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81E1" w14:textId="46A19D98" w:rsidR="00B80DB8" w:rsidRDefault="00B80DB8" w:rsidP="001A056F">
      <w:pPr>
        <w:rPr>
          <w:rFonts w:ascii="Arial" w:hAnsi="Arial" w:cs="Arial"/>
          <w:sz w:val="24"/>
          <w:szCs w:val="24"/>
        </w:rPr>
      </w:pPr>
      <w:r w:rsidRPr="00B80D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6DE4A5" wp14:editId="010E5E67">
            <wp:extent cx="1823605" cy="742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04" cy="7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</w:t>
      </w:r>
      <w:r w:rsidRPr="00B80D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D669A0" wp14:editId="5E9ECC15">
            <wp:extent cx="18573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650">
        <w:rPr>
          <w:rFonts w:ascii="Arial" w:hAnsi="Arial" w:cs="Arial"/>
          <w:noProof/>
          <w:sz w:val="24"/>
          <w:szCs w:val="24"/>
        </w:rPr>
        <w:t xml:space="preserve"> </w:t>
      </w:r>
      <w:r w:rsidR="00CD1650">
        <w:rPr>
          <w:rFonts w:ascii="Arial" w:hAnsi="Arial" w:cs="Arial"/>
          <w:noProof/>
          <w:sz w:val="24"/>
          <w:szCs w:val="24"/>
        </w:rPr>
        <w:tab/>
      </w:r>
      <w:r w:rsidR="00CD1650">
        <w:rPr>
          <w:rFonts w:ascii="Arial" w:hAnsi="Arial" w:cs="Arial"/>
          <w:noProof/>
          <w:sz w:val="24"/>
          <w:szCs w:val="24"/>
        </w:rPr>
        <w:tab/>
      </w:r>
      <w:r w:rsidR="007C5E98">
        <w:rPr>
          <w:rFonts w:ascii="Arial" w:hAnsi="Arial" w:cs="Arial"/>
          <w:noProof/>
          <w:sz w:val="24"/>
          <w:szCs w:val="24"/>
        </w:rPr>
        <w:t>28</w:t>
      </w:r>
      <w:r w:rsidR="003630AA" w:rsidRPr="00A858D8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3630AA">
        <w:rPr>
          <w:rFonts w:ascii="Arial" w:hAnsi="Arial" w:cs="Arial"/>
          <w:noProof/>
          <w:sz w:val="24"/>
          <w:szCs w:val="24"/>
        </w:rPr>
        <w:t xml:space="preserve"> November 2022</w:t>
      </w:r>
    </w:p>
    <w:p w14:paraId="2FEB1371" w14:textId="77777777" w:rsidR="00B80DB8" w:rsidRDefault="00B80DB8" w:rsidP="001A056F">
      <w:pPr>
        <w:rPr>
          <w:rFonts w:ascii="Arial" w:hAnsi="Arial" w:cs="Arial"/>
          <w:sz w:val="24"/>
          <w:szCs w:val="24"/>
        </w:rPr>
      </w:pPr>
    </w:p>
    <w:p w14:paraId="5007473C" w14:textId="77777777" w:rsidR="001601B7" w:rsidRDefault="001601B7" w:rsidP="001601B7">
      <w:pPr>
        <w:pStyle w:val="Default"/>
      </w:pPr>
    </w:p>
    <w:p w14:paraId="42449D17" w14:textId="300CF9F2" w:rsidR="001601B7" w:rsidRPr="001601B7" w:rsidRDefault="001601B7" w:rsidP="001601B7">
      <w:pPr>
        <w:pStyle w:val="Default"/>
        <w:rPr>
          <w:sz w:val="22"/>
          <w:szCs w:val="22"/>
        </w:rPr>
      </w:pPr>
      <w:r w:rsidRPr="001601B7">
        <w:rPr>
          <w:sz w:val="22"/>
          <w:szCs w:val="22"/>
        </w:rPr>
        <w:t xml:space="preserve">To: HMPPS Executive Directors, Heads of Group, Prison Group Directors, Prison Governors and Directors (England) </w:t>
      </w:r>
    </w:p>
    <w:p w14:paraId="5EB15691" w14:textId="77777777" w:rsidR="004B1DE4" w:rsidRDefault="004B1DE4" w:rsidP="004B1DE4">
      <w:pPr>
        <w:rPr>
          <w:rFonts w:ascii="Arial" w:hAnsi="Arial" w:cs="Arial"/>
        </w:rPr>
      </w:pPr>
    </w:p>
    <w:p w14:paraId="3358FE69" w14:textId="0EA157C8" w:rsidR="004B1DE4" w:rsidRPr="004B1DE4" w:rsidRDefault="004B1DE4" w:rsidP="004B1DE4">
      <w:pPr>
        <w:rPr>
          <w:rFonts w:ascii="Arial" w:hAnsi="Arial" w:cs="Arial"/>
          <w:sz w:val="24"/>
          <w:szCs w:val="24"/>
        </w:rPr>
      </w:pPr>
      <w:r w:rsidRPr="004B1DE4">
        <w:rPr>
          <w:rFonts w:ascii="Arial" w:hAnsi="Arial" w:cs="Arial"/>
        </w:rPr>
        <w:t xml:space="preserve">NHS England and NHS Improvement Health &amp; Justice Commissioners and Providers of Health and Justice healthcare. </w:t>
      </w:r>
    </w:p>
    <w:p w14:paraId="0F710867" w14:textId="77777777" w:rsidR="001601B7" w:rsidRDefault="001601B7" w:rsidP="001A056F">
      <w:pPr>
        <w:rPr>
          <w:rFonts w:ascii="Arial" w:hAnsi="Arial" w:cs="Arial"/>
          <w:sz w:val="24"/>
          <w:szCs w:val="24"/>
        </w:rPr>
      </w:pPr>
    </w:p>
    <w:p w14:paraId="59A7FC99" w14:textId="664F68B6" w:rsidR="00F94D33" w:rsidRPr="001A056F" w:rsidRDefault="00F94D33" w:rsidP="001A056F">
      <w:pPr>
        <w:rPr>
          <w:rFonts w:ascii="Arial" w:hAnsi="Arial" w:cs="Arial"/>
          <w:sz w:val="24"/>
          <w:szCs w:val="24"/>
        </w:rPr>
      </w:pPr>
      <w:r w:rsidRPr="001A056F">
        <w:rPr>
          <w:rFonts w:ascii="Arial" w:hAnsi="Arial" w:cs="Arial"/>
          <w:sz w:val="24"/>
          <w:szCs w:val="24"/>
        </w:rPr>
        <w:t>Dear Colleagues</w:t>
      </w:r>
    </w:p>
    <w:p w14:paraId="5489660D" w14:textId="7BA86418" w:rsidR="009C50D4" w:rsidRPr="00501A1A" w:rsidRDefault="002858CA" w:rsidP="002858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1A1A">
        <w:rPr>
          <w:rFonts w:ascii="Arial" w:hAnsi="Arial" w:cs="Arial"/>
          <w:sz w:val="24"/>
          <w:szCs w:val="24"/>
        </w:rPr>
        <w:t xml:space="preserve">The roll out of the COVID-19 vaccination programme has </w:t>
      </w:r>
      <w:r w:rsidR="009C50D4" w:rsidRPr="00501A1A">
        <w:rPr>
          <w:rFonts w:ascii="Arial" w:hAnsi="Arial" w:cs="Arial"/>
          <w:sz w:val="24"/>
          <w:szCs w:val="24"/>
        </w:rPr>
        <w:t>meant the</w:t>
      </w:r>
      <w:r w:rsidRPr="00501A1A">
        <w:rPr>
          <w:rFonts w:ascii="Arial" w:hAnsi="Arial" w:cs="Arial"/>
          <w:sz w:val="24"/>
          <w:szCs w:val="24"/>
        </w:rPr>
        <w:t xml:space="preserve"> requirement for shielding and identifying people as clinically extremely vulnerable (CEV) is no longer necessary. However, there </w:t>
      </w:r>
      <w:r w:rsidR="0006448B" w:rsidRPr="00501A1A">
        <w:rPr>
          <w:rFonts w:ascii="Arial" w:hAnsi="Arial" w:cs="Arial"/>
          <w:sz w:val="24"/>
          <w:szCs w:val="24"/>
        </w:rPr>
        <w:t xml:space="preserve">are </w:t>
      </w:r>
      <w:r w:rsidR="00361337" w:rsidRPr="00501A1A">
        <w:rPr>
          <w:rFonts w:ascii="Arial" w:hAnsi="Arial" w:cs="Arial"/>
          <w:sz w:val="24"/>
          <w:szCs w:val="24"/>
        </w:rPr>
        <w:t>several</w:t>
      </w:r>
      <w:r w:rsidRPr="00501A1A">
        <w:rPr>
          <w:rFonts w:ascii="Arial" w:hAnsi="Arial" w:cs="Arial"/>
          <w:sz w:val="24"/>
          <w:szCs w:val="24"/>
        </w:rPr>
        <w:t xml:space="preserve"> people </w:t>
      </w:r>
      <w:r w:rsidR="009C50D4" w:rsidRPr="00501A1A">
        <w:rPr>
          <w:rFonts w:ascii="Arial" w:hAnsi="Arial" w:cs="Arial"/>
          <w:sz w:val="24"/>
          <w:szCs w:val="24"/>
        </w:rPr>
        <w:t>in custody who are</w:t>
      </w:r>
      <w:r w:rsidRPr="00501A1A">
        <w:rPr>
          <w:rFonts w:ascii="Arial" w:hAnsi="Arial" w:cs="Arial"/>
          <w:sz w:val="24"/>
          <w:szCs w:val="24"/>
        </w:rPr>
        <w:t xml:space="preserve"> at higher risk of serious illness from COVID-19, </w:t>
      </w:r>
      <w:r w:rsidR="009C50D4" w:rsidRPr="00501A1A">
        <w:rPr>
          <w:rFonts w:ascii="Arial" w:hAnsi="Arial" w:cs="Arial"/>
          <w:sz w:val="24"/>
          <w:szCs w:val="24"/>
        </w:rPr>
        <w:t>regardless of their</w:t>
      </w:r>
      <w:r w:rsidRPr="00501A1A">
        <w:rPr>
          <w:rFonts w:ascii="Arial" w:hAnsi="Arial" w:cs="Arial"/>
          <w:sz w:val="24"/>
          <w:szCs w:val="24"/>
        </w:rPr>
        <w:t xml:space="preserve"> vaccination</w:t>
      </w:r>
      <w:r w:rsidR="009C50D4" w:rsidRPr="00501A1A">
        <w:rPr>
          <w:rFonts w:ascii="Arial" w:hAnsi="Arial" w:cs="Arial"/>
          <w:sz w:val="24"/>
          <w:szCs w:val="24"/>
        </w:rPr>
        <w:t xml:space="preserve"> status</w:t>
      </w:r>
      <w:r w:rsidRPr="00501A1A">
        <w:rPr>
          <w:rFonts w:ascii="Arial" w:hAnsi="Arial" w:cs="Arial"/>
          <w:sz w:val="24"/>
          <w:szCs w:val="24"/>
        </w:rPr>
        <w:t>.</w:t>
      </w:r>
    </w:p>
    <w:p w14:paraId="6F1D0F07" w14:textId="361CD1B9" w:rsidR="002858CA" w:rsidRPr="00501A1A" w:rsidRDefault="002858CA" w:rsidP="002858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1A1A">
        <w:rPr>
          <w:rFonts w:ascii="Arial" w:hAnsi="Arial" w:cs="Arial"/>
          <w:sz w:val="24"/>
          <w:szCs w:val="24"/>
        </w:rPr>
        <w:t xml:space="preserve">People who are immunosuppressed or immunocompromised may be at higher risk of adverse outcomes from infection. </w:t>
      </w:r>
      <w:r w:rsidRPr="00501A1A">
        <w:rPr>
          <w:rFonts w:ascii="Arial" w:hAnsi="Arial" w:cs="Arial"/>
          <w:color w:val="0B0C0C"/>
          <w:sz w:val="24"/>
          <w:szCs w:val="24"/>
          <w:shd w:val="clear" w:color="auto" w:fill="FFFFFF"/>
        </w:rPr>
        <w:t>Enhanced protections, such as those offered by specific treatments, and/or additional vaccinations alongside other protective behaviours and tools such as personal management plans may benefit these individuals.</w:t>
      </w:r>
    </w:p>
    <w:p w14:paraId="5C9A09F3" w14:textId="4127B42C" w:rsidR="001A056F" w:rsidRDefault="006D74C6" w:rsidP="001A0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has been develop</w:t>
      </w:r>
      <w:r w:rsidR="00501A1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to support</w:t>
      </w:r>
      <w:r w:rsidR="001A056F">
        <w:rPr>
          <w:rFonts w:ascii="Arial" w:hAnsi="Arial" w:cs="Arial"/>
          <w:sz w:val="24"/>
          <w:szCs w:val="24"/>
        </w:rPr>
        <w:t xml:space="preserve"> </w:t>
      </w:r>
      <w:r w:rsidR="00F94D33" w:rsidRPr="001A056F">
        <w:rPr>
          <w:rFonts w:ascii="Arial" w:hAnsi="Arial" w:cs="Arial"/>
          <w:sz w:val="24"/>
          <w:szCs w:val="24"/>
        </w:rPr>
        <w:t>Governors</w:t>
      </w:r>
      <w:r>
        <w:rPr>
          <w:rFonts w:ascii="Arial" w:hAnsi="Arial" w:cs="Arial"/>
          <w:sz w:val="24"/>
          <w:szCs w:val="24"/>
        </w:rPr>
        <w:t>/Directors</w:t>
      </w:r>
      <w:r w:rsidR="00F94D33" w:rsidRPr="001A056F">
        <w:rPr>
          <w:rFonts w:ascii="Arial" w:hAnsi="Arial" w:cs="Arial"/>
          <w:sz w:val="24"/>
          <w:szCs w:val="24"/>
        </w:rPr>
        <w:t xml:space="preserve"> and NHS commissioned health </w:t>
      </w:r>
      <w:r w:rsidR="00501A1A" w:rsidRPr="001A056F">
        <w:rPr>
          <w:rFonts w:ascii="Arial" w:hAnsi="Arial" w:cs="Arial"/>
          <w:sz w:val="24"/>
          <w:szCs w:val="24"/>
        </w:rPr>
        <w:t xml:space="preserve">teams </w:t>
      </w:r>
      <w:r w:rsidR="00501A1A">
        <w:rPr>
          <w:rFonts w:ascii="Arial" w:hAnsi="Arial" w:cs="Arial"/>
          <w:sz w:val="24"/>
          <w:szCs w:val="24"/>
        </w:rPr>
        <w:t>to</w:t>
      </w:r>
      <w:r w:rsidR="00F94D33" w:rsidRPr="001A056F">
        <w:rPr>
          <w:rFonts w:ascii="Arial" w:hAnsi="Arial" w:cs="Arial"/>
          <w:sz w:val="24"/>
          <w:szCs w:val="24"/>
        </w:rPr>
        <w:t xml:space="preserve"> </w:t>
      </w:r>
      <w:r w:rsidR="00C8775D">
        <w:rPr>
          <w:rFonts w:ascii="Arial" w:hAnsi="Arial" w:cs="Arial"/>
          <w:sz w:val="24"/>
          <w:szCs w:val="24"/>
        </w:rPr>
        <w:t>reintroduce</w:t>
      </w:r>
      <w:r w:rsidR="0052216E">
        <w:rPr>
          <w:rFonts w:ascii="Arial" w:hAnsi="Arial" w:cs="Arial"/>
          <w:sz w:val="24"/>
          <w:szCs w:val="24"/>
        </w:rPr>
        <w:t xml:space="preserve"> Priso</w:t>
      </w:r>
      <w:r w:rsidR="00501A1A">
        <w:rPr>
          <w:rFonts w:ascii="Arial" w:hAnsi="Arial" w:cs="Arial"/>
          <w:sz w:val="24"/>
          <w:szCs w:val="24"/>
        </w:rPr>
        <w:t>ner</w:t>
      </w:r>
      <w:r w:rsidR="0052216E">
        <w:rPr>
          <w:rFonts w:ascii="Arial" w:hAnsi="Arial" w:cs="Arial"/>
          <w:sz w:val="24"/>
          <w:szCs w:val="24"/>
        </w:rPr>
        <w:t xml:space="preserve"> Personal Management Plans locally.</w:t>
      </w:r>
      <w:r w:rsidR="00F94D33" w:rsidRPr="001A056F">
        <w:rPr>
          <w:rFonts w:ascii="Arial" w:hAnsi="Arial" w:cs="Arial"/>
          <w:sz w:val="24"/>
          <w:szCs w:val="24"/>
        </w:rPr>
        <w:t xml:space="preserve"> </w:t>
      </w:r>
      <w:r w:rsidR="00C8775D">
        <w:rPr>
          <w:rFonts w:ascii="Arial" w:hAnsi="Arial" w:cs="Arial"/>
          <w:sz w:val="24"/>
          <w:szCs w:val="24"/>
        </w:rPr>
        <w:t>We ask that you work collaboratively to identify those at greatest risk</w:t>
      </w:r>
      <w:r w:rsidR="00401BA4">
        <w:rPr>
          <w:rFonts w:ascii="Arial" w:hAnsi="Arial" w:cs="Arial"/>
          <w:sz w:val="24"/>
          <w:szCs w:val="24"/>
        </w:rPr>
        <w:t xml:space="preserve"> and develop individual plans to support them by the </w:t>
      </w:r>
      <w:r w:rsidR="00FC01D8">
        <w:rPr>
          <w:rFonts w:ascii="Arial" w:hAnsi="Arial" w:cs="Arial"/>
          <w:sz w:val="24"/>
          <w:szCs w:val="24"/>
        </w:rPr>
        <w:t>31</w:t>
      </w:r>
      <w:r w:rsidR="00FC01D8" w:rsidRPr="00FC01D8">
        <w:rPr>
          <w:rFonts w:ascii="Arial" w:hAnsi="Arial" w:cs="Arial"/>
          <w:sz w:val="24"/>
          <w:szCs w:val="24"/>
          <w:vertAlign w:val="superscript"/>
        </w:rPr>
        <w:t>st</w:t>
      </w:r>
      <w:r w:rsidR="00FC01D8">
        <w:rPr>
          <w:rFonts w:ascii="Arial" w:hAnsi="Arial" w:cs="Arial"/>
          <w:sz w:val="24"/>
          <w:szCs w:val="24"/>
        </w:rPr>
        <w:t xml:space="preserve"> </w:t>
      </w:r>
      <w:r w:rsidR="00401BA4">
        <w:rPr>
          <w:rFonts w:ascii="Arial" w:hAnsi="Arial" w:cs="Arial"/>
          <w:sz w:val="24"/>
          <w:szCs w:val="24"/>
        </w:rPr>
        <w:t>December 2022.</w:t>
      </w:r>
    </w:p>
    <w:p w14:paraId="2ED34808" w14:textId="0BCD6CFD" w:rsidR="00F94D33" w:rsidRPr="001A056F" w:rsidRDefault="00F94D33" w:rsidP="001A056F">
      <w:pPr>
        <w:rPr>
          <w:rFonts w:ascii="Arial" w:hAnsi="Arial" w:cs="Arial"/>
          <w:sz w:val="24"/>
          <w:szCs w:val="24"/>
        </w:rPr>
      </w:pPr>
      <w:r w:rsidRPr="001A056F">
        <w:rPr>
          <w:rFonts w:ascii="Arial" w:hAnsi="Arial" w:cs="Arial"/>
          <w:sz w:val="24"/>
          <w:szCs w:val="24"/>
        </w:rPr>
        <w:t>We are hugely grateful for your ongoing commitment and efforts to keep everyone living and working in prisons safe</w:t>
      </w:r>
    </w:p>
    <w:p w14:paraId="1607E318" w14:textId="77777777" w:rsidR="001A056F" w:rsidRDefault="001A056F" w:rsidP="001A056F">
      <w:pPr>
        <w:pStyle w:val="Default"/>
      </w:pPr>
    </w:p>
    <w:p w14:paraId="0E071D7A" w14:textId="62DAEF1D" w:rsidR="001A056F" w:rsidRPr="001A056F" w:rsidRDefault="001A056F" w:rsidP="001A056F">
      <w:pPr>
        <w:rPr>
          <w:rFonts w:ascii="Arial" w:hAnsi="Arial" w:cs="Arial"/>
          <w:sz w:val="24"/>
          <w:szCs w:val="24"/>
        </w:rPr>
      </w:pPr>
      <w:r w:rsidRPr="001A056F">
        <w:rPr>
          <w:rFonts w:ascii="Arial" w:hAnsi="Arial" w:cs="Arial"/>
          <w:sz w:val="24"/>
          <w:szCs w:val="24"/>
        </w:rPr>
        <w:t>Yours faithfully,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1A056F" w14:paraId="71B1949B" w14:textId="77777777" w:rsidTr="00D703A2">
        <w:tc>
          <w:tcPr>
            <w:tcW w:w="5098" w:type="dxa"/>
          </w:tcPr>
          <w:p w14:paraId="4C57B16E" w14:textId="77777777" w:rsidR="001A056F" w:rsidRDefault="001A056F" w:rsidP="001A056F">
            <w:pPr>
              <w:rPr>
                <w:rFonts w:ascii="Arial" w:hAnsi="Arial" w:cs="Arial"/>
              </w:rPr>
            </w:pPr>
          </w:p>
          <w:p w14:paraId="261B9DD4" w14:textId="0BDFE449" w:rsidR="00147442" w:rsidRPr="00147442" w:rsidRDefault="00147442" w:rsidP="00147442">
            <w:pPr>
              <w:ind w:left="-709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CD305D4" w14:textId="77777777" w:rsidR="001A056F" w:rsidRDefault="001A056F" w:rsidP="001A056F">
            <w:pPr>
              <w:rPr>
                <w:rFonts w:ascii="Arial" w:hAnsi="Arial" w:cs="Arial"/>
              </w:rPr>
            </w:pPr>
          </w:p>
          <w:p w14:paraId="5C31C7F4" w14:textId="5B3EA1D3" w:rsidR="001A056F" w:rsidRDefault="001A056F" w:rsidP="001A056F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CD0CF67" w14:textId="6CF1D337" w:rsidR="001A056F" w:rsidRDefault="00545498" w:rsidP="001A056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440E8C8" wp14:editId="192F079E">
                  <wp:extent cx="2251273" cy="638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993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56F" w14:paraId="6A02EAA8" w14:textId="77777777" w:rsidTr="00D703A2">
        <w:tc>
          <w:tcPr>
            <w:tcW w:w="5098" w:type="dxa"/>
          </w:tcPr>
          <w:p w14:paraId="4C94E949" w14:textId="4A911143" w:rsidR="001A056F" w:rsidRPr="001A056F" w:rsidRDefault="00A858D8" w:rsidP="001A05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Alison Clarke</w:t>
            </w:r>
          </w:p>
          <w:p w14:paraId="07C6640C" w14:textId="3A501FCA" w:rsidR="001A056F" w:rsidRPr="001A056F" w:rsidRDefault="00A858D8" w:rsidP="001A05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Director, Prisons</w:t>
            </w:r>
          </w:p>
          <w:p w14:paraId="60F8E19F" w14:textId="2EE06A2A" w:rsidR="001A056F" w:rsidRPr="001A056F" w:rsidRDefault="001A056F" w:rsidP="001A056F">
            <w:pPr>
              <w:rPr>
                <w:rFonts w:ascii="Arial" w:hAnsi="Arial" w:cs="Arial"/>
              </w:rPr>
            </w:pPr>
            <w:r w:rsidRPr="001A056F">
              <w:rPr>
                <w:rFonts w:ascii="Arial" w:hAnsi="Arial" w:cs="Arial"/>
              </w:rPr>
              <w:t>H</w:t>
            </w:r>
            <w:r w:rsidR="00A858D8">
              <w:rPr>
                <w:rFonts w:ascii="Arial" w:hAnsi="Arial" w:cs="Arial"/>
              </w:rPr>
              <w:t>is</w:t>
            </w:r>
            <w:r w:rsidRPr="001A056F">
              <w:rPr>
                <w:rFonts w:ascii="Arial" w:hAnsi="Arial" w:cs="Arial"/>
              </w:rPr>
              <w:t xml:space="preserve"> Majesty’s Prison and Probation Service</w:t>
            </w:r>
          </w:p>
          <w:p w14:paraId="449EF79E" w14:textId="77777777" w:rsidR="001A056F" w:rsidRDefault="001A056F" w:rsidP="001A056F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EFF7456" w14:textId="77777777" w:rsidR="001A056F" w:rsidRPr="001A056F" w:rsidRDefault="001A056F" w:rsidP="001A056F">
            <w:pPr>
              <w:pStyle w:val="Default"/>
              <w:rPr>
                <w:sz w:val="22"/>
                <w:szCs w:val="22"/>
              </w:rPr>
            </w:pPr>
            <w:r w:rsidRPr="001A056F">
              <w:rPr>
                <w:b/>
                <w:bCs/>
                <w:sz w:val="22"/>
                <w:szCs w:val="22"/>
              </w:rPr>
              <w:t xml:space="preserve">Kate Davies </w:t>
            </w:r>
          </w:p>
          <w:p w14:paraId="491ECCB3" w14:textId="77777777" w:rsidR="001A056F" w:rsidRPr="001A056F" w:rsidRDefault="001A056F" w:rsidP="001A056F">
            <w:pPr>
              <w:pStyle w:val="Default"/>
              <w:rPr>
                <w:sz w:val="22"/>
                <w:szCs w:val="22"/>
              </w:rPr>
            </w:pPr>
            <w:r w:rsidRPr="001A056F">
              <w:rPr>
                <w:sz w:val="22"/>
                <w:szCs w:val="22"/>
              </w:rPr>
              <w:t xml:space="preserve">Director of Health &amp; Justice, Armed Forces and Sexual Assault Services Commissioning </w:t>
            </w:r>
          </w:p>
          <w:p w14:paraId="218E453D" w14:textId="3D9FD77A" w:rsidR="001A056F" w:rsidRDefault="001A056F" w:rsidP="001A056F">
            <w:pPr>
              <w:rPr>
                <w:rFonts w:ascii="Arial" w:hAnsi="Arial" w:cs="Arial"/>
              </w:rPr>
            </w:pPr>
            <w:r w:rsidRPr="001A056F">
              <w:rPr>
                <w:rFonts w:ascii="Arial" w:hAnsi="Arial" w:cs="Arial"/>
              </w:rPr>
              <w:t>NHS England and NHS Improvement</w:t>
            </w:r>
          </w:p>
        </w:tc>
      </w:tr>
    </w:tbl>
    <w:p w14:paraId="29018085" w14:textId="77777777" w:rsidR="001A056F" w:rsidRDefault="001A056F" w:rsidP="001A056F">
      <w:pPr>
        <w:rPr>
          <w:rFonts w:ascii="Arial" w:hAnsi="Arial" w:cs="Arial"/>
        </w:rPr>
        <w:sectPr w:rsidR="001A056F" w:rsidSect="001A05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A35FC9" w14:textId="679A642A" w:rsidR="001A056F" w:rsidRPr="001A056F" w:rsidRDefault="001A056F" w:rsidP="001A056F">
      <w:pPr>
        <w:rPr>
          <w:rFonts w:ascii="Arial" w:hAnsi="Arial" w:cs="Arial"/>
        </w:rPr>
      </w:pPr>
    </w:p>
    <w:sectPr w:rsidR="001A056F" w:rsidRPr="001A056F" w:rsidSect="001A056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33"/>
    <w:rsid w:val="000075AE"/>
    <w:rsid w:val="0005756A"/>
    <w:rsid w:val="0006448B"/>
    <w:rsid w:val="0010002A"/>
    <w:rsid w:val="00147442"/>
    <w:rsid w:val="00153F13"/>
    <w:rsid w:val="001601B7"/>
    <w:rsid w:val="001A056F"/>
    <w:rsid w:val="00203490"/>
    <w:rsid w:val="002858CA"/>
    <w:rsid w:val="002A434A"/>
    <w:rsid w:val="002A5A51"/>
    <w:rsid w:val="00361337"/>
    <w:rsid w:val="003630AA"/>
    <w:rsid w:val="00401BA4"/>
    <w:rsid w:val="004B1DE4"/>
    <w:rsid w:val="00501A1A"/>
    <w:rsid w:val="0052216E"/>
    <w:rsid w:val="00545498"/>
    <w:rsid w:val="006A0049"/>
    <w:rsid w:val="006D140E"/>
    <w:rsid w:val="006D74C6"/>
    <w:rsid w:val="006E27A8"/>
    <w:rsid w:val="007665BA"/>
    <w:rsid w:val="00772021"/>
    <w:rsid w:val="007C5E98"/>
    <w:rsid w:val="008A3A80"/>
    <w:rsid w:val="009C50D4"/>
    <w:rsid w:val="009E4EC3"/>
    <w:rsid w:val="00A858D8"/>
    <w:rsid w:val="00B12A2B"/>
    <w:rsid w:val="00B80DB8"/>
    <w:rsid w:val="00BE4030"/>
    <w:rsid w:val="00C8775D"/>
    <w:rsid w:val="00CD1650"/>
    <w:rsid w:val="00D4138C"/>
    <w:rsid w:val="00D703A2"/>
    <w:rsid w:val="00EE5B22"/>
    <w:rsid w:val="00F02311"/>
    <w:rsid w:val="00F94D33"/>
    <w:rsid w:val="00FC01D8"/>
    <w:rsid w:val="05953AB1"/>
    <w:rsid w:val="0A1C2D01"/>
    <w:rsid w:val="1A572EF1"/>
    <w:rsid w:val="3747E44C"/>
    <w:rsid w:val="3BCED69C"/>
    <w:rsid w:val="466A134D"/>
    <w:rsid w:val="4B35FC8C"/>
    <w:rsid w:val="5001E5CB"/>
    <w:rsid w:val="5EDBF5B4"/>
    <w:rsid w:val="613FBA76"/>
    <w:rsid w:val="624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E714"/>
  <w15:chartTrackingRefBased/>
  <w15:docId w15:val="{AC8746B7-796C-4EE1-AB3C-941C9DBC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4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2" ma:contentTypeDescription="Create a new document." ma:contentTypeScope="" ma:versionID="8914e626d42e862aacf36dd94c1ff7bc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d8fada18a0f1463ab82fd8abad329c14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F2531-E436-4544-85CB-D97DCA209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2D3F7-6C59-4386-B7B3-A205CDBC5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C13B5-B860-44C0-8A9A-3EE3D2234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Jennifer</dc:creator>
  <cp:keywords/>
  <dc:description/>
  <cp:lastModifiedBy>Fox, selina</cp:lastModifiedBy>
  <cp:revision>17</cp:revision>
  <dcterms:created xsi:type="dcterms:W3CDTF">2022-11-15T14:31:00Z</dcterms:created>
  <dcterms:modified xsi:type="dcterms:W3CDTF">2022-11-28T09:22:00Z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