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1993" w14:textId="5427941C" w:rsidR="009D08FF" w:rsidRPr="003E1922" w:rsidRDefault="00341774" w:rsidP="003E1922">
      <w:pPr>
        <w:pStyle w:val="Heading2"/>
      </w:pPr>
      <w:r w:rsidRPr="00BE7A67">
        <w:rPr>
          <w:noProof/>
        </w:rPr>
        <mc:AlternateContent>
          <mc:Choice Requires="wps">
            <w:drawing>
              <wp:anchor distT="0" distB="0" distL="114300" distR="114300" simplePos="0" relativeHeight="251658240" behindDoc="0" locked="0" layoutInCell="1" allowOverlap="1" wp14:anchorId="6591F421" wp14:editId="09C1517B">
                <wp:simplePos x="0" y="0"/>
                <wp:positionH relativeFrom="column">
                  <wp:posOffset>0</wp:posOffset>
                </wp:positionH>
                <wp:positionV relativeFrom="paragraph">
                  <wp:posOffset>514217</wp:posOffset>
                </wp:positionV>
                <wp:extent cx="67818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781800" cy="0"/>
                        </a:xfrm>
                        <a:prstGeom prst="line">
                          <a:avLst/>
                        </a:prstGeom>
                        <a:noFill/>
                        <a:ln w="19050" cap="flat" cmpd="sng" algn="ctr">
                          <a:solidFill>
                            <a:srgbClr val="7030A0"/>
                          </a:solidFill>
                          <a:prstDash val="solid"/>
                          <a:miter lim="800000"/>
                        </a:ln>
                        <a:effectLst/>
                      </wps:spPr>
                      <wps:bodyPr/>
                    </wps:wsp>
                  </a:graphicData>
                </a:graphic>
                <wp14:sizeRelV relativeFrom="margin">
                  <wp14:pctHeight>0</wp14:pctHeight>
                </wp14:sizeRelV>
              </wp:anchor>
            </w:drawing>
          </mc:Choice>
          <mc:Fallback xmlns:a="http://schemas.openxmlformats.org/drawingml/2006/main">
            <w:pict>
              <v:line id="Straight Connector 1"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7030a0" strokeweight="1.5pt" from="0,40.5pt" to="534pt,40.5pt" w14:anchorId="03571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">
                <v:stroke joinstyle="miter"/>
              </v:line>
            </w:pict>
          </mc:Fallback>
        </mc:AlternateContent>
      </w:r>
      <w:r w:rsidR="00A11BA4">
        <w:t xml:space="preserve">Operational Guidance - </w:t>
      </w:r>
      <w:r w:rsidR="00BD3C0A" w:rsidRPr="00BD3C0A">
        <w:t xml:space="preserve">Covid 19 </w:t>
      </w:r>
      <w:r w:rsidR="00A22F88">
        <w:t xml:space="preserve">Pause to Asymptomatic </w:t>
      </w:r>
      <w:r w:rsidR="00BD3C0A" w:rsidRPr="00BD3C0A">
        <w:t xml:space="preserve">Testing </w:t>
      </w:r>
      <w:r w:rsidR="00281FA4">
        <w:t>Guidance</w:t>
      </w:r>
      <w:r w:rsidR="00BD3C0A" w:rsidRPr="00BD3C0A">
        <w:t xml:space="preserve"> </w:t>
      </w:r>
      <w:r w:rsidR="009C4FC9" w:rsidRPr="00BE7A67">
        <w:t>in Prisons</w:t>
      </w:r>
      <w:r w:rsidR="008B4020">
        <w:t xml:space="preserve"> and YCS</w:t>
      </w:r>
      <w:r w:rsidR="00245898">
        <w:t xml:space="preserve"> </w:t>
      </w:r>
      <w:r w:rsidR="00300B3C">
        <w:t xml:space="preserve">in England </w:t>
      </w:r>
      <w:r w:rsidR="002659B6">
        <w:t>&amp; Wales.</w:t>
      </w:r>
    </w:p>
    <w:p w14:paraId="3CB82E97" w14:textId="77777777" w:rsidR="009C4FC9" w:rsidRPr="00BE7A67" w:rsidRDefault="009C4FC9" w:rsidP="009C4FC9">
      <w:pPr>
        <w:pStyle w:val="paragraph"/>
        <w:spacing w:before="0" w:beforeAutospacing="0" w:after="0" w:afterAutospacing="0"/>
        <w:textAlignment w:val="baseline"/>
        <w:rPr>
          <w:rFonts w:asciiTheme="minorHAnsi" w:hAnsiTheme="minorHAnsi" w:cstheme="minorHAnsi"/>
          <w:sz w:val="22"/>
          <w:szCs w:val="22"/>
        </w:rPr>
      </w:pPr>
      <w:r w:rsidRPr="00BE7A67">
        <w:rPr>
          <w:rStyle w:val="normaltextrun"/>
          <w:rFonts w:asciiTheme="minorHAnsi" w:hAnsiTheme="minorHAnsi" w:cstheme="minorHAnsi"/>
          <w:color w:val="4472C4"/>
          <w:sz w:val="22"/>
          <w:szCs w:val="22"/>
        </w:rPr>
        <w:t>  </w:t>
      </w:r>
      <w:r w:rsidRPr="00BE7A67">
        <w:rPr>
          <w:rStyle w:val="eop"/>
          <w:rFonts w:asciiTheme="minorHAnsi" w:hAnsiTheme="minorHAnsi" w:cstheme="minorHAnsi"/>
          <w:color w:val="4472C4"/>
          <w:sz w:val="22"/>
          <w:szCs w:val="22"/>
        </w:rPr>
        <w:t> </w:t>
      </w:r>
    </w:p>
    <w:p w14:paraId="7C068BCA" w14:textId="77777777" w:rsidR="009A7A1C" w:rsidRDefault="009A7A1C" w:rsidP="009C4FC9">
      <w:pPr>
        <w:pStyle w:val="paragraph"/>
        <w:numPr>
          <w:ilvl w:val="0"/>
          <w:numId w:val="1"/>
        </w:numPr>
        <w:spacing w:before="0" w:beforeAutospacing="0" w:after="0" w:afterAutospacing="0"/>
        <w:ind w:left="360" w:firstLine="360"/>
        <w:textAlignment w:val="baseline"/>
        <w:rPr>
          <w:rStyle w:val="normaltextrun"/>
          <w:rFonts w:asciiTheme="minorHAnsi" w:hAnsiTheme="minorHAnsi" w:cstheme="minorHAnsi"/>
          <w:color w:val="4472C4" w:themeColor="accent1"/>
          <w:sz w:val="22"/>
          <w:szCs w:val="22"/>
        </w:rPr>
        <w:sectPr w:rsidR="009A7A1C" w:rsidSect="009C4FC9">
          <w:pgSz w:w="11906" w:h="16838"/>
          <w:pgMar w:top="720" w:right="720" w:bottom="720" w:left="720" w:header="708" w:footer="708" w:gutter="0"/>
          <w:cols w:space="708"/>
          <w:docGrid w:linePitch="360"/>
        </w:sectPr>
      </w:pPr>
    </w:p>
    <w:p w14:paraId="162224BD" w14:textId="5EFB4588" w:rsidR="00C17F98" w:rsidRPr="00B27297" w:rsidRDefault="0A2DB34A" w:rsidP="00C17F98">
      <w:pPr>
        <w:rPr>
          <w:b/>
          <w:bCs/>
        </w:rPr>
      </w:pPr>
      <w:r>
        <w:t xml:space="preserve">Following the announcement from the Health Minister on </w:t>
      </w:r>
      <w:r w:rsidR="6DCB03BD">
        <w:t>24</w:t>
      </w:r>
      <w:r w:rsidR="6DCB03BD" w:rsidRPr="4D4C04EA">
        <w:rPr>
          <w:vertAlign w:val="superscript"/>
        </w:rPr>
        <w:t>th</w:t>
      </w:r>
      <w:r w:rsidR="6DCB03BD">
        <w:t xml:space="preserve"> August</w:t>
      </w:r>
      <w:r>
        <w:t xml:space="preserve"> 2022, outlining amendments to asymptomatic testing across various sectors, we will </w:t>
      </w:r>
      <w:r w:rsidR="00FE026B">
        <w:t>now</w:t>
      </w:r>
      <w:r>
        <w:t xml:space="preserve"> pause routine asymptomatic testing</w:t>
      </w:r>
      <w:r w:rsidRPr="4D4C04EA">
        <w:rPr>
          <w:color w:val="FF0000"/>
        </w:rPr>
        <w:t xml:space="preserve">. </w:t>
      </w:r>
    </w:p>
    <w:p w14:paraId="7FCFA56B" w14:textId="7DA576CB" w:rsidR="001857DA" w:rsidRPr="001857DA" w:rsidRDefault="001857DA" w:rsidP="0DAAC570">
      <w:pPr>
        <w:spacing w:after="0" w:line="240" w:lineRule="auto"/>
      </w:pPr>
      <w:r>
        <w:t xml:space="preserve">This change supersedes the </w:t>
      </w:r>
      <w:r w:rsidR="00E44702">
        <w:t xml:space="preserve">revised </w:t>
      </w:r>
      <w:r>
        <w:t>testing approach we communicated to governors in May regarding asymptomatic testing for identified high-risk areas and individuals</w:t>
      </w:r>
      <w:r w:rsidR="00B21BE1">
        <w:t xml:space="preserve"> and moves us to </w:t>
      </w:r>
      <w:r w:rsidR="00C6707C">
        <w:t>a reduced testing approach.</w:t>
      </w:r>
    </w:p>
    <w:p w14:paraId="5C0A0550" w14:textId="77777777" w:rsidR="001857DA" w:rsidRPr="001857DA" w:rsidRDefault="001857DA" w:rsidP="001857DA">
      <w:pPr>
        <w:spacing w:after="0" w:line="240" w:lineRule="auto"/>
        <w:rPr>
          <w:rFonts w:cstheme="minorHAnsi"/>
        </w:rPr>
      </w:pPr>
    </w:p>
    <w:p w14:paraId="077AA941" w14:textId="51DD79AD" w:rsidR="001857DA" w:rsidRPr="001857DA" w:rsidRDefault="001857DA" w:rsidP="368C75E1">
      <w:pPr>
        <w:spacing w:after="0" w:line="240" w:lineRule="auto"/>
      </w:pPr>
      <w:r w:rsidRPr="368C75E1">
        <w:t>Given the lower levels of prevalence the focus will shift to a reactive approach, with only symptomatic and outbreak testing, although this will be kept under regular review. As we move towards winter, some areas of testing</w:t>
      </w:r>
      <w:r w:rsidR="009B37C4" w:rsidRPr="368C75E1">
        <w:t>, including asymptomatic testing,</w:t>
      </w:r>
      <w:r w:rsidRPr="368C75E1">
        <w:t xml:space="preserve"> may be reintroduced, and this will be communicated nearer the time. </w:t>
      </w:r>
    </w:p>
    <w:p w14:paraId="61B8F9EC" w14:textId="02B89A25" w:rsidR="001857DA" w:rsidRPr="001857DA" w:rsidRDefault="001857DA" w:rsidP="001857DA">
      <w:pPr>
        <w:spacing w:after="0" w:line="240" w:lineRule="auto"/>
      </w:pPr>
    </w:p>
    <w:p w14:paraId="768F0E43" w14:textId="77777777" w:rsidR="00FE026B" w:rsidRDefault="49D6BBF1" w:rsidP="001857DA">
      <w:pPr>
        <w:spacing w:after="0" w:line="240" w:lineRule="auto"/>
      </w:pPr>
      <w:r>
        <w:t xml:space="preserve">We must be clear that pausing the regular asymptomatic testing regime does not mean testing will be removed from prisons completely. </w:t>
      </w:r>
    </w:p>
    <w:p w14:paraId="007F6A75" w14:textId="77777777" w:rsidR="00FE026B" w:rsidRDefault="00FE026B" w:rsidP="001857DA">
      <w:pPr>
        <w:spacing w:after="0" w:line="240" w:lineRule="auto"/>
      </w:pPr>
    </w:p>
    <w:p w14:paraId="07BBD844" w14:textId="69230B8F" w:rsidR="001857DA" w:rsidRPr="001857DA" w:rsidRDefault="49D6BBF1" w:rsidP="001857DA">
      <w:pPr>
        <w:spacing w:after="0" w:line="240" w:lineRule="auto"/>
      </w:pPr>
      <w:r>
        <w:t xml:space="preserve">We will continue to use testing for people with symptoms and to respond to outbreaks and this will be available year-round. This means that all other areas of testing outlined in the table provided will broadly stay the same. Additionally, Outbreak Control Teams may, at any time, recommend the temporary reintroduction of certain areas of testing where the risk indicates a need to do so.   </w:t>
      </w:r>
    </w:p>
    <w:p w14:paraId="7EA9276E" w14:textId="77777777" w:rsidR="00FE026B" w:rsidRDefault="00FE026B" w:rsidP="001857DA">
      <w:pPr>
        <w:rPr>
          <w:rFonts w:cstheme="minorHAnsi"/>
        </w:rPr>
      </w:pPr>
    </w:p>
    <w:p w14:paraId="4C645E47" w14:textId="3323C77F" w:rsidR="001857DA" w:rsidRPr="001857DA" w:rsidRDefault="001857DA" w:rsidP="001857DA">
      <w:pPr>
        <w:rPr>
          <w:rFonts w:cstheme="minorHAnsi"/>
        </w:rPr>
      </w:pPr>
      <w:r w:rsidRPr="001857DA">
        <w:rPr>
          <w:rFonts w:cstheme="minorHAnsi"/>
        </w:rPr>
        <w:t xml:space="preserve">It is important to acknowledge that COVID-19 vaccination, and ongoing availability of symptomatic testing, will continue to provide vital protection against outbreaks in these settings. </w:t>
      </w:r>
    </w:p>
    <w:p w14:paraId="5D26BDAD" w14:textId="08952E52" w:rsidR="00322DB1" w:rsidRPr="0045645E" w:rsidRDefault="0045645E" w:rsidP="368C75E1">
      <w:pPr>
        <w:rPr>
          <w:rStyle w:val="Emphasis"/>
          <w:color w:val="242424"/>
          <w:shd w:val="clear" w:color="auto" w:fill="FFFFFF"/>
        </w:rPr>
      </w:pPr>
      <w:r w:rsidRPr="0045645E">
        <w:rPr>
          <w:rStyle w:val="normaltextrun"/>
        </w:rPr>
        <w:t xml:space="preserve">There </w:t>
      </w:r>
      <w:r w:rsidR="00507EB7">
        <w:rPr>
          <w:rStyle w:val="normaltextrun"/>
        </w:rPr>
        <w:t xml:space="preserve">may be local discretion </w:t>
      </w:r>
      <w:r w:rsidRPr="0045645E">
        <w:rPr>
          <w:rStyle w:val="normaltextrun"/>
        </w:rPr>
        <w:t xml:space="preserve">where health protection teams (HPTs) advise temporary asymptomatic testing in certain circumstances, </w:t>
      </w:r>
      <w:r w:rsidRPr="0045645E">
        <w:rPr>
          <w:rStyle w:val="normaltextrun"/>
          <w:shd w:val="clear" w:color="auto" w:fill="FFFFFF"/>
        </w:rPr>
        <w:t xml:space="preserve">for example during outbreaks or for individuals at higher risk of serious illness from COVID-19. In these </w:t>
      </w:r>
      <w:r w:rsidRPr="0045645E">
        <w:rPr>
          <w:rStyle w:val="normaltextrun"/>
        </w:rPr>
        <w:t>instances, health protection teams will provide advice direct to settings</w:t>
      </w:r>
      <w:r w:rsidRPr="0045645E">
        <w:rPr>
          <w:rStyle w:val="normaltextrun"/>
          <w:shd w:val="clear" w:color="auto" w:fill="FFFFFF"/>
        </w:rPr>
        <w:t>.</w:t>
      </w:r>
    </w:p>
    <w:p w14:paraId="5E5A338C" w14:textId="0DB72B8B" w:rsidR="007647E5" w:rsidRDefault="007647E5" w:rsidP="007647E5">
      <w:pPr>
        <w:spacing w:after="0" w:line="240" w:lineRule="auto"/>
        <w:rPr>
          <w:rFonts w:cstheme="minorHAnsi"/>
        </w:rPr>
      </w:pPr>
      <w:r w:rsidRPr="007647E5">
        <w:rPr>
          <w:rFonts w:cstheme="minorHAnsi"/>
        </w:rPr>
        <w:t>Please also note that asymptomatic reception testing of prisoners will also cease and so those prisons who receive directly from court no longer need to continue to carry out testing of new receptions. This means that upon reception, new prisoners are no longer required to take a test or isolate or reverse cohort.</w:t>
      </w:r>
    </w:p>
    <w:p w14:paraId="470E2ED7" w14:textId="0627D98E" w:rsidR="00C001EA" w:rsidRDefault="00C001EA" w:rsidP="007647E5">
      <w:pPr>
        <w:spacing w:after="0" w:line="240" w:lineRule="auto"/>
        <w:rPr>
          <w:rFonts w:cstheme="minorHAnsi"/>
        </w:rPr>
      </w:pPr>
    </w:p>
    <w:p w14:paraId="12870FA8" w14:textId="612B8919" w:rsidR="0039645A" w:rsidRPr="009B3716" w:rsidRDefault="6CC94E72" w:rsidP="004E27AC">
      <w:r w:rsidRPr="009B3716">
        <w:t xml:space="preserve">The pause in asymptomatic testing </w:t>
      </w:r>
      <w:r w:rsidR="0039645A" w:rsidRPr="009B3716">
        <w:t>ha</w:t>
      </w:r>
      <w:r w:rsidR="1422D02F" w:rsidRPr="009B3716">
        <w:t>s</w:t>
      </w:r>
      <w:r w:rsidR="0039645A" w:rsidRPr="009B3716">
        <w:t xml:space="preserve"> been considered in the wider context of the additional mitigations in place including but not limited to, wastewater</w:t>
      </w:r>
      <w:r w:rsidR="00BC1A7C" w:rsidRPr="009B3716">
        <w:t>-based</w:t>
      </w:r>
      <w:r w:rsidR="0039645A" w:rsidRPr="009B3716">
        <w:t xml:space="preserve"> surveillance, handwashing, ventilation, and a continued focus on facilitating access and uptake of vaccinations and anti-viral treatments.</w:t>
      </w:r>
      <w:r w:rsidR="003C757D" w:rsidRPr="009B3716">
        <w:t xml:space="preserve"> </w:t>
      </w:r>
      <w:r w:rsidR="004E27AC" w:rsidRPr="009B3716">
        <w:t xml:space="preserve">Staff, </w:t>
      </w:r>
      <w:proofErr w:type="gramStart"/>
      <w:r w:rsidR="004E27AC" w:rsidRPr="009B3716">
        <w:t>prisoners</w:t>
      </w:r>
      <w:proofErr w:type="gramEnd"/>
      <w:r w:rsidR="004E27AC" w:rsidRPr="009B3716">
        <w:t xml:space="preserve"> and visitors should continue to follow guidance for infection prevention and control.</w:t>
      </w:r>
    </w:p>
    <w:p w14:paraId="4FF9D54D" w14:textId="6D8757F4" w:rsidR="0031309F" w:rsidRDefault="00A71B04" w:rsidP="00AD0C75">
      <w:pPr>
        <w:pStyle w:val="NoSpacing"/>
        <w:spacing w:line="259" w:lineRule="auto"/>
      </w:pPr>
      <w:r w:rsidRPr="00A469C8">
        <w:t>This document</w:t>
      </w:r>
      <w:r w:rsidR="00140553" w:rsidRPr="00A469C8">
        <w:t xml:space="preserve"> outlines the </w:t>
      </w:r>
      <w:r w:rsidR="004E27AC">
        <w:t>revised</w:t>
      </w:r>
      <w:r w:rsidR="00140553" w:rsidRPr="00A469C8">
        <w:t xml:space="preserve"> testing </w:t>
      </w:r>
      <w:r w:rsidR="00417794" w:rsidRPr="00A469C8">
        <w:t>approach</w:t>
      </w:r>
      <w:r w:rsidR="00140553" w:rsidRPr="00A469C8">
        <w:t xml:space="preserve"> that will continue to be implemented as part of the HMPPS Testing programme for prisons </w:t>
      </w:r>
      <w:r w:rsidR="002659B6">
        <w:t xml:space="preserve">in England </w:t>
      </w:r>
      <w:r w:rsidR="00D40066" w:rsidRPr="00A469C8">
        <w:t xml:space="preserve">from </w:t>
      </w:r>
      <w:r w:rsidR="00C001EA">
        <w:t>31</w:t>
      </w:r>
      <w:r w:rsidR="00C001EA" w:rsidRPr="00C001EA">
        <w:rPr>
          <w:vertAlign w:val="superscript"/>
        </w:rPr>
        <w:t>st</w:t>
      </w:r>
      <w:r w:rsidR="00C001EA">
        <w:t xml:space="preserve"> August </w:t>
      </w:r>
      <w:r w:rsidR="00D40066" w:rsidRPr="00C001EA">
        <w:t>2022</w:t>
      </w:r>
      <w:r w:rsidR="0039187E">
        <w:t xml:space="preserve"> and for prisons in Wales from 8</w:t>
      </w:r>
      <w:r w:rsidR="002659B6" w:rsidRPr="00231F28">
        <w:rPr>
          <w:vertAlign w:val="superscript"/>
        </w:rPr>
        <w:t>th</w:t>
      </w:r>
      <w:r w:rsidR="002659B6">
        <w:t xml:space="preserve"> September 2022</w:t>
      </w:r>
      <w:r w:rsidR="00140553" w:rsidRPr="00C001EA">
        <w:t>.</w:t>
      </w:r>
      <w:r w:rsidR="00140553" w:rsidRPr="00A469C8">
        <w:t xml:space="preserve"> </w:t>
      </w:r>
      <w:r w:rsidR="00C555BF">
        <w:t xml:space="preserve"> </w:t>
      </w:r>
      <w:r w:rsidR="00A7129A" w:rsidRPr="00A469C8">
        <w:t xml:space="preserve">Please see </w:t>
      </w:r>
      <w:hyperlink w:anchor="_Summary_of_Covid-19" w:history="1">
        <w:r w:rsidR="00A7129A" w:rsidRPr="00A469C8">
          <w:rPr>
            <w:rStyle w:val="Hyperlink"/>
          </w:rPr>
          <w:t>Summary of Covid-19 Testing</w:t>
        </w:r>
      </w:hyperlink>
      <w:r w:rsidR="00A7129A" w:rsidRPr="00A469C8">
        <w:t xml:space="preserve"> for full details. </w:t>
      </w:r>
    </w:p>
    <w:p w14:paraId="375DE577" w14:textId="2838E265" w:rsidR="00C62290" w:rsidRDefault="00C62290" w:rsidP="00AD0C75">
      <w:pPr>
        <w:pStyle w:val="NoSpacing"/>
        <w:spacing w:line="259" w:lineRule="auto"/>
      </w:pPr>
    </w:p>
    <w:p w14:paraId="0AF19BC9" w14:textId="00171A5E" w:rsidR="00981443" w:rsidRPr="00A469C8" w:rsidRDefault="00C62290" w:rsidP="00981443">
      <w:pPr>
        <w:rPr>
          <w:b/>
          <w:bCs/>
          <w:color w:val="7030A0"/>
          <w:sz w:val="24"/>
          <w:szCs w:val="24"/>
        </w:rPr>
      </w:pPr>
      <w:r>
        <w:rPr>
          <w:b/>
          <w:bCs/>
          <w:color w:val="7030A0"/>
          <w:sz w:val="24"/>
          <w:szCs w:val="24"/>
        </w:rPr>
        <w:t xml:space="preserve">Additional </w:t>
      </w:r>
      <w:r w:rsidR="00981443" w:rsidRPr="00A469C8">
        <w:rPr>
          <w:b/>
          <w:bCs/>
          <w:color w:val="7030A0"/>
          <w:sz w:val="24"/>
          <w:szCs w:val="24"/>
        </w:rPr>
        <w:t>Testing in Prisons</w:t>
      </w:r>
    </w:p>
    <w:p w14:paraId="410BC4E3" w14:textId="7889AED4" w:rsidR="00BA73F0" w:rsidRPr="00A469C8" w:rsidRDefault="00BA73F0" w:rsidP="004E27AC">
      <w:pPr>
        <w:pStyle w:val="CommentText"/>
        <w:rPr>
          <w:sz w:val="22"/>
          <w:szCs w:val="22"/>
        </w:rPr>
      </w:pPr>
      <w:r w:rsidRPr="00A469C8">
        <w:rPr>
          <w:sz w:val="22"/>
          <w:szCs w:val="22"/>
        </w:rPr>
        <w:t xml:space="preserve">Prisons with an ongoing outbreak should </w:t>
      </w:r>
      <w:r w:rsidR="004E27AC">
        <w:rPr>
          <w:sz w:val="22"/>
          <w:szCs w:val="22"/>
        </w:rPr>
        <w:t xml:space="preserve">continue to </w:t>
      </w:r>
      <w:r w:rsidRPr="00A469C8">
        <w:rPr>
          <w:sz w:val="22"/>
          <w:szCs w:val="22"/>
        </w:rPr>
        <w:t xml:space="preserve">seek </w:t>
      </w:r>
      <w:r w:rsidR="00350663">
        <w:rPr>
          <w:sz w:val="22"/>
          <w:szCs w:val="22"/>
        </w:rPr>
        <w:t xml:space="preserve">OCT </w:t>
      </w:r>
      <w:r w:rsidRPr="00A469C8">
        <w:rPr>
          <w:sz w:val="22"/>
          <w:szCs w:val="22"/>
        </w:rPr>
        <w:t>advic</w:t>
      </w:r>
      <w:r w:rsidR="00350663">
        <w:rPr>
          <w:sz w:val="22"/>
          <w:szCs w:val="22"/>
        </w:rPr>
        <w:t>e</w:t>
      </w:r>
      <w:r w:rsidRPr="00A469C8">
        <w:rPr>
          <w:sz w:val="22"/>
          <w:szCs w:val="22"/>
        </w:rPr>
        <w:t xml:space="preserve"> on </w:t>
      </w:r>
      <w:r w:rsidR="00127C35" w:rsidRPr="00A469C8">
        <w:rPr>
          <w:sz w:val="22"/>
          <w:szCs w:val="22"/>
        </w:rPr>
        <w:t xml:space="preserve">the </w:t>
      </w:r>
      <w:r w:rsidRPr="00A469C8">
        <w:rPr>
          <w:sz w:val="22"/>
          <w:szCs w:val="22"/>
        </w:rPr>
        <w:t>level of testing required to respond to outbreak</w:t>
      </w:r>
      <w:r w:rsidR="004E27AC">
        <w:rPr>
          <w:sz w:val="22"/>
          <w:szCs w:val="22"/>
        </w:rPr>
        <w:t xml:space="preserve">. </w:t>
      </w:r>
    </w:p>
    <w:p w14:paraId="31B5A458" w14:textId="1C554546" w:rsidR="00C555BF" w:rsidRPr="00C555BF" w:rsidRDefault="00BA73F0" w:rsidP="004E27AC">
      <w:pPr>
        <w:pStyle w:val="CommentText"/>
        <w:rPr>
          <w:sz w:val="22"/>
          <w:szCs w:val="22"/>
          <w:highlight w:val="yellow"/>
        </w:rPr>
      </w:pPr>
      <w:r w:rsidRPr="209411BC">
        <w:rPr>
          <w:sz w:val="22"/>
          <w:szCs w:val="22"/>
        </w:rPr>
        <w:t xml:space="preserve">Where </w:t>
      </w:r>
      <w:r w:rsidR="00127C35" w:rsidRPr="209411BC">
        <w:rPr>
          <w:sz w:val="22"/>
          <w:szCs w:val="22"/>
        </w:rPr>
        <w:t>G</w:t>
      </w:r>
      <w:r w:rsidRPr="209411BC">
        <w:rPr>
          <w:sz w:val="22"/>
          <w:szCs w:val="22"/>
        </w:rPr>
        <w:t>ov</w:t>
      </w:r>
      <w:r w:rsidR="00127C35" w:rsidRPr="209411BC">
        <w:rPr>
          <w:sz w:val="22"/>
          <w:szCs w:val="22"/>
        </w:rPr>
        <w:t>ernor</w:t>
      </w:r>
      <w:r w:rsidR="004E27AC" w:rsidRPr="209411BC">
        <w:rPr>
          <w:sz w:val="22"/>
          <w:szCs w:val="22"/>
        </w:rPr>
        <w:t>s</w:t>
      </w:r>
      <w:r w:rsidR="00127C35" w:rsidRPr="209411BC">
        <w:rPr>
          <w:sz w:val="22"/>
          <w:szCs w:val="22"/>
        </w:rPr>
        <w:t xml:space="preserve"> </w:t>
      </w:r>
      <w:r w:rsidR="004E27AC" w:rsidRPr="209411BC">
        <w:rPr>
          <w:sz w:val="22"/>
          <w:szCs w:val="22"/>
        </w:rPr>
        <w:t>are</w:t>
      </w:r>
      <w:r w:rsidR="00127C35" w:rsidRPr="209411BC">
        <w:rPr>
          <w:sz w:val="22"/>
          <w:szCs w:val="22"/>
        </w:rPr>
        <w:t xml:space="preserve"> concern</w:t>
      </w:r>
      <w:r w:rsidR="00A723A3" w:rsidRPr="209411BC">
        <w:rPr>
          <w:sz w:val="22"/>
          <w:szCs w:val="22"/>
        </w:rPr>
        <w:t>ed</w:t>
      </w:r>
      <w:r w:rsidR="00127C35" w:rsidRPr="209411BC">
        <w:rPr>
          <w:sz w:val="22"/>
          <w:szCs w:val="22"/>
        </w:rPr>
        <w:t xml:space="preserve"> </w:t>
      </w:r>
      <w:r w:rsidR="009B23E1" w:rsidRPr="209411BC">
        <w:rPr>
          <w:sz w:val="22"/>
          <w:szCs w:val="22"/>
        </w:rPr>
        <w:t>that there may be an</w:t>
      </w:r>
      <w:r w:rsidRPr="209411BC">
        <w:rPr>
          <w:sz w:val="22"/>
          <w:szCs w:val="22"/>
        </w:rPr>
        <w:t xml:space="preserve"> outbreak imminent or</w:t>
      </w:r>
      <w:r w:rsidR="009B23E1" w:rsidRPr="209411BC">
        <w:rPr>
          <w:sz w:val="22"/>
          <w:szCs w:val="22"/>
        </w:rPr>
        <w:t xml:space="preserve"> notes a</w:t>
      </w:r>
      <w:r w:rsidRPr="209411BC">
        <w:rPr>
          <w:sz w:val="22"/>
          <w:szCs w:val="22"/>
        </w:rPr>
        <w:t xml:space="preserve"> particular rise in local risk, </w:t>
      </w:r>
      <w:r w:rsidR="009B23E1" w:rsidRPr="209411BC">
        <w:rPr>
          <w:sz w:val="22"/>
          <w:szCs w:val="22"/>
        </w:rPr>
        <w:t xml:space="preserve">they should consult the local </w:t>
      </w:r>
      <w:r w:rsidRPr="209411BC">
        <w:rPr>
          <w:sz w:val="22"/>
          <w:szCs w:val="22"/>
        </w:rPr>
        <w:t>HPT lead</w:t>
      </w:r>
      <w:r w:rsidR="00C46ECD" w:rsidRPr="209411BC">
        <w:rPr>
          <w:sz w:val="22"/>
          <w:szCs w:val="22"/>
        </w:rPr>
        <w:t xml:space="preserve"> for advice</w:t>
      </w:r>
      <w:r w:rsidR="00004030" w:rsidRPr="209411BC">
        <w:rPr>
          <w:sz w:val="22"/>
          <w:szCs w:val="22"/>
        </w:rPr>
        <w:t xml:space="preserve"> to determine </w:t>
      </w:r>
      <w:r w:rsidR="004E27AC" w:rsidRPr="209411BC">
        <w:rPr>
          <w:sz w:val="22"/>
          <w:szCs w:val="22"/>
        </w:rPr>
        <w:t>what</w:t>
      </w:r>
      <w:r w:rsidR="00004030" w:rsidRPr="209411BC">
        <w:rPr>
          <w:sz w:val="22"/>
          <w:szCs w:val="22"/>
        </w:rPr>
        <w:t xml:space="preserve"> </w:t>
      </w:r>
      <w:r w:rsidR="00C62A24" w:rsidRPr="209411BC">
        <w:rPr>
          <w:sz w:val="22"/>
          <w:szCs w:val="22"/>
        </w:rPr>
        <w:t xml:space="preserve">is an appropriate response to the assessed risk. </w:t>
      </w:r>
    </w:p>
    <w:p w14:paraId="052F257F" w14:textId="45847A9E" w:rsidR="00427748" w:rsidRPr="00A469C8" w:rsidRDefault="0062548A" w:rsidP="006B0782">
      <w:pPr>
        <w:spacing w:after="0"/>
        <w:rPr>
          <w:b/>
          <w:bCs/>
          <w:color w:val="7030A0"/>
          <w:sz w:val="24"/>
          <w:szCs w:val="24"/>
        </w:rPr>
      </w:pPr>
      <w:r w:rsidRPr="368C75E1">
        <w:rPr>
          <w:b/>
          <w:bCs/>
          <w:color w:val="7030A0"/>
          <w:sz w:val="24"/>
          <w:szCs w:val="24"/>
        </w:rPr>
        <w:t>Stay at Home</w:t>
      </w:r>
      <w:r w:rsidR="007010A6" w:rsidRPr="368C75E1">
        <w:rPr>
          <w:b/>
          <w:bCs/>
          <w:color w:val="7030A0"/>
          <w:sz w:val="24"/>
          <w:szCs w:val="24"/>
        </w:rPr>
        <w:t xml:space="preserve"> </w:t>
      </w:r>
      <w:r w:rsidR="008B24AE" w:rsidRPr="368C75E1">
        <w:rPr>
          <w:b/>
          <w:bCs/>
          <w:color w:val="7030A0"/>
          <w:sz w:val="24"/>
          <w:szCs w:val="24"/>
        </w:rPr>
        <w:t xml:space="preserve">Advice </w:t>
      </w:r>
    </w:p>
    <w:p w14:paraId="194C4498" w14:textId="45D9B666" w:rsidR="000324E4" w:rsidRPr="00231F28" w:rsidRDefault="000324E4" w:rsidP="000324E4">
      <w:pPr>
        <w:pStyle w:val="CommentText"/>
        <w:rPr>
          <w:sz w:val="22"/>
          <w:szCs w:val="22"/>
        </w:rPr>
      </w:pPr>
      <w:r>
        <w:rPr>
          <w:sz w:val="22"/>
          <w:szCs w:val="22"/>
        </w:rPr>
        <w:t>S</w:t>
      </w:r>
      <w:r w:rsidRPr="00231F28">
        <w:rPr>
          <w:sz w:val="22"/>
          <w:szCs w:val="22"/>
        </w:rPr>
        <w:t xml:space="preserve">taff with </w:t>
      </w:r>
      <w:hyperlink r:id="rId11" w:anchor="Symptoms">
        <w:r w:rsidRPr="00231F28">
          <w:rPr>
            <w:rStyle w:val="Hyperlink"/>
            <w:sz w:val="22"/>
            <w:szCs w:val="22"/>
          </w:rPr>
          <w:t>symptoms</w:t>
        </w:r>
      </w:hyperlink>
      <w:r w:rsidRPr="00231F28">
        <w:rPr>
          <w:sz w:val="22"/>
          <w:szCs w:val="22"/>
        </w:rPr>
        <w:t xml:space="preserve"> should take an LFD test as soon as they develop symptoms and take another LFD test 24 hours after the first test</w:t>
      </w:r>
      <w:r w:rsidR="00507C40">
        <w:rPr>
          <w:sz w:val="22"/>
          <w:szCs w:val="22"/>
        </w:rPr>
        <w:t xml:space="preserve">.  Where possible </w:t>
      </w:r>
      <w:r w:rsidRPr="00231F28">
        <w:rPr>
          <w:sz w:val="22"/>
          <w:szCs w:val="22"/>
        </w:rPr>
        <w:t>symptomatic staff should stay away from work and conduct the LFD tests at home</w:t>
      </w:r>
      <w:r w:rsidR="00A32332">
        <w:rPr>
          <w:sz w:val="22"/>
          <w:szCs w:val="22"/>
        </w:rPr>
        <w:t>.  S</w:t>
      </w:r>
      <w:r w:rsidRPr="00231F28">
        <w:rPr>
          <w:sz w:val="22"/>
          <w:szCs w:val="22"/>
        </w:rPr>
        <w:t>taff should only come into work if both LFD test results are negative</w:t>
      </w:r>
    </w:p>
    <w:p w14:paraId="5D1C0D4D" w14:textId="066D75B8" w:rsidR="00595916" w:rsidRPr="00DF513E" w:rsidRDefault="3AA7DF1E" w:rsidP="00595916">
      <w:pPr>
        <w:pStyle w:val="CommentText"/>
        <w:rPr>
          <w:sz w:val="22"/>
          <w:szCs w:val="22"/>
        </w:rPr>
      </w:pPr>
      <w:proofErr w:type="gramStart"/>
      <w:r w:rsidRPr="00231F28">
        <w:rPr>
          <w:sz w:val="22"/>
          <w:szCs w:val="22"/>
        </w:rPr>
        <w:t>In the event that</w:t>
      </w:r>
      <w:proofErr w:type="gramEnd"/>
      <w:r w:rsidRPr="00231F28">
        <w:rPr>
          <w:sz w:val="22"/>
          <w:szCs w:val="22"/>
        </w:rPr>
        <w:t xml:space="preserve"> a member of </w:t>
      </w:r>
      <w:r w:rsidR="3402330F" w:rsidRPr="00231F28">
        <w:rPr>
          <w:b/>
          <w:bCs/>
          <w:sz w:val="22"/>
          <w:szCs w:val="22"/>
        </w:rPr>
        <w:t xml:space="preserve">prison </w:t>
      </w:r>
      <w:r w:rsidRPr="00231F28">
        <w:rPr>
          <w:b/>
          <w:bCs/>
          <w:sz w:val="22"/>
          <w:szCs w:val="22"/>
        </w:rPr>
        <w:t>staff tests positive for Covid-19</w:t>
      </w:r>
      <w:r w:rsidRPr="00231F28">
        <w:rPr>
          <w:sz w:val="22"/>
          <w:szCs w:val="22"/>
        </w:rPr>
        <w:t>,</w:t>
      </w:r>
      <w:r w:rsidRPr="00DF513E">
        <w:rPr>
          <w:sz w:val="22"/>
          <w:szCs w:val="22"/>
        </w:rPr>
        <w:t xml:space="preserve"> </w:t>
      </w:r>
      <w:r w:rsidR="4357633C" w:rsidRPr="00DF513E">
        <w:rPr>
          <w:sz w:val="22"/>
          <w:szCs w:val="22"/>
        </w:rPr>
        <w:t xml:space="preserve">the current advice </w:t>
      </w:r>
      <w:r w:rsidR="072D23FE" w:rsidRPr="00DF513E">
        <w:rPr>
          <w:sz w:val="22"/>
          <w:szCs w:val="22"/>
        </w:rPr>
        <w:t>continues,</w:t>
      </w:r>
      <w:r w:rsidR="4357633C" w:rsidRPr="00DF513E">
        <w:rPr>
          <w:sz w:val="22"/>
          <w:szCs w:val="22"/>
        </w:rPr>
        <w:t xml:space="preserve"> and </w:t>
      </w:r>
      <w:r w:rsidRPr="00DF513E">
        <w:rPr>
          <w:sz w:val="22"/>
          <w:szCs w:val="22"/>
        </w:rPr>
        <w:t xml:space="preserve">they </w:t>
      </w:r>
      <w:r w:rsidR="646AD1BE" w:rsidRPr="00DF513E">
        <w:rPr>
          <w:sz w:val="22"/>
          <w:szCs w:val="22"/>
        </w:rPr>
        <w:t xml:space="preserve">must </w:t>
      </w:r>
      <w:r w:rsidR="7816BFCD" w:rsidRPr="00DF513E">
        <w:rPr>
          <w:sz w:val="22"/>
          <w:szCs w:val="22"/>
        </w:rPr>
        <w:t>not attend the workplace</w:t>
      </w:r>
      <w:r w:rsidR="646AD1BE" w:rsidRPr="00DF513E">
        <w:rPr>
          <w:sz w:val="22"/>
          <w:szCs w:val="22"/>
        </w:rPr>
        <w:t xml:space="preserve"> a</w:t>
      </w:r>
      <w:r w:rsidR="6289248B" w:rsidRPr="00DF513E">
        <w:rPr>
          <w:sz w:val="22"/>
          <w:szCs w:val="22"/>
        </w:rPr>
        <w:t xml:space="preserve">nd follow the </w:t>
      </w:r>
      <w:r w:rsidR="5221BCD1" w:rsidRPr="00DF513E">
        <w:rPr>
          <w:sz w:val="22"/>
          <w:szCs w:val="22"/>
        </w:rPr>
        <w:t>Return-to-Work</w:t>
      </w:r>
      <w:r w:rsidR="6289248B" w:rsidRPr="00DF513E">
        <w:rPr>
          <w:sz w:val="22"/>
          <w:szCs w:val="22"/>
        </w:rPr>
        <w:t xml:space="preserve"> Testing advice </w:t>
      </w:r>
      <w:r w:rsidR="505C0E63" w:rsidRPr="00DF513E">
        <w:rPr>
          <w:sz w:val="22"/>
          <w:szCs w:val="22"/>
        </w:rPr>
        <w:t xml:space="preserve">at Annex A and </w:t>
      </w:r>
      <w:r w:rsidR="7816BFCD" w:rsidRPr="00DF513E">
        <w:rPr>
          <w:sz w:val="22"/>
          <w:szCs w:val="22"/>
        </w:rPr>
        <w:t xml:space="preserve">detailed in the Staff Testing </w:t>
      </w:r>
      <w:r w:rsidR="7816BFCD" w:rsidRPr="00DF513E">
        <w:rPr>
          <w:sz w:val="22"/>
          <w:szCs w:val="22"/>
        </w:rPr>
        <w:lastRenderedPageBreak/>
        <w:t xml:space="preserve">Manual. </w:t>
      </w:r>
      <w:r w:rsidR="00595916" w:rsidRPr="00DF513E">
        <w:rPr>
          <w:sz w:val="22"/>
          <w:szCs w:val="22"/>
        </w:rPr>
        <w:t xml:space="preserve"> Return to Work / Regime testing guidance should </w:t>
      </w:r>
      <w:r w:rsidR="00044078">
        <w:rPr>
          <w:sz w:val="22"/>
          <w:szCs w:val="22"/>
        </w:rPr>
        <w:t xml:space="preserve">also </w:t>
      </w:r>
      <w:r w:rsidR="00595916" w:rsidRPr="00DF513E">
        <w:rPr>
          <w:sz w:val="22"/>
          <w:szCs w:val="22"/>
        </w:rPr>
        <w:t xml:space="preserve">be followed even if </w:t>
      </w:r>
      <w:r w:rsidR="00044078">
        <w:rPr>
          <w:sz w:val="22"/>
          <w:szCs w:val="22"/>
        </w:rPr>
        <w:t xml:space="preserve">the member of staff </w:t>
      </w:r>
      <w:r w:rsidR="00595916" w:rsidRPr="00DF513E">
        <w:rPr>
          <w:sz w:val="22"/>
          <w:szCs w:val="22"/>
        </w:rPr>
        <w:t>is asymptomatic</w:t>
      </w:r>
      <w:r w:rsidR="00FA5B81">
        <w:rPr>
          <w:sz w:val="22"/>
          <w:szCs w:val="22"/>
        </w:rPr>
        <w:t>.</w:t>
      </w:r>
    </w:p>
    <w:p w14:paraId="258902CE" w14:textId="77777777" w:rsidR="00427748" w:rsidRPr="00A469C8" w:rsidRDefault="00427748" w:rsidP="006B0782">
      <w:pPr>
        <w:spacing w:after="0"/>
        <w:rPr>
          <w:b/>
          <w:bCs/>
        </w:rPr>
      </w:pPr>
    </w:p>
    <w:p w14:paraId="29B9608B" w14:textId="7CBE2471" w:rsidR="006B0782" w:rsidRPr="00A469C8" w:rsidRDefault="006B0782" w:rsidP="006B0782">
      <w:pPr>
        <w:spacing w:after="0"/>
        <w:rPr>
          <w:b/>
          <w:bCs/>
          <w:color w:val="7030A0"/>
          <w:sz w:val="24"/>
          <w:szCs w:val="24"/>
        </w:rPr>
      </w:pPr>
      <w:r w:rsidRPr="368C75E1">
        <w:rPr>
          <w:b/>
          <w:bCs/>
          <w:color w:val="7030A0"/>
          <w:sz w:val="24"/>
          <w:szCs w:val="24"/>
        </w:rPr>
        <w:t>Absence Management</w:t>
      </w:r>
    </w:p>
    <w:p w14:paraId="6EEF5284" w14:textId="67C45CD7" w:rsidR="06CA3A16" w:rsidRDefault="06CA3A16" w:rsidP="368C75E1">
      <w:pPr>
        <w:spacing w:after="0"/>
      </w:pPr>
      <w:r w:rsidRPr="368C75E1">
        <w:t>Information on absence management can be found in the current Core 3 Guidance</w:t>
      </w:r>
      <w:r w:rsidR="00FC1190">
        <w:t xml:space="preserve">.  </w:t>
      </w:r>
      <w:r w:rsidR="00824D34">
        <w:t>There will be updates to ab</w:t>
      </w:r>
      <w:r w:rsidR="00097F2C">
        <w:t>s</w:t>
      </w:r>
      <w:r w:rsidR="00824D34">
        <w:t>e</w:t>
      </w:r>
      <w:r w:rsidR="00097F2C">
        <w:t>n</w:t>
      </w:r>
      <w:r w:rsidR="00C11F86">
        <w:t xml:space="preserve">ce management </w:t>
      </w:r>
      <w:r w:rsidR="004805C2">
        <w:t>processes</w:t>
      </w:r>
      <w:r w:rsidR="006E6266">
        <w:t xml:space="preserve">, so sites </w:t>
      </w:r>
      <w:r w:rsidR="00A95F4A">
        <w:t>must stay up</w:t>
      </w:r>
      <w:r w:rsidR="00E170A7">
        <w:t xml:space="preserve"> </w:t>
      </w:r>
      <w:r w:rsidR="00A95F4A">
        <w:t>to</w:t>
      </w:r>
      <w:r w:rsidR="00E170A7">
        <w:t xml:space="preserve"> date with any changes.</w:t>
      </w:r>
      <w:r w:rsidR="00A95F4A">
        <w:t xml:space="preserve"> </w:t>
      </w:r>
      <w:r w:rsidRPr="368C75E1">
        <w:t xml:space="preserve"> </w:t>
      </w:r>
    </w:p>
    <w:p w14:paraId="1EE66A5B" w14:textId="65B1AADA" w:rsidR="368C75E1" w:rsidRDefault="368C75E1" w:rsidP="368C75E1">
      <w:pPr>
        <w:spacing w:after="0"/>
        <w:rPr>
          <w:b/>
          <w:bCs/>
          <w:color w:val="7030A0"/>
          <w:sz w:val="24"/>
          <w:szCs w:val="24"/>
        </w:rPr>
      </w:pPr>
    </w:p>
    <w:p w14:paraId="4D1D50ED" w14:textId="0E8C1553" w:rsidR="00AD0C75" w:rsidRDefault="00AD0C75" w:rsidP="368C75E1">
      <w:pPr>
        <w:spacing w:after="0"/>
        <w:rPr>
          <w:b/>
          <w:bCs/>
          <w:color w:val="7030A0"/>
          <w:sz w:val="24"/>
          <w:szCs w:val="24"/>
        </w:rPr>
      </w:pPr>
      <w:r w:rsidRPr="368C75E1">
        <w:rPr>
          <w:b/>
          <w:bCs/>
          <w:color w:val="7030A0"/>
          <w:sz w:val="24"/>
          <w:szCs w:val="24"/>
        </w:rPr>
        <w:t>T</w:t>
      </w:r>
      <w:r w:rsidR="0066340A" w:rsidRPr="368C75E1">
        <w:rPr>
          <w:b/>
          <w:bCs/>
          <w:color w:val="7030A0"/>
          <w:sz w:val="24"/>
          <w:szCs w:val="24"/>
        </w:rPr>
        <w:t>est kit</w:t>
      </w:r>
      <w:r w:rsidRPr="368C75E1">
        <w:rPr>
          <w:b/>
          <w:bCs/>
          <w:color w:val="7030A0"/>
          <w:sz w:val="24"/>
          <w:szCs w:val="24"/>
        </w:rPr>
        <w:t xml:space="preserve"> provision</w:t>
      </w:r>
      <w:r w:rsidR="0027699A" w:rsidRPr="368C75E1">
        <w:rPr>
          <w:b/>
          <w:bCs/>
          <w:color w:val="7030A0"/>
          <w:sz w:val="24"/>
          <w:szCs w:val="24"/>
        </w:rPr>
        <w:t xml:space="preserve"> and storage</w:t>
      </w:r>
    </w:p>
    <w:p w14:paraId="79846717" w14:textId="0BB21920" w:rsidR="009F1618" w:rsidRDefault="009F1618" w:rsidP="7B0E32E8">
      <w:r>
        <w:t xml:space="preserve">Prisons are responsible for storing </w:t>
      </w:r>
      <w:r w:rsidR="00BE3B80">
        <w:t xml:space="preserve">an appropriate level of </w:t>
      </w:r>
      <w:r>
        <w:t>kits locally in the event of an outbreak.</w:t>
      </w:r>
    </w:p>
    <w:p w14:paraId="3DEA4409" w14:textId="7D9FE0EA" w:rsidR="7D03560D" w:rsidRPr="00720865" w:rsidRDefault="7D03560D" w:rsidP="7B0E32E8">
      <w:r>
        <w:t xml:space="preserve">Test kits will be available to order from Branston, using the regular </w:t>
      </w:r>
      <w:proofErr w:type="spellStart"/>
      <w:r>
        <w:t>iproc</w:t>
      </w:r>
      <w:proofErr w:type="spellEnd"/>
      <w:r>
        <w:t xml:space="preserve"> process. A separate process is available for Private Managed </w:t>
      </w:r>
      <w:r w:rsidR="03D8B51C">
        <w:t xml:space="preserve">Prisons and Probation Hubs. Any kits that are currently held locally should be retained and stored for outbreak testing and symptomatic testing. It is important to </w:t>
      </w:r>
      <w:r w:rsidR="56E22D0E">
        <w:t>regularly</w:t>
      </w:r>
      <w:r w:rsidR="03D8B51C">
        <w:t xml:space="preserve"> check</w:t>
      </w:r>
      <w:r w:rsidR="16651EA3">
        <w:t xml:space="preserve"> dates to ensure </w:t>
      </w:r>
      <w:proofErr w:type="gramStart"/>
      <w:r w:rsidR="16651EA3">
        <w:t>no</w:t>
      </w:r>
      <w:proofErr w:type="gramEnd"/>
      <w:r w:rsidR="16651EA3">
        <w:t xml:space="preserve"> out of date kits are used.</w:t>
      </w:r>
    </w:p>
    <w:p w14:paraId="023F3A01" w14:textId="03AF0707" w:rsidR="006B0782" w:rsidRDefault="006B0782" w:rsidP="006B0782">
      <w:pPr>
        <w:spacing w:after="0"/>
        <w:rPr>
          <w:b/>
          <w:bCs/>
          <w:color w:val="7030A0"/>
          <w:sz w:val="24"/>
          <w:szCs w:val="24"/>
        </w:rPr>
      </w:pPr>
      <w:r w:rsidRPr="00A469C8">
        <w:rPr>
          <w:b/>
          <w:bCs/>
          <w:color w:val="7030A0"/>
          <w:sz w:val="24"/>
          <w:szCs w:val="24"/>
        </w:rPr>
        <w:t>Reporting</w:t>
      </w:r>
    </w:p>
    <w:p w14:paraId="431D1AC3" w14:textId="716F3165" w:rsidR="007F70C2" w:rsidRDefault="19FA51B7" w:rsidP="00DF50E2">
      <w:r>
        <w:t xml:space="preserve">Prisons </w:t>
      </w:r>
      <w:r w:rsidR="76851406">
        <w:t xml:space="preserve">should continue to work closely with healthcare to monitor infected cases and all prisons </w:t>
      </w:r>
      <w:r w:rsidR="1F255D56">
        <w:t>are required to complete a COVID data return (formerly the weekly testing return) and answer all</w:t>
      </w:r>
      <w:r w:rsidR="3E29F749">
        <w:t xml:space="preserve"> questions.</w:t>
      </w:r>
      <w:r w:rsidR="76851406">
        <w:t xml:space="preserve"> This data return has been simplified to </w:t>
      </w:r>
      <w:r w:rsidR="592FFE8A">
        <w:t>reduce the time and burden of completing it.</w:t>
      </w:r>
      <w:r w:rsidR="005F6772">
        <w:t xml:space="preserve">  </w:t>
      </w:r>
      <w:r w:rsidR="00AE0B2D">
        <w:t>The requirement to continue to report all cases</w:t>
      </w:r>
      <w:r w:rsidR="007F70C2">
        <w:t>, both staff and prisoners, to Health Partnership Teams (HPTs) remains.</w:t>
      </w:r>
    </w:p>
    <w:p w14:paraId="7A153927" w14:textId="3C3E750C" w:rsidR="0094444F" w:rsidRDefault="00AA7B6D" w:rsidP="00DF50E2">
      <w:r>
        <w:t xml:space="preserve">Where Wastewater monitoring is installed, prisons will continue to be </w:t>
      </w:r>
      <w:r w:rsidR="00C83205">
        <w:t xml:space="preserve">notified and alerted to COVID-19 in the prison. Wastewater monitoring provides a </w:t>
      </w:r>
      <w:r w:rsidR="00C22AAE">
        <w:t xml:space="preserve">signal that can be </w:t>
      </w:r>
      <w:r w:rsidR="008277D2">
        <w:t xml:space="preserve">confidently </w:t>
      </w:r>
      <w:r w:rsidR="00C22AAE">
        <w:t xml:space="preserve">used to identify whether COVID-19 is in the prison or not, and whether it is increasing or not. </w:t>
      </w:r>
    </w:p>
    <w:p w14:paraId="4682B1C3" w14:textId="77777777" w:rsidR="004E0625" w:rsidRDefault="00C22AAE" w:rsidP="00DF50E2">
      <w:r>
        <w:t xml:space="preserve">These notifications and alerts should be </w:t>
      </w:r>
      <w:r w:rsidR="00CF0A95">
        <w:t>considered</w:t>
      </w:r>
      <w:r w:rsidR="0094444F">
        <w:t xml:space="preserve"> in partnership with Health Protection teams</w:t>
      </w:r>
      <w:r w:rsidR="00CF0A95">
        <w:t xml:space="preserve"> and, where appropriate, responded to.</w:t>
      </w:r>
      <w:r w:rsidR="004E0625">
        <w:t xml:space="preserve"> </w:t>
      </w:r>
    </w:p>
    <w:p w14:paraId="23397FB4" w14:textId="246D08FE" w:rsidR="00AA7B6D" w:rsidRDefault="004E0625" w:rsidP="00DF50E2">
      <w:r>
        <w:t xml:space="preserve">Any questions </w:t>
      </w:r>
      <w:r w:rsidR="003064BD">
        <w:rPr>
          <w:rFonts w:cstheme="minorHAnsi"/>
        </w:rPr>
        <w:t xml:space="preserve">on reporting or wastewater </w:t>
      </w:r>
      <w:r>
        <w:t>can be directed to</w:t>
      </w:r>
      <w:r w:rsidR="003064BD">
        <w:rPr>
          <w:rFonts w:cstheme="minorHAnsi"/>
        </w:rPr>
        <w:t xml:space="preserve"> the</w:t>
      </w:r>
      <w:r w:rsidRPr="003064BD">
        <w:rPr>
          <w:rFonts w:cstheme="minorHAnsi"/>
        </w:rPr>
        <w:t xml:space="preserve"> Environ</w:t>
      </w:r>
      <w:r w:rsidR="003064BD">
        <w:rPr>
          <w:rFonts w:cstheme="minorHAnsi"/>
        </w:rPr>
        <w:t xml:space="preserve">mental </w:t>
      </w:r>
      <w:r w:rsidRPr="003064BD">
        <w:rPr>
          <w:rFonts w:cstheme="minorHAnsi"/>
        </w:rPr>
        <w:t>surveillance</w:t>
      </w:r>
      <w:r w:rsidR="003064BD">
        <w:rPr>
          <w:rFonts w:cstheme="minorHAnsi"/>
        </w:rPr>
        <w:t xml:space="preserve"> team</w:t>
      </w:r>
      <w:r w:rsidRPr="003064BD">
        <w:rPr>
          <w:rFonts w:cstheme="minorHAnsi"/>
        </w:rPr>
        <w:t xml:space="preserve"> &lt;Environsurveillance@justice.gov.uk&gt;</w:t>
      </w:r>
    </w:p>
    <w:p w14:paraId="1E621A7B" w14:textId="28EA7114" w:rsidR="00123642" w:rsidRPr="00A469C8" w:rsidRDefault="00123642" w:rsidP="00A71B04">
      <w:pPr>
        <w:rPr>
          <w:rStyle w:val="Hyperlink"/>
          <w:b/>
          <w:bCs/>
          <w:color w:val="7030A0"/>
          <w:sz w:val="24"/>
          <w:szCs w:val="24"/>
          <w:u w:val="none"/>
        </w:rPr>
      </w:pPr>
      <w:r w:rsidRPr="00A469C8">
        <w:rPr>
          <w:rStyle w:val="Hyperlink"/>
          <w:b/>
          <w:bCs/>
          <w:color w:val="7030A0"/>
          <w:sz w:val="24"/>
          <w:szCs w:val="24"/>
          <w:u w:val="none"/>
        </w:rPr>
        <w:t>Communications</w:t>
      </w:r>
      <w:r w:rsidR="00B07428">
        <w:rPr>
          <w:rStyle w:val="Hyperlink"/>
          <w:b/>
          <w:bCs/>
          <w:color w:val="7030A0"/>
          <w:sz w:val="24"/>
          <w:szCs w:val="24"/>
          <w:u w:val="none"/>
        </w:rPr>
        <w:t xml:space="preserve"> and Support </w:t>
      </w:r>
      <w:r w:rsidRPr="00A469C8">
        <w:rPr>
          <w:rStyle w:val="Hyperlink"/>
          <w:b/>
          <w:bCs/>
          <w:color w:val="7030A0"/>
          <w:sz w:val="24"/>
          <w:szCs w:val="24"/>
          <w:u w:val="none"/>
        </w:rPr>
        <w:t xml:space="preserve"> </w:t>
      </w:r>
    </w:p>
    <w:p w14:paraId="54548C1F" w14:textId="1E1A97D5" w:rsidR="00B07428" w:rsidRPr="00A469C8" w:rsidRDefault="008F3D3F" w:rsidP="00A71B04">
      <w:pPr>
        <w:rPr>
          <w:rStyle w:val="Hyperlink"/>
          <w:color w:val="auto"/>
          <w:u w:val="none"/>
        </w:rPr>
      </w:pPr>
      <w:r w:rsidRPr="00A469C8">
        <w:rPr>
          <w:rStyle w:val="Hyperlink"/>
          <w:color w:val="auto"/>
          <w:u w:val="none"/>
        </w:rPr>
        <w:t xml:space="preserve">A Notices to Staff </w:t>
      </w:r>
      <w:r w:rsidR="007E7064">
        <w:rPr>
          <w:rStyle w:val="Hyperlink"/>
          <w:color w:val="auto"/>
          <w:u w:val="none"/>
        </w:rPr>
        <w:t xml:space="preserve">is provided at Annex B </w:t>
      </w:r>
      <w:r w:rsidRPr="00A469C8">
        <w:rPr>
          <w:rStyle w:val="Hyperlink"/>
          <w:color w:val="auto"/>
          <w:u w:val="none"/>
        </w:rPr>
        <w:t xml:space="preserve">to support in communicating this change. </w:t>
      </w:r>
      <w:r w:rsidR="000D1B9C" w:rsidRPr="00A469C8">
        <w:rPr>
          <w:rStyle w:val="Hyperlink"/>
          <w:color w:val="auto"/>
          <w:u w:val="none"/>
        </w:rPr>
        <w:t>Testing Manuals for Staff</w:t>
      </w:r>
      <w:r w:rsidR="00FD165E">
        <w:rPr>
          <w:rStyle w:val="Hyperlink"/>
          <w:color w:val="auto"/>
          <w:u w:val="none"/>
        </w:rPr>
        <w:t xml:space="preserve"> and</w:t>
      </w:r>
      <w:r w:rsidR="000D1B9C" w:rsidRPr="00A469C8">
        <w:rPr>
          <w:rStyle w:val="Hyperlink"/>
          <w:color w:val="auto"/>
          <w:u w:val="none"/>
        </w:rPr>
        <w:t xml:space="preserve"> Prisoners including supporting annexes, will be </w:t>
      </w:r>
      <w:proofErr w:type="gramStart"/>
      <w:r w:rsidR="000D1B9C" w:rsidRPr="00A469C8">
        <w:rPr>
          <w:rStyle w:val="Hyperlink"/>
          <w:color w:val="auto"/>
          <w:u w:val="none"/>
        </w:rPr>
        <w:t>updated</w:t>
      </w:r>
      <w:proofErr w:type="gramEnd"/>
      <w:r w:rsidR="000D1B9C" w:rsidRPr="00A469C8">
        <w:rPr>
          <w:rStyle w:val="Hyperlink"/>
          <w:color w:val="auto"/>
          <w:u w:val="none"/>
        </w:rPr>
        <w:t xml:space="preserve"> and made available on the operational guidance platform. </w:t>
      </w:r>
    </w:p>
    <w:p w14:paraId="27809AB8" w14:textId="77777777" w:rsidR="00123642" w:rsidRDefault="00B07428" w:rsidP="00A71B04">
      <w:r w:rsidRPr="00B07428">
        <w:t xml:space="preserve">Please get in contact with any queries through either </w:t>
      </w:r>
      <w:hyperlink r:id="rId12" w:history="1">
        <w:r w:rsidRPr="00CE3DFF">
          <w:rPr>
            <w:rStyle w:val="Hyperlink"/>
          </w:rPr>
          <w:t>HMPPSTesting@justice.gov.uk</w:t>
        </w:r>
      </w:hyperlink>
      <w:r>
        <w:t xml:space="preserve"> </w:t>
      </w:r>
      <w:r w:rsidRPr="00B07428">
        <w:t xml:space="preserve">or </w:t>
      </w:r>
      <w:hyperlink r:id="rId13" w:history="1">
        <w:r w:rsidRPr="00CE3DFF">
          <w:rPr>
            <w:rStyle w:val="Hyperlink"/>
          </w:rPr>
          <w:t>COVID19.RegimesOpsGuidance1@justice.gov.uk</w:t>
        </w:r>
      </w:hyperlink>
      <w:r>
        <w:t xml:space="preserve"> </w:t>
      </w:r>
    </w:p>
    <w:p w14:paraId="33582064" w14:textId="77777777" w:rsidR="00A93986" w:rsidRPr="00A93986" w:rsidRDefault="00A93986" w:rsidP="00A93986">
      <w:pPr>
        <w:spacing w:before="240" w:after="180" w:line="240" w:lineRule="auto"/>
        <w:outlineLvl w:val="1"/>
        <w:rPr>
          <w:rFonts w:eastAsia="Times New Roman" w:cstheme="minorHAnsi"/>
          <w:b/>
          <w:bCs/>
          <w:color w:val="7030A0"/>
          <w:sz w:val="24"/>
          <w:szCs w:val="24"/>
          <w:lang w:eastAsia="en-GB"/>
        </w:rPr>
      </w:pPr>
      <w:r w:rsidRPr="00A93986">
        <w:rPr>
          <w:rFonts w:eastAsia="Times New Roman" w:cstheme="minorHAnsi"/>
          <w:b/>
          <w:bCs/>
          <w:color w:val="7030A0"/>
          <w:sz w:val="24"/>
          <w:szCs w:val="24"/>
          <w:lang w:eastAsia="en-GB"/>
        </w:rPr>
        <w:t>Testing programmes: availability and required frequency</w:t>
      </w:r>
    </w:p>
    <w:p w14:paraId="2F4DB28B" w14:textId="417535B7" w:rsidR="00D133C6" w:rsidRDefault="00A93986" w:rsidP="00A93986">
      <w:pPr>
        <w:spacing w:before="240" w:after="0" w:line="240" w:lineRule="auto"/>
        <w:textAlignment w:val="baseline"/>
        <w:rPr>
          <w:rFonts w:eastAsia="Times New Roman" w:cstheme="minorHAnsi"/>
          <w:lang w:eastAsia="en-GB"/>
        </w:rPr>
      </w:pPr>
      <w:r w:rsidRPr="000168AD">
        <w:rPr>
          <w:rFonts w:eastAsia="Times New Roman" w:cstheme="minorHAnsi"/>
          <w:lang w:eastAsia="en-GB"/>
        </w:rPr>
        <w:t>The following</w:t>
      </w:r>
      <w:r>
        <w:rPr>
          <w:rFonts w:eastAsia="Times New Roman" w:cstheme="minorHAnsi"/>
          <w:lang w:eastAsia="en-GB"/>
        </w:rPr>
        <w:t xml:space="preserve"> </w:t>
      </w:r>
      <w:r w:rsidRPr="000168AD">
        <w:rPr>
          <w:rFonts w:eastAsia="Times New Roman" w:cstheme="minorHAnsi"/>
          <w:lang w:eastAsia="en-GB"/>
        </w:rPr>
        <w:t>tables provide an overview of the testing </w:t>
      </w:r>
      <w:r>
        <w:rPr>
          <w:rFonts w:eastAsia="Times New Roman" w:cstheme="minorHAnsi"/>
          <w:lang w:eastAsia="en-GB"/>
        </w:rPr>
        <w:t>approaches that will be</w:t>
      </w:r>
      <w:r w:rsidRPr="000168AD">
        <w:rPr>
          <w:rFonts w:eastAsia="Times New Roman" w:cstheme="minorHAnsi"/>
          <w:lang w:eastAsia="en-GB"/>
        </w:rPr>
        <w:t xml:space="preserve"> available </w:t>
      </w:r>
      <w:r>
        <w:rPr>
          <w:rFonts w:eastAsia="Times New Roman" w:cstheme="minorHAnsi"/>
          <w:lang w:eastAsia="en-GB"/>
        </w:rPr>
        <w:t xml:space="preserve">going forwards for </w:t>
      </w:r>
      <w:r w:rsidRPr="000168AD">
        <w:rPr>
          <w:rFonts w:eastAsia="Times New Roman" w:cstheme="minorHAnsi"/>
          <w:lang w:eastAsia="en-GB"/>
        </w:rPr>
        <w:t>prisons</w:t>
      </w:r>
      <w:r w:rsidR="00A2601D">
        <w:rPr>
          <w:rFonts w:eastAsia="Times New Roman" w:cstheme="minorHAnsi"/>
          <w:lang w:eastAsia="en-GB"/>
        </w:rPr>
        <w:t>. It is worth noting that</w:t>
      </w:r>
      <w:r w:rsidR="00D133C6" w:rsidRPr="00D133C6">
        <w:rPr>
          <w:rFonts w:eastAsia="Times New Roman" w:cstheme="minorHAnsi"/>
          <w:lang w:eastAsia="en-GB"/>
        </w:rPr>
        <w:t xml:space="preserve"> all testing approaches are subject to change upon the recommendation of an Outbreak Control Team who may, in response to outbreaks or increased risk, recommend the reintroduction of testing for targeted or mass testing for a limited period.  </w:t>
      </w:r>
    </w:p>
    <w:p w14:paraId="3E440389" w14:textId="77777777" w:rsidR="00BC625A" w:rsidRDefault="00BC625A" w:rsidP="00A71B04"/>
    <w:p w14:paraId="468D804C" w14:textId="692CB812" w:rsidR="00BC625A" w:rsidRPr="00BC625A" w:rsidRDefault="00BC625A" w:rsidP="00BC625A">
      <w:pPr>
        <w:jc w:val="center"/>
        <w:rPr>
          <w:b/>
          <w:bCs/>
          <w:color w:val="7030A0"/>
          <w:sz w:val="28"/>
          <w:szCs w:val="28"/>
        </w:rPr>
        <w:sectPr w:rsidR="00BC625A" w:rsidRPr="00BC625A" w:rsidSect="009A7A1C">
          <w:type w:val="continuous"/>
          <w:pgSz w:w="11906" w:h="16838"/>
          <w:pgMar w:top="720" w:right="720" w:bottom="720" w:left="720" w:header="708" w:footer="708" w:gutter="0"/>
          <w:cols w:space="708"/>
          <w:docGrid w:linePitch="360"/>
        </w:sectPr>
      </w:pPr>
      <w:r w:rsidRPr="00BC625A">
        <w:rPr>
          <w:b/>
          <w:bCs/>
          <w:color w:val="7030A0"/>
          <w:sz w:val="28"/>
          <w:szCs w:val="28"/>
        </w:rPr>
        <w:t xml:space="preserve">Please see the Summary of Covid Testing on the following page </w:t>
      </w:r>
    </w:p>
    <w:p w14:paraId="31FF11D1" w14:textId="181F9A8C" w:rsidR="00444DB2" w:rsidRDefault="00444DB2" w:rsidP="00444DB2">
      <w:bookmarkStart w:id="0" w:name="_Summary_of_COVID-19"/>
      <w:bookmarkEnd w:id="0"/>
    </w:p>
    <w:p w14:paraId="7C58AB4E" w14:textId="0AC61145" w:rsidR="007B6AD1" w:rsidRDefault="007B6AD1" w:rsidP="007B6AD1">
      <w:pPr>
        <w:pStyle w:val="Heading2"/>
        <w:jc w:val="center"/>
      </w:pPr>
      <w:r>
        <w:t>Summary of the Reduced Approach to COVID-19 Testing 2022</w:t>
      </w:r>
    </w:p>
    <w:tbl>
      <w:tblPr>
        <w:tblStyle w:val="TableGrid"/>
        <w:tblW w:w="0" w:type="auto"/>
        <w:jc w:val="center"/>
        <w:tblLook w:val="04A0" w:firstRow="1" w:lastRow="0" w:firstColumn="1" w:lastColumn="0" w:noHBand="0" w:noVBand="1"/>
      </w:tblPr>
      <w:tblGrid>
        <w:gridCol w:w="11154"/>
      </w:tblGrid>
      <w:tr w:rsidR="007B6AD1" w14:paraId="48E8E089" w14:textId="77777777" w:rsidTr="00E71D41">
        <w:trPr>
          <w:jc w:val="center"/>
        </w:trPr>
        <w:tc>
          <w:tcPr>
            <w:tcW w:w="11154" w:type="dxa"/>
            <w:shd w:val="clear" w:color="auto" w:fill="7030A0"/>
          </w:tcPr>
          <w:p w14:paraId="70B0C7AB" w14:textId="77777777" w:rsidR="007B6AD1" w:rsidRPr="00635111" w:rsidRDefault="007B6AD1" w:rsidP="00E71D41">
            <w:pPr>
              <w:jc w:val="center"/>
              <w:rPr>
                <w:b/>
                <w:bCs/>
              </w:rPr>
            </w:pPr>
            <w:r w:rsidRPr="00635111">
              <w:rPr>
                <w:b/>
                <w:bCs/>
                <w:color w:val="FFFFFF" w:themeColor="background1"/>
              </w:rPr>
              <w:t xml:space="preserve">Each testing </w:t>
            </w:r>
            <w:r>
              <w:rPr>
                <w:b/>
                <w:bCs/>
                <w:color w:val="FFFFFF" w:themeColor="background1"/>
              </w:rPr>
              <w:t>process</w:t>
            </w:r>
            <w:r w:rsidRPr="00635111">
              <w:rPr>
                <w:b/>
                <w:bCs/>
                <w:color w:val="FFFFFF" w:themeColor="background1"/>
              </w:rPr>
              <w:t xml:space="preserve"> will fall in to one of three categories</w:t>
            </w:r>
            <w:r>
              <w:rPr>
                <w:b/>
                <w:bCs/>
                <w:color w:val="FFFFFF" w:themeColor="background1"/>
              </w:rPr>
              <w:t xml:space="preserve"> (</w:t>
            </w:r>
            <w:r w:rsidRPr="00150448">
              <w:rPr>
                <w:b/>
                <w:bCs/>
                <w:color w:val="FFFFFF" w:themeColor="background1"/>
              </w:rPr>
              <w:t>see updated April 2022 position)</w:t>
            </w:r>
          </w:p>
        </w:tc>
      </w:tr>
      <w:tr w:rsidR="007B6AD1" w14:paraId="34C5E7A8" w14:textId="77777777" w:rsidTr="00E71D41">
        <w:trPr>
          <w:jc w:val="center"/>
        </w:trPr>
        <w:tc>
          <w:tcPr>
            <w:tcW w:w="11154" w:type="dxa"/>
            <w:shd w:val="clear" w:color="auto" w:fill="F4B083" w:themeFill="accent2" w:themeFillTint="99"/>
          </w:tcPr>
          <w:p w14:paraId="28FAB386" w14:textId="77777777" w:rsidR="007B6AD1" w:rsidRDefault="007B6AD1" w:rsidP="00E71D41">
            <w:r>
              <w:t>Testing will cease</w:t>
            </w:r>
          </w:p>
        </w:tc>
      </w:tr>
      <w:tr w:rsidR="007B6AD1" w14:paraId="01DDFD88" w14:textId="77777777" w:rsidTr="00E71D41">
        <w:trPr>
          <w:jc w:val="center"/>
        </w:trPr>
        <w:tc>
          <w:tcPr>
            <w:tcW w:w="11154" w:type="dxa"/>
            <w:shd w:val="clear" w:color="auto" w:fill="FFD966" w:themeFill="accent4" w:themeFillTint="99"/>
          </w:tcPr>
          <w:p w14:paraId="2754F8EA" w14:textId="77777777" w:rsidR="007B6AD1" w:rsidRDefault="007B6AD1" w:rsidP="00E71D41">
            <w:r>
              <w:t xml:space="preserve">Testing will cease; however, it may be reintroduced temporarily </w:t>
            </w:r>
            <w:proofErr w:type="gramStart"/>
            <w:r>
              <w:t>as a result of</w:t>
            </w:r>
            <w:proofErr w:type="gramEnd"/>
            <w:r>
              <w:t xml:space="preserve"> OCT recommendations during an outbreak</w:t>
            </w:r>
          </w:p>
        </w:tc>
      </w:tr>
      <w:tr w:rsidR="007B6AD1" w14:paraId="7C9EA004" w14:textId="77777777" w:rsidTr="00E71D41">
        <w:trPr>
          <w:jc w:val="center"/>
        </w:trPr>
        <w:tc>
          <w:tcPr>
            <w:tcW w:w="11154" w:type="dxa"/>
            <w:shd w:val="clear" w:color="auto" w:fill="A8D08D" w:themeFill="accent6" w:themeFillTint="99"/>
          </w:tcPr>
          <w:p w14:paraId="3C53F9B0" w14:textId="77777777" w:rsidR="007B6AD1" w:rsidRDefault="007B6AD1" w:rsidP="00E71D41">
            <w:r>
              <w:t>Testing will continue (however, the process may be amended)</w:t>
            </w:r>
          </w:p>
        </w:tc>
      </w:tr>
    </w:tbl>
    <w:p w14:paraId="6C6DAA71" w14:textId="77777777" w:rsidR="007B6AD1" w:rsidRPr="00444DB2" w:rsidRDefault="007B6AD1" w:rsidP="007B6AD1"/>
    <w:tbl>
      <w:tblPr>
        <w:tblStyle w:val="TableGrid"/>
        <w:tblW w:w="15812" w:type="dxa"/>
        <w:jc w:val="center"/>
        <w:tblLook w:val="04A0" w:firstRow="1" w:lastRow="0" w:firstColumn="1" w:lastColumn="0" w:noHBand="0" w:noVBand="1"/>
      </w:tblPr>
      <w:tblGrid>
        <w:gridCol w:w="2689"/>
        <w:gridCol w:w="13123"/>
      </w:tblGrid>
      <w:tr w:rsidR="007B6AD1" w:rsidRPr="00390734" w14:paraId="75546296" w14:textId="77777777" w:rsidTr="4D4C04EA">
        <w:trPr>
          <w:trHeight w:val="266"/>
          <w:jc w:val="center"/>
        </w:trPr>
        <w:tc>
          <w:tcPr>
            <w:tcW w:w="15812" w:type="dxa"/>
            <w:gridSpan w:val="2"/>
            <w:shd w:val="clear" w:color="auto" w:fill="auto"/>
          </w:tcPr>
          <w:p w14:paraId="4630ADF5" w14:textId="77777777" w:rsidR="007B6AD1" w:rsidRDefault="007B6AD1" w:rsidP="00E71D41">
            <w:pPr>
              <w:jc w:val="center"/>
              <w:rPr>
                <w:b/>
              </w:rPr>
            </w:pPr>
            <w:r w:rsidRPr="00C31BB6">
              <w:rPr>
                <w:b/>
              </w:rPr>
              <w:t xml:space="preserve">Testing for Staff working in Prisons </w:t>
            </w:r>
          </w:p>
          <w:p w14:paraId="548E620D" w14:textId="77777777" w:rsidR="007B6AD1" w:rsidRPr="00306853" w:rsidRDefault="007B6AD1" w:rsidP="00E71D41">
            <w:pPr>
              <w:jc w:val="center"/>
              <w:rPr>
                <w:b/>
                <w:color w:val="FFFFFF" w:themeColor="background1"/>
                <w:sz w:val="24"/>
                <w:szCs w:val="24"/>
              </w:rPr>
            </w:pPr>
          </w:p>
        </w:tc>
      </w:tr>
      <w:tr w:rsidR="00950721" w:rsidRPr="00390734" w14:paraId="0879CD99" w14:textId="77777777" w:rsidTr="4D4C04EA">
        <w:trPr>
          <w:trHeight w:val="266"/>
          <w:jc w:val="center"/>
        </w:trPr>
        <w:tc>
          <w:tcPr>
            <w:tcW w:w="2689" w:type="dxa"/>
            <w:shd w:val="clear" w:color="auto" w:fill="7030A0"/>
          </w:tcPr>
          <w:p w14:paraId="41571AD7" w14:textId="77777777" w:rsidR="00950721" w:rsidRPr="00390734" w:rsidRDefault="00950721" w:rsidP="00E71D41">
            <w:pPr>
              <w:jc w:val="center"/>
              <w:rPr>
                <w:b/>
                <w:color w:val="FFFFFF" w:themeColor="background1"/>
                <w:sz w:val="18"/>
                <w:szCs w:val="18"/>
              </w:rPr>
            </w:pPr>
            <w:r w:rsidRPr="00390734">
              <w:rPr>
                <w:b/>
                <w:color w:val="FFFFFF" w:themeColor="background1"/>
                <w:sz w:val="18"/>
                <w:szCs w:val="18"/>
              </w:rPr>
              <w:t>Testing Regime</w:t>
            </w:r>
          </w:p>
        </w:tc>
        <w:tc>
          <w:tcPr>
            <w:tcW w:w="13123" w:type="dxa"/>
            <w:shd w:val="clear" w:color="auto" w:fill="7030A0"/>
          </w:tcPr>
          <w:p w14:paraId="2ADA018A" w14:textId="3810ACE0" w:rsidR="00950721" w:rsidRPr="00390734" w:rsidRDefault="00950721" w:rsidP="00950721">
            <w:pPr>
              <w:jc w:val="center"/>
              <w:rPr>
                <w:b/>
                <w:color w:val="FFFFFF" w:themeColor="background1"/>
                <w:sz w:val="18"/>
                <w:szCs w:val="18"/>
              </w:rPr>
            </w:pPr>
            <w:r>
              <w:rPr>
                <w:b/>
                <w:color w:val="FFFFFF" w:themeColor="background1"/>
                <w:sz w:val="18"/>
                <w:szCs w:val="18"/>
              </w:rPr>
              <w:t xml:space="preserve">Current Approach from </w:t>
            </w:r>
            <w:r w:rsidR="00D46472">
              <w:rPr>
                <w:b/>
                <w:color w:val="FFFFFF" w:themeColor="background1"/>
                <w:sz w:val="18"/>
                <w:szCs w:val="18"/>
              </w:rPr>
              <w:t>August</w:t>
            </w:r>
            <w:r>
              <w:rPr>
                <w:b/>
                <w:color w:val="FFFFFF" w:themeColor="background1"/>
                <w:sz w:val="18"/>
                <w:szCs w:val="18"/>
              </w:rPr>
              <w:t xml:space="preserve"> 2022</w:t>
            </w:r>
          </w:p>
        </w:tc>
      </w:tr>
      <w:tr w:rsidR="00950721" w:rsidRPr="00390734" w14:paraId="08CB9FE2" w14:textId="77777777" w:rsidTr="4D4C04EA">
        <w:trPr>
          <w:trHeight w:val="519"/>
          <w:jc w:val="center"/>
        </w:trPr>
        <w:tc>
          <w:tcPr>
            <w:tcW w:w="2689" w:type="dxa"/>
            <w:shd w:val="clear" w:color="auto" w:fill="F4B083" w:themeFill="accent2" w:themeFillTint="99"/>
          </w:tcPr>
          <w:p w14:paraId="43D11E7B" w14:textId="77777777" w:rsidR="00950721" w:rsidRPr="00390734" w:rsidRDefault="00950721" w:rsidP="00644A97">
            <w:pPr>
              <w:rPr>
                <w:sz w:val="18"/>
                <w:szCs w:val="18"/>
              </w:rPr>
            </w:pPr>
            <w:r w:rsidRPr="00390734">
              <w:rPr>
                <w:sz w:val="18"/>
                <w:szCs w:val="18"/>
              </w:rPr>
              <w:t xml:space="preserve">Routine Asymptomatic Testing </w:t>
            </w:r>
          </w:p>
        </w:tc>
        <w:tc>
          <w:tcPr>
            <w:tcW w:w="13123" w:type="dxa"/>
          </w:tcPr>
          <w:p w14:paraId="040FF47A" w14:textId="77777777" w:rsidR="0009680F" w:rsidRDefault="0009680F" w:rsidP="00950721">
            <w:pPr>
              <w:rPr>
                <w:sz w:val="18"/>
                <w:szCs w:val="18"/>
              </w:rPr>
            </w:pPr>
          </w:p>
          <w:p w14:paraId="1178F0DF" w14:textId="77777777" w:rsidR="00950721" w:rsidRDefault="00950721" w:rsidP="00950721">
            <w:pPr>
              <w:rPr>
                <w:sz w:val="18"/>
                <w:szCs w:val="18"/>
              </w:rPr>
            </w:pPr>
            <w:r w:rsidRPr="00570C22">
              <w:rPr>
                <w:sz w:val="18"/>
                <w:szCs w:val="18"/>
              </w:rPr>
              <w:t>Routine Asymptomatic testing will PAUSE across all areas.</w:t>
            </w:r>
            <w:r>
              <w:rPr>
                <w:sz w:val="18"/>
                <w:szCs w:val="18"/>
              </w:rPr>
              <w:t xml:space="preserve"> </w:t>
            </w:r>
          </w:p>
          <w:p w14:paraId="0C03CC91" w14:textId="732299F3" w:rsidR="0009680F" w:rsidRPr="00297218" w:rsidRDefault="0009680F" w:rsidP="00950721">
            <w:pPr>
              <w:rPr>
                <w:sz w:val="18"/>
                <w:szCs w:val="18"/>
              </w:rPr>
            </w:pPr>
          </w:p>
        </w:tc>
      </w:tr>
      <w:tr w:rsidR="00CB5041" w:rsidRPr="00390734" w14:paraId="6EB59E26" w14:textId="77777777" w:rsidTr="4D4C04EA">
        <w:tblPrEx>
          <w:jc w:val="left"/>
        </w:tblPrEx>
        <w:trPr>
          <w:trHeight w:val="519"/>
        </w:trPr>
        <w:tc>
          <w:tcPr>
            <w:tcW w:w="2689" w:type="dxa"/>
            <w:shd w:val="clear" w:color="auto" w:fill="C5E0B3" w:themeFill="accent6" w:themeFillTint="66"/>
          </w:tcPr>
          <w:p w14:paraId="06C16657" w14:textId="77777777" w:rsidR="00CB5041" w:rsidRPr="00390734" w:rsidRDefault="00CB5041" w:rsidP="00644A97">
            <w:pPr>
              <w:rPr>
                <w:sz w:val="18"/>
                <w:szCs w:val="18"/>
              </w:rPr>
            </w:pPr>
            <w:r w:rsidRPr="00390734">
              <w:rPr>
                <w:sz w:val="18"/>
                <w:szCs w:val="18"/>
              </w:rPr>
              <w:t>Symptomatic Testing</w:t>
            </w:r>
          </w:p>
        </w:tc>
        <w:tc>
          <w:tcPr>
            <w:tcW w:w="13123" w:type="dxa"/>
          </w:tcPr>
          <w:p w14:paraId="1B876462" w14:textId="77777777" w:rsidR="00CB5041" w:rsidRPr="00DD1A7D" w:rsidRDefault="00CB5041" w:rsidP="00644A97">
            <w:pPr>
              <w:rPr>
                <w:sz w:val="18"/>
                <w:szCs w:val="18"/>
              </w:rPr>
            </w:pPr>
          </w:p>
          <w:p w14:paraId="3422CC0F" w14:textId="1D525E67" w:rsidR="00CB5041" w:rsidRPr="00C30C0E" w:rsidRDefault="4AB9ECC4" w:rsidP="00644A97">
            <w:pPr>
              <w:rPr>
                <w:sz w:val="18"/>
                <w:szCs w:val="18"/>
              </w:rPr>
            </w:pPr>
            <w:r w:rsidRPr="4D4C04EA">
              <w:rPr>
                <w:sz w:val="18"/>
                <w:szCs w:val="18"/>
              </w:rPr>
              <w:t xml:space="preserve">Those who </w:t>
            </w:r>
            <w:r w:rsidR="001B290D">
              <w:rPr>
                <w:sz w:val="18"/>
                <w:szCs w:val="18"/>
              </w:rPr>
              <w:t>are unwell should stay at home</w:t>
            </w:r>
            <w:r w:rsidR="00227A73">
              <w:rPr>
                <w:sz w:val="18"/>
                <w:szCs w:val="18"/>
              </w:rPr>
              <w:t>. Where a member of staff is well enough to work, they may take a test upon arrival at the</w:t>
            </w:r>
            <w:r w:rsidRPr="4D4C04EA">
              <w:rPr>
                <w:sz w:val="18"/>
                <w:szCs w:val="18"/>
              </w:rPr>
              <w:t xml:space="preserve"> workplace. If they test negative, they can remain at work. They should take a second test 48 hours later.  </w:t>
            </w:r>
          </w:p>
          <w:p w14:paraId="35FB27BA" w14:textId="77777777" w:rsidR="00CB5041" w:rsidRPr="00ED1062" w:rsidRDefault="00CB5041" w:rsidP="00644A97">
            <w:pPr>
              <w:rPr>
                <w:sz w:val="18"/>
                <w:szCs w:val="18"/>
              </w:rPr>
            </w:pPr>
          </w:p>
          <w:p w14:paraId="7F2FE0F6" w14:textId="77777777" w:rsidR="00CB5041" w:rsidRPr="00ED1062" w:rsidRDefault="00CB5041" w:rsidP="00644A97">
            <w:pPr>
              <w:rPr>
                <w:sz w:val="18"/>
                <w:szCs w:val="18"/>
              </w:rPr>
            </w:pPr>
            <w:r w:rsidRPr="00ED1062">
              <w:rPr>
                <w:sz w:val="18"/>
                <w:szCs w:val="18"/>
              </w:rPr>
              <w:t>Staff who are experiencing new symptoms and do not feel well enough to work should stay at home. Staff who have a fever should not attend work.</w:t>
            </w:r>
          </w:p>
          <w:p w14:paraId="6AD627C3" w14:textId="77777777" w:rsidR="00CB5041" w:rsidRPr="00ED1062" w:rsidRDefault="00CB5041" w:rsidP="00644A97">
            <w:pPr>
              <w:rPr>
                <w:sz w:val="18"/>
                <w:szCs w:val="18"/>
              </w:rPr>
            </w:pPr>
          </w:p>
          <w:p w14:paraId="34C06159" w14:textId="357FE732" w:rsidR="00CB5041" w:rsidRDefault="00CB5041" w:rsidP="00644A97">
            <w:pPr>
              <w:rPr>
                <w:sz w:val="18"/>
                <w:szCs w:val="18"/>
              </w:rPr>
            </w:pPr>
            <w:r w:rsidRPr="00DD1A7D">
              <w:rPr>
                <w:sz w:val="18"/>
                <w:szCs w:val="18"/>
              </w:rPr>
              <w:t xml:space="preserve">Any staff member who tests positive should collect a set of test kits and go home and follow Return to Work (RTW) testing from the onset of symptoms. </w:t>
            </w:r>
          </w:p>
          <w:p w14:paraId="272B4D34" w14:textId="433D8740" w:rsidR="00BB2B32" w:rsidRDefault="00BB2B32" w:rsidP="00644A97">
            <w:pPr>
              <w:rPr>
                <w:sz w:val="18"/>
                <w:szCs w:val="18"/>
              </w:rPr>
            </w:pPr>
          </w:p>
          <w:p w14:paraId="287BEEAB" w14:textId="77777777" w:rsidR="00BB2B32" w:rsidRDefault="00BB2B32" w:rsidP="00BB2B32">
            <w:pPr>
              <w:rPr>
                <w:sz w:val="18"/>
                <w:szCs w:val="18"/>
              </w:rPr>
            </w:pPr>
            <w:r w:rsidRPr="000E1E29">
              <w:rPr>
                <w:sz w:val="18"/>
                <w:szCs w:val="18"/>
              </w:rPr>
              <w:t>Symptomatic Testing is no longer available</w:t>
            </w:r>
            <w:r>
              <w:rPr>
                <w:sz w:val="18"/>
                <w:szCs w:val="18"/>
              </w:rPr>
              <w:t xml:space="preserve"> for free</w:t>
            </w:r>
            <w:r w:rsidRPr="000E1E29">
              <w:rPr>
                <w:sz w:val="18"/>
                <w:szCs w:val="18"/>
              </w:rPr>
              <w:t xml:space="preserve"> in the community</w:t>
            </w:r>
            <w:r>
              <w:rPr>
                <w:sz w:val="18"/>
                <w:szCs w:val="18"/>
              </w:rPr>
              <w:t xml:space="preserve">. </w:t>
            </w:r>
          </w:p>
          <w:p w14:paraId="2A7A8768" w14:textId="77777777" w:rsidR="00BB2B32" w:rsidRPr="00DD1A7D" w:rsidRDefault="00BB2B32" w:rsidP="00644A97">
            <w:pPr>
              <w:rPr>
                <w:sz w:val="18"/>
                <w:szCs w:val="18"/>
              </w:rPr>
            </w:pPr>
          </w:p>
          <w:p w14:paraId="44FB1085" w14:textId="77777777" w:rsidR="00CB5041" w:rsidRPr="00390734" w:rsidRDefault="00CB5041" w:rsidP="00644A97">
            <w:pPr>
              <w:rPr>
                <w:sz w:val="18"/>
                <w:szCs w:val="18"/>
              </w:rPr>
            </w:pPr>
          </w:p>
        </w:tc>
      </w:tr>
      <w:tr w:rsidR="008B6FB3" w:rsidRPr="00D10EDD" w14:paraId="017A527C" w14:textId="77777777" w:rsidTr="4D4C04EA">
        <w:trPr>
          <w:trHeight w:val="546"/>
          <w:jc w:val="center"/>
        </w:trPr>
        <w:tc>
          <w:tcPr>
            <w:tcW w:w="2689" w:type="dxa"/>
            <w:shd w:val="clear" w:color="auto" w:fill="C5E0B3" w:themeFill="accent6" w:themeFillTint="66"/>
          </w:tcPr>
          <w:p w14:paraId="4880FDDB" w14:textId="77777777" w:rsidR="008B6FB3" w:rsidRPr="00390734" w:rsidRDefault="008B6FB3" w:rsidP="00644A97">
            <w:pPr>
              <w:rPr>
                <w:sz w:val="18"/>
                <w:szCs w:val="18"/>
              </w:rPr>
            </w:pPr>
            <w:r>
              <w:rPr>
                <w:sz w:val="18"/>
                <w:szCs w:val="18"/>
              </w:rPr>
              <w:t>Return to Work (RTW)</w:t>
            </w:r>
            <w:r w:rsidRPr="00390734">
              <w:rPr>
                <w:sz w:val="18"/>
                <w:szCs w:val="18"/>
              </w:rPr>
              <w:t xml:space="preserve"> Testing </w:t>
            </w:r>
          </w:p>
          <w:p w14:paraId="1797A3B0" w14:textId="77777777" w:rsidR="008B6FB3" w:rsidRDefault="008B6FB3" w:rsidP="00644A97">
            <w:pPr>
              <w:pStyle w:val="NoSpacing"/>
              <w:rPr>
                <w:sz w:val="18"/>
                <w:szCs w:val="18"/>
              </w:rPr>
            </w:pPr>
            <w:r w:rsidRPr="00390734">
              <w:rPr>
                <w:sz w:val="18"/>
                <w:szCs w:val="18"/>
              </w:rPr>
              <w:t>Staff</w:t>
            </w:r>
          </w:p>
          <w:p w14:paraId="2F6F4458" w14:textId="77777777" w:rsidR="008B6FB3" w:rsidRDefault="008B6FB3" w:rsidP="00644A97">
            <w:pPr>
              <w:pStyle w:val="NoSpacing"/>
              <w:rPr>
                <w:sz w:val="18"/>
                <w:szCs w:val="18"/>
              </w:rPr>
            </w:pPr>
          </w:p>
          <w:p w14:paraId="5A9DC0A7" w14:textId="77777777" w:rsidR="008B6FB3" w:rsidRPr="00390734" w:rsidRDefault="008B6FB3" w:rsidP="00644A97">
            <w:pPr>
              <w:pStyle w:val="NoSpacing"/>
              <w:rPr>
                <w:sz w:val="18"/>
                <w:szCs w:val="18"/>
              </w:rPr>
            </w:pPr>
          </w:p>
        </w:tc>
        <w:tc>
          <w:tcPr>
            <w:tcW w:w="13123" w:type="dxa"/>
          </w:tcPr>
          <w:p w14:paraId="279D7C5A" w14:textId="77777777" w:rsidR="008B6FB3" w:rsidRDefault="008B6FB3" w:rsidP="00644A97">
            <w:pPr>
              <w:rPr>
                <w:sz w:val="18"/>
                <w:szCs w:val="18"/>
              </w:rPr>
            </w:pPr>
            <w:r w:rsidRPr="6AEB682A">
              <w:rPr>
                <w:sz w:val="18"/>
                <w:szCs w:val="18"/>
              </w:rPr>
              <w:t>‘Return to Work’ Testing will continue for staff who are required to stay at home due to being positive for Covid 19.  Staff must not attend the workplace if any test taken is positive.</w:t>
            </w:r>
          </w:p>
          <w:p w14:paraId="5FB8557F" w14:textId="77777777" w:rsidR="008B6FB3" w:rsidRDefault="008B6FB3" w:rsidP="00644A97">
            <w:pPr>
              <w:rPr>
                <w:sz w:val="18"/>
                <w:szCs w:val="18"/>
              </w:rPr>
            </w:pPr>
          </w:p>
          <w:p w14:paraId="3DB4C9F2" w14:textId="77777777" w:rsidR="008B6FB3" w:rsidRDefault="008B6FB3" w:rsidP="00644A97">
            <w:pPr>
              <w:rPr>
                <w:sz w:val="18"/>
                <w:szCs w:val="18"/>
              </w:rPr>
            </w:pPr>
            <w:r w:rsidRPr="00632670">
              <w:rPr>
                <w:sz w:val="18"/>
                <w:szCs w:val="18"/>
              </w:rPr>
              <w:t xml:space="preserve">They will be expected to continue to follow the Government advice provided to those who test positive and </w:t>
            </w:r>
            <w:r>
              <w:rPr>
                <w:sz w:val="18"/>
                <w:szCs w:val="18"/>
              </w:rPr>
              <w:t>then</w:t>
            </w:r>
            <w:r w:rsidRPr="00632670">
              <w:rPr>
                <w:sz w:val="18"/>
                <w:szCs w:val="18"/>
              </w:rPr>
              <w:t xml:space="preserve"> follow the </w:t>
            </w:r>
            <w:proofErr w:type="gramStart"/>
            <w:r>
              <w:rPr>
                <w:sz w:val="18"/>
                <w:szCs w:val="18"/>
              </w:rPr>
              <w:t>Return to Work</w:t>
            </w:r>
            <w:proofErr w:type="gramEnd"/>
            <w:r>
              <w:rPr>
                <w:sz w:val="18"/>
                <w:szCs w:val="18"/>
              </w:rPr>
              <w:t xml:space="preserve"> </w:t>
            </w:r>
            <w:r w:rsidRPr="00632670">
              <w:rPr>
                <w:sz w:val="18"/>
                <w:szCs w:val="18"/>
              </w:rPr>
              <w:t xml:space="preserve">testing </w:t>
            </w:r>
            <w:r>
              <w:rPr>
                <w:sz w:val="18"/>
                <w:szCs w:val="18"/>
              </w:rPr>
              <w:t>process</w:t>
            </w:r>
            <w:r w:rsidRPr="00632670">
              <w:rPr>
                <w:sz w:val="18"/>
                <w:szCs w:val="18"/>
              </w:rPr>
              <w:t xml:space="preserve"> for HMPPS staff as outlined </w:t>
            </w:r>
            <w:r w:rsidRPr="00176264">
              <w:rPr>
                <w:sz w:val="18"/>
                <w:szCs w:val="18"/>
              </w:rPr>
              <w:t xml:space="preserve">in </w:t>
            </w:r>
            <w:hyperlink w:anchor="_Annex_B-_Return" w:history="1">
              <w:r w:rsidRPr="00176264">
                <w:rPr>
                  <w:rStyle w:val="Hyperlink"/>
                  <w:sz w:val="18"/>
                  <w:szCs w:val="18"/>
                </w:rPr>
                <w:t>Annex A</w:t>
              </w:r>
            </w:hyperlink>
            <w:r w:rsidRPr="00632670">
              <w:rPr>
                <w:sz w:val="18"/>
                <w:szCs w:val="18"/>
              </w:rPr>
              <w:t xml:space="preserve"> </w:t>
            </w:r>
            <w:r>
              <w:rPr>
                <w:sz w:val="18"/>
                <w:szCs w:val="18"/>
              </w:rPr>
              <w:t>(</w:t>
            </w:r>
            <w:r w:rsidRPr="008565AC">
              <w:rPr>
                <w:sz w:val="18"/>
                <w:szCs w:val="18"/>
              </w:rPr>
              <w:t xml:space="preserve">Return to work on day 6 following two consecutive negative LFD tests (24 hours </w:t>
            </w:r>
            <w:r w:rsidRPr="00CB3B4F">
              <w:rPr>
                <w:sz w:val="18"/>
                <w:szCs w:val="18"/>
              </w:rPr>
              <w:t>apart).</w:t>
            </w:r>
            <w:r>
              <w:rPr>
                <w:sz w:val="18"/>
                <w:szCs w:val="18"/>
              </w:rPr>
              <w:t xml:space="preserve"> </w:t>
            </w:r>
          </w:p>
          <w:p w14:paraId="5BB41677" w14:textId="77777777" w:rsidR="008B6FB3" w:rsidRDefault="008B6FB3" w:rsidP="00644A97">
            <w:pPr>
              <w:rPr>
                <w:sz w:val="18"/>
                <w:szCs w:val="18"/>
              </w:rPr>
            </w:pPr>
            <w:r>
              <w:rPr>
                <w:sz w:val="18"/>
                <w:szCs w:val="18"/>
              </w:rPr>
              <w:t xml:space="preserve">Upon return to work, continued testing to day 10 is </w:t>
            </w:r>
            <w:r w:rsidRPr="00EE532A">
              <w:rPr>
                <w:sz w:val="18"/>
                <w:szCs w:val="18"/>
                <w:u w:val="single"/>
              </w:rPr>
              <w:t xml:space="preserve">no longer required. </w:t>
            </w:r>
            <w:r w:rsidRPr="002301FA">
              <w:rPr>
                <w:sz w:val="18"/>
                <w:szCs w:val="18"/>
              </w:rPr>
              <w:t>If they decline to test, they should return to work on day 6.</w:t>
            </w:r>
          </w:p>
          <w:p w14:paraId="217ADCEE" w14:textId="77777777" w:rsidR="008B6FB3" w:rsidRPr="00D10EDD" w:rsidRDefault="008B6FB3" w:rsidP="00644A97">
            <w:pPr>
              <w:rPr>
                <w:sz w:val="18"/>
                <w:szCs w:val="18"/>
              </w:rPr>
            </w:pPr>
          </w:p>
        </w:tc>
      </w:tr>
      <w:tr w:rsidR="00000BD0" w:rsidRPr="00390734" w14:paraId="5D0C3E10" w14:textId="77777777" w:rsidTr="4D4C04EA">
        <w:trPr>
          <w:trHeight w:val="410"/>
          <w:jc w:val="center"/>
        </w:trPr>
        <w:tc>
          <w:tcPr>
            <w:tcW w:w="2689" w:type="dxa"/>
            <w:shd w:val="clear" w:color="auto" w:fill="FFD966" w:themeFill="accent4" w:themeFillTint="99"/>
          </w:tcPr>
          <w:p w14:paraId="0C266E2F" w14:textId="1B3BD594" w:rsidR="00000BD0" w:rsidRDefault="00000BD0" w:rsidP="00644A97">
            <w:pPr>
              <w:rPr>
                <w:sz w:val="18"/>
                <w:szCs w:val="18"/>
              </w:rPr>
            </w:pPr>
            <w:r w:rsidRPr="368C75E1">
              <w:rPr>
                <w:sz w:val="18"/>
                <w:szCs w:val="18"/>
              </w:rPr>
              <w:t>Asymptomatic Testing</w:t>
            </w:r>
          </w:p>
        </w:tc>
        <w:tc>
          <w:tcPr>
            <w:tcW w:w="13123" w:type="dxa"/>
          </w:tcPr>
          <w:p w14:paraId="1C1CD588" w14:textId="63A86DD4" w:rsidR="0B7AF1F9" w:rsidRDefault="0B7AF1F9" w:rsidP="368C75E1">
            <w:pPr>
              <w:rPr>
                <w:rStyle w:val="Emphasis"/>
                <w:color w:val="242424"/>
                <w:sz w:val="18"/>
                <w:szCs w:val="18"/>
              </w:rPr>
            </w:pPr>
            <w:r w:rsidRPr="368C75E1">
              <w:rPr>
                <w:rStyle w:val="normaltextrun"/>
                <w:sz w:val="18"/>
                <w:szCs w:val="18"/>
              </w:rPr>
              <w:t>There may be local discretion where health protection teams (HPTs) advise temporary asymptomatic testing in certain circumstances, for example during outbreaks or for individuals at higher risk of serious illness from COVID-19. In these instances, health protection teams will provide advice direct to settings.</w:t>
            </w:r>
            <w:r w:rsidRPr="368C75E1">
              <w:rPr>
                <w:rStyle w:val="Emphasis"/>
                <w:color w:val="242424"/>
                <w:sz w:val="18"/>
                <w:szCs w:val="18"/>
              </w:rPr>
              <w:t xml:space="preserve"> </w:t>
            </w:r>
          </w:p>
          <w:p w14:paraId="331E558F" w14:textId="2DC51276" w:rsidR="00534B7E" w:rsidRDefault="00534B7E" w:rsidP="002057BA">
            <w:pPr>
              <w:rPr>
                <w:rStyle w:val="Emphasis"/>
                <w:color w:val="242424"/>
                <w:sz w:val="18"/>
                <w:szCs w:val="18"/>
                <w:shd w:val="clear" w:color="auto" w:fill="FFFFFF"/>
              </w:rPr>
            </w:pPr>
          </w:p>
          <w:p w14:paraId="395DC2F0" w14:textId="5B0DB2E9" w:rsidR="00ED3AED" w:rsidRPr="002057BA" w:rsidRDefault="00ED3AED" w:rsidP="002057BA">
            <w:pPr>
              <w:rPr>
                <w:sz w:val="18"/>
                <w:szCs w:val="18"/>
              </w:rPr>
            </w:pPr>
          </w:p>
        </w:tc>
      </w:tr>
      <w:tr w:rsidR="008B6FB3" w:rsidRPr="00390734" w14:paraId="1B52D4B2" w14:textId="77777777" w:rsidTr="4D4C04EA">
        <w:trPr>
          <w:trHeight w:val="410"/>
          <w:jc w:val="center"/>
        </w:trPr>
        <w:tc>
          <w:tcPr>
            <w:tcW w:w="2689" w:type="dxa"/>
            <w:shd w:val="clear" w:color="auto" w:fill="FFD966" w:themeFill="accent4" w:themeFillTint="99"/>
          </w:tcPr>
          <w:p w14:paraId="4CBAFF1E" w14:textId="77777777" w:rsidR="008B6FB3" w:rsidRDefault="008B6FB3" w:rsidP="00644A97">
            <w:pPr>
              <w:rPr>
                <w:sz w:val="18"/>
                <w:szCs w:val="18"/>
              </w:rPr>
            </w:pPr>
            <w:r>
              <w:rPr>
                <w:sz w:val="18"/>
                <w:szCs w:val="18"/>
              </w:rPr>
              <w:t xml:space="preserve">Outbreak Testing </w:t>
            </w:r>
          </w:p>
          <w:p w14:paraId="3CD9F1D9" w14:textId="77777777" w:rsidR="008B6FB3" w:rsidRPr="00390734" w:rsidRDefault="008B6FB3" w:rsidP="00644A97">
            <w:pPr>
              <w:rPr>
                <w:sz w:val="18"/>
                <w:szCs w:val="18"/>
              </w:rPr>
            </w:pPr>
          </w:p>
        </w:tc>
        <w:tc>
          <w:tcPr>
            <w:tcW w:w="13123" w:type="dxa"/>
          </w:tcPr>
          <w:p w14:paraId="7F959E2F" w14:textId="77777777" w:rsidR="008B6FB3" w:rsidRPr="009E6C09" w:rsidRDefault="008B6FB3" w:rsidP="00644A97">
            <w:pPr>
              <w:rPr>
                <w:sz w:val="18"/>
                <w:szCs w:val="18"/>
              </w:rPr>
            </w:pPr>
            <w:r>
              <w:rPr>
                <w:sz w:val="18"/>
                <w:szCs w:val="18"/>
              </w:rPr>
              <w:t xml:space="preserve">IMT / </w:t>
            </w:r>
            <w:r w:rsidRPr="003546B9">
              <w:rPr>
                <w:sz w:val="18"/>
                <w:szCs w:val="18"/>
              </w:rPr>
              <w:t>OCTs</w:t>
            </w:r>
            <w:r>
              <w:rPr>
                <w:sz w:val="18"/>
                <w:szCs w:val="18"/>
              </w:rPr>
              <w:t>,</w:t>
            </w:r>
            <w:r w:rsidRPr="003546B9">
              <w:rPr>
                <w:sz w:val="18"/>
                <w:szCs w:val="18"/>
              </w:rPr>
              <w:t xml:space="preserve"> in response to outbreaks or increased risk</w:t>
            </w:r>
            <w:r>
              <w:rPr>
                <w:sz w:val="18"/>
                <w:szCs w:val="18"/>
              </w:rPr>
              <w:t>,</w:t>
            </w:r>
            <w:r w:rsidRPr="003546B9">
              <w:rPr>
                <w:sz w:val="18"/>
                <w:szCs w:val="18"/>
              </w:rPr>
              <w:t xml:space="preserve"> may recommend the reintroduction of routine testing for targeted/mass testing</w:t>
            </w:r>
            <w:r>
              <w:rPr>
                <w:sz w:val="18"/>
                <w:szCs w:val="18"/>
              </w:rPr>
              <w:t xml:space="preserve"> for limited period</w:t>
            </w:r>
            <w:r w:rsidRPr="003546B9">
              <w:rPr>
                <w:sz w:val="18"/>
                <w:szCs w:val="18"/>
              </w:rPr>
              <w:t xml:space="preserve">.  </w:t>
            </w:r>
          </w:p>
          <w:p w14:paraId="29E266CA" w14:textId="77777777" w:rsidR="008B6FB3" w:rsidRDefault="008B6FB3" w:rsidP="00644A97">
            <w:pPr>
              <w:rPr>
                <w:sz w:val="18"/>
                <w:szCs w:val="18"/>
              </w:rPr>
            </w:pPr>
          </w:p>
          <w:p w14:paraId="6D8E14A5" w14:textId="77777777" w:rsidR="008B6FB3" w:rsidRDefault="008B6FB3" w:rsidP="00644A97">
            <w:pPr>
              <w:rPr>
                <w:sz w:val="18"/>
                <w:szCs w:val="18"/>
              </w:rPr>
            </w:pPr>
            <w:r w:rsidRPr="00DC7634">
              <w:rPr>
                <w:sz w:val="18"/>
                <w:szCs w:val="18"/>
              </w:rPr>
              <w:t>OCT chair</w:t>
            </w:r>
            <w:r>
              <w:rPr>
                <w:sz w:val="18"/>
                <w:szCs w:val="18"/>
              </w:rPr>
              <w:t>s</w:t>
            </w:r>
            <w:r w:rsidRPr="00DC7634">
              <w:rPr>
                <w:sz w:val="18"/>
                <w:szCs w:val="18"/>
              </w:rPr>
              <w:t xml:space="preserve"> may rec</w:t>
            </w:r>
            <w:r>
              <w:rPr>
                <w:sz w:val="18"/>
                <w:szCs w:val="18"/>
              </w:rPr>
              <w:t>ommend</w:t>
            </w:r>
            <w:r w:rsidRPr="00DC7634">
              <w:rPr>
                <w:sz w:val="18"/>
                <w:szCs w:val="18"/>
              </w:rPr>
              <w:t xml:space="preserve"> reintroduction of staff testing in a range of areas to manage an outbreak. Gov</w:t>
            </w:r>
            <w:r>
              <w:rPr>
                <w:sz w:val="18"/>
                <w:szCs w:val="18"/>
              </w:rPr>
              <w:t>ernor</w:t>
            </w:r>
            <w:r w:rsidRPr="00DC7634">
              <w:rPr>
                <w:sz w:val="18"/>
                <w:szCs w:val="18"/>
              </w:rPr>
              <w:t xml:space="preserve"> to assess viability in delive</w:t>
            </w:r>
            <w:r>
              <w:rPr>
                <w:sz w:val="18"/>
                <w:szCs w:val="18"/>
              </w:rPr>
              <w:t>ry</w:t>
            </w:r>
            <w:r w:rsidRPr="00DC7634">
              <w:rPr>
                <w:sz w:val="18"/>
                <w:szCs w:val="18"/>
              </w:rPr>
              <w:t>.</w:t>
            </w:r>
            <w:r>
              <w:rPr>
                <w:sz w:val="18"/>
                <w:szCs w:val="18"/>
              </w:rPr>
              <w:t xml:space="preserve"> Additional test kit capacity will be considered and will be allocated via the central testing team who will consider across the testing programmes and will advise on available capacity. For additional capacity, prisons should get in touch with </w:t>
            </w:r>
            <w:hyperlink r:id="rId14">
              <w:r w:rsidRPr="3E0E51DD">
                <w:rPr>
                  <w:rStyle w:val="Hyperlink"/>
                  <w:sz w:val="18"/>
                  <w:szCs w:val="18"/>
                </w:rPr>
                <w:t>HMPPSTesting@justice.gov.uk</w:t>
              </w:r>
            </w:hyperlink>
            <w:r w:rsidRPr="3E0E51DD">
              <w:rPr>
                <w:sz w:val="18"/>
                <w:szCs w:val="18"/>
              </w:rPr>
              <w:t xml:space="preserve"> </w:t>
            </w:r>
            <w:r>
              <w:rPr>
                <w:sz w:val="18"/>
                <w:szCs w:val="18"/>
              </w:rPr>
              <w:t xml:space="preserve"> </w:t>
            </w:r>
          </w:p>
          <w:p w14:paraId="6D4215FF" w14:textId="77777777" w:rsidR="008B6FB3" w:rsidRDefault="008B6FB3" w:rsidP="00644A97">
            <w:pPr>
              <w:rPr>
                <w:sz w:val="18"/>
                <w:szCs w:val="18"/>
              </w:rPr>
            </w:pPr>
          </w:p>
        </w:tc>
      </w:tr>
      <w:tr w:rsidR="008B6FB3" w:rsidRPr="00390734" w14:paraId="76F2CB21" w14:textId="77777777" w:rsidTr="4D4C04EA">
        <w:trPr>
          <w:trHeight w:val="519"/>
          <w:jc w:val="center"/>
        </w:trPr>
        <w:tc>
          <w:tcPr>
            <w:tcW w:w="2689" w:type="dxa"/>
            <w:shd w:val="clear" w:color="auto" w:fill="F4B083" w:themeFill="accent2" w:themeFillTint="99"/>
          </w:tcPr>
          <w:p w14:paraId="53B675D2" w14:textId="77777777" w:rsidR="008B6FB3" w:rsidRDefault="008B6FB3" w:rsidP="00644A97">
            <w:pPr>
              <w:rPr>
                <w:sz w:val="18"/>
                <w:szCs w:val="18"/>
              </w:rPr>
            </w:pPr>
            <w:r>
              <w:rPr>
                <w:sz w:val="18"/>
                <w:szCs w:val="18"/>
              </w:rPr>
              <w:lastRenderedPageBreak/>
              <w:t>Testing of HMPPS HQ or (other staff) visiting the prison</w:t>
            </w:r>
          </w:p>
        </w:tc>
        <w:tc>
          <w:tcPr>
            <w:tcW w:w="13123" w:type="dxa"/>
          </w:tcPr>
          <w:p w14:paraId="1BB860CC" w14:textId="3AE770B4" w:rsidR="008B6FB3" w:rsidRPr="009E6C09" w:rsidRDefault="008B6FB3" w:rsidP="00644A97">
            <w:pPr>
              <w:rPr>
                <w:sz w:val="18"/>
                <w:szCs w:val="18"/>
              </w:rPr>
            </w:pPr>
            <w:r>
              <w:rPr>
                <w:sz w:val="18"/>
                <w:szCs w:val="18"/>
              </w:rPr>
              <w:t>HMPPS staff (HQ or visiting probation staff for example) who are not normally located in prisons but that will visit on an ad-hoc basis and are asymptomatic will not be expected to test</w:t>
            </w:r>
            <w:r w:rsidR="003632A2">
              <w:rPr>
                <w:sz w:val="18"/>
                <w:szCs w:val="18"/>
              </w:rPr>
              <w:t>.</w:t>
            </w:r>
            <w:r>
              <w:rPr>
                <w:sz w:val="18"/>
                <w:szCs w:val="18"/>
              </w:rPr>
              <w:t xml:space="preserve"> </w:t>
            </w:r>
          </w:p>
          <w:p w14:paraId="0E5A8AB7" w14:textId="77777777" w:rsidR="003632A2" w:rsidRDefault="003632A2" w:rsidP="00644A97">
            <w:pPr>
              <w:pStyle w:val="CommentText"/>
              <w:rPr>
                <w:sz w:val="18"/>
                <w:szCs w:val="18"/>
              </w:rPr>
            </w:pPr>
          </w:p>
          <w:p w14:paraId="0B663626" w14:textId="5BDB7D16" w:rsidR="008B6FB3" w:rsidRDefault="008B6FB3" w:rsidP="00644A97">
            <w:pPr>
              <w:pStyle w:val="CommentText"/>
              <w:rPr>
                <w:sz w:val="18"/>
                <w:szCs w:val="18"/>
              </w:rPr>
            </w:pPr>
            <w:r w:rsidRPr="00B41C27">
              <w:rPr>
                <w:sz w:val="18"/>
                <w:szCs w:val="18"/>
              </w:rPr>
              <w:t xml:space="preserve">Staff visiting the prison will be expected to follow the guidance for people experiencing symptoms as in the community: </w:t>
            </w:r>
            <w:r>
              <w:rPr>
                <w:sz w:val="18"/>
                <w:szCs w:val="18"/>
              </w:rPr>
              <w:t xml:space="preserve"> </w:t>
            </w:r>
            <w:hyperlink r:id="rId15" w:history="1">
              <w:r w:rsidRPr="00B41C27">
                <w:rPr>
                  <w:rStyle w:val="Hyperlink"/>
                  <w:sz w:val="18"/>
                  <w:szCs w:val="18"/>
                </w:rPr>
                <w:t>https://www.gov.uk/guidance/living-safely-with-respiratory-infections-including-covid-19</w:t>
              </w:r>
            </w:hyperlink>
            <w:r w:rsidRPr="00B41C27">
              <w:rPr>
                <w:sz w:val="18"/>
                <w:szCs w:val="18"/>
              </w:rPr>
              <w:t xml:space="preserve"> </w:t>
            </w:r>
          </w:p>
          <w:p w14:paraId="6B380095" w14:textId="77777777" w:rsidR="008B6FB3" w:rsidRPr="00B41C27" w:rsidRDefault="008B6FB3" w:rsidP="00644A97">
            <w:pPr>
              <w:pStyle w:val="CommentText"/>
              <w:rPr>
                <w:sz w:val="18"/>
                <w:szCs w:val="18"/>
              </w:rPr>
            </w:pPr>
          </w:p>
          <w:p w14:paraId="5E7B377B" w14:textId="77777777" w:rsidR="008B6FB3" w:rsidRPr="00C511F1" w:rsidRDefault="008B6FB3" w:rsidP="00644A97">
            <w:pPr>
              <w:rPr>
                <w:sz w:val="18"/>
                <w:szCs w:val="18"/>
              </w:rPr>
            </w:pPr>
            <w:r w:rsidRPr="00C511F1">
              <w:rPr>
                <w:sz w:val="18"/>
                <w:szCs w:val="18"/>
              </w:rPr>
              <w:t xml:space="preserve">If a test is taken for any other reason and is positive, the member of staff should not attend the prison. </w:t>
            </w:r>
          </w:p>
          <w:p w14:paraId="0946A9F5" w14:textId="77777777" w:rsidR="008B6FB3" w:rsidRDefault="008B6FB3" w:rsidP="00644A97">
            <w:pPr>
              <w:rPr>
                <w:sz w:val="18"/>
                <w:szCs w:val="18"/>
              </w:rPr>
            </w:pPr>
          </w:p>
        </w:tc>
      </w:tr>
      <w:tr w:rsidR="008B6FB3" w:rsidRPr="00390734" w14:paraId="3C813092" w14:textId="77777777" w:rsidTr="4D4C04EA">
        <w:trPr>
          <w:trHeight w:val="546"/>
          <w:jc w:val="center"/>
        </w:trPr>
        <w:tc>
          <w:tcPr>
            <w:tcW w:w="2689" w:type="dxa"/>
            <w:shd w:val="clear" w:color="auto" w:fill="F4B083" w:themeFill="accent2" w:themeFillTint="99"/>
          </w:tcPr>
          <w:p w14:paraId="39335F06" w14:textId="77777777" w:rsidR="008B6FB3" w:rsidRPr="00390734" w:rsidRDefault="008B6FB3" w:rsidP="00644A97">
            <w:pPr>
              <w:pStyle w:val="NoSpacing"/>
              <w:rPr>
                <w:sz w:val="18"/>
                <w:szCs w:val="18"/>
              </w:rPr>
            </w:pPr>
            <w:r w:rsidRPr="00390734">
              <w:rPr>
                <w:sz w:val="18"/>
                <w:szCs w:val="18"/>
              </w:rPr>
              <w:t>Daily Testing of Contacts of Covid (DTCC)</w:t>
            </w:r>
          </w:p>
          <w:p w14:paraId="02D13B4E" w14:textId="77777777" w:rsidR="008B6FB3" w:rsidRPr="00390734" w:rsidRDefault="008B6FB3" w:rsidP="00644A97">
            <w:pPr>
              <w:pStyle w:val="NoSpacing"/>
              <w:rPr>
                <w:sz w:val="18"/>
                <w:szCs w:val="18"/>
              </w:rPr>
            </w:pPr>
            <w:r>
              <w:rPr>
                <w:sz w:val="18"/>
                <w:szCs w:val="18"/>
              </w:rPr>
              <w:t xml:space="preserve">Now England and Wales </w:t>
            </w:r>
          </w:p>
        </w:tc>
        <w:tc>
          <w:tcPr>
            <w:tcW w:w="13123" w:type="dxa"/>
          </w:tcPr>
          <w:p w14:paraId="64886A93" w14:textId="77777777" w:rsidR="008B6FB3" w:rsidRDefault="008B6FB3" w:rsidP="00644A97">
            <w:pPr>
              <w:rPr>
                <w:sz w:val="18"/>
                <w:szCs w:val="18"/>
              </w:rPr>
            </w:pPr>
            <w:r>
              <w:rPr>
                <w:sz w:val="18"/>
                <w:szCs w:val="18"/>
              </w:rPr>
              <w:t>Asymptomatic c</w:t>
            </w:r>
            <w:r w:rsidRPr="00FA6EB0">
              <w:rPr>
                <w:sz w:val="18"/>
                <w:szCs w:val="18"/>
              </w:rPr>
              <w:t xml:space="preserve">ontacts of positive cases of Covid-19 are not required to self-isolate and are no longer required to undertake testing and so DTCC will cease. </w:t>
            </w:r>
            <w:r>
              <w:rPr>
                <w:sz w:val="18"/>
                <w:szCs w:val="18"/>
              </w:rPr>
              <w:t xml:space="preserve"> </w:t>
            </w:r>
          </w:p>
          <w:p w14:paraId="606D6DA8" w14:textId="77777777" w:rsidR="008B6FB3" w:rsidRDefault="008B6FB3" w:rsidP="00644A97">
            <w:pPr>
              <w:rPr>
                <w:sz w:val="18"/>
                <w:szCs w:val="18"/>
              </w:rPr>
            </w:pPr>
          </w:p>
          <w:p w14:paraId="6114A138" w14:textId="77777777" w:rsidR="008B6FB3" w:rsidRPr="00FA6EB0" w:rsidRDefault="008B6FB3" w:rsidP="00644A97">
            <w:pPr>
              <w:rPr>
                <w:sz w:val="18"/>
                <w:szCs w:val="18"/>
              </w:rPr>
            </w:pPr>
            <w:r w:rsidRPr="00297BC6">
              <w:rPr>
                <w:b/>
                <w:bCs/>
                <w:sz w:val="18"/>
                <w:szCs w:val="18"/>
              </w:rPr>
              <w:t>However,</w:t>
            </w:r>
            <w:r w:rsidRPr="00FA6EB0">
              <w:rPr>
                <w:sz w:val="18"/>
                <w:szCs w:val="18"/>
              </w:rPr>
              <w:t xml:space="preserve"> staff will be asked to inform the workplace if they are aware that they have been in close contact with a positive case. The Governor may wish to undertake a risk assessment in some circumstances, for example, if the reported case has come from the contact’s own household and/or if they usually work with individuals on a PMP. The Governor may ask them to undertake (voluntary) testing prior to attending work or could consider amended duties for a 7-day period. </w:t>
            </w:r>
          </w:p>
          <w:p w14:paraId="6F79BD5A" w14:textId="77777777" w:rsidR="008B6FB3" w:rsidRDefault="008B6FB3" w:rsidP="00644A97">
            <w:pPr>
              <w:rPr>
                <w:sz w:val="18"/>
                <w:szCs w:val="18"/>
              </w:rPr>
            </w:pPr>
          </w:p>
          <w:p w14:paraId="2C6227FF" w14:textId="77777777" w:rsidR="008B6FB3" w:rsidRPr="00961240" w:rsidRDefault="008B6FB3" w:rsidP="00644A97">
            <w:pPr>
              <w:rPr>
                <w:b/>
                <w:bCs/>
                <w:sz w:val="18"/>
                <w:szCs w:val="18"/>
              </w:rPr>
            </w:pPr>
            <w:r w:rsidRPr="00961240">
              <w:rPr>
                <w:b/>
                <w:bCs/>
                <w:sz w:val="18"/>
                <w:szCs w:val="18"/>
              </w:rPr>
              <w:t xml:space="preserve">Contacts who are symptomatic should follow guidance on symptomatic testing. </w:t>
            </w:r>
          </w:p>
          <w:p w14:paraId="4CA536AE" w14:textId="77777777" w:rsidR="008B6FB3" w:rsidRPr="00FA6EB0" w:rsidRDefault="008B6FB3" w:rsidP="00644A97">
            <w:pPr>
              <w:rPr>
                <w:sz w:val="18"/>
                <w:szCs w:val="18"/>
              </w:rPr>
            </w:pPr>
          </w:p>
          <w:p w14:paraId="3130E9AC" w14:textId="142516B8" w:rsidR="008B6FB3" w:rsidRPr="00390734" w:rsidRDefault="008B6FB3" w:rsidP="00644A97">
            <w:pPr>
              <w:rPr>
                <w:sz w:val="18"/>
                <w:szCs w:val="18"/>
              </w:rPr>
            </w:pPr>
          </w:p>
        </w:tc>
      </w:tr>
      <w:tr w:rsidR="008B6FB3" w14:paraId="5F0D7F35" w14:textId="77777777" w:rsidTr="4D4C04EA">
        <w:trPr>
          <w:trHeight w:val="519"/>
          <w:jc w:val="center"/>
        </w:trPr>
        <w:tc>
          <w:tcPr>
            <w:tcW w:w="2689" w:type="dxa"/>
            <w:shd w:val="clear" w:color="auto" w:fill="F4B083" w:themeFill="accent2" w:themeFillTint="99"/>
          </w:tcPr>
          <w:p w14:paraId="4D0AC9EC" w14:textId="77777777" w:rsidR="008B6FB3" w:rsidRPr="00390734" w:rsidRDefault="008B6FB3" w:rsidP="00644A97">
            <w:pPr>
              <w:rPr>
                <w:sz w:val="18"/>
                <w:szCs w:val="18"/>
              </w:rPr>
            </w:pPr>
            <w:r>
              <w:rPr>
                <w:sz w:val="18"/>
                <w:szCs w:val="18"/>
              </w:rPr>
              <w:t xml:space="preserve">Testing of Staff on </w:t>
            </w:r>
            <w:r w:rsidRPr="00031D7B">
              <w:rPr>
                <w:sz w:val="18"/>
                <w:szCs w:val="18"/>
              </w:rPr>
              <w:t>Personal Management Plans</w:t>
            </w:r>
          </w:p>
        </w:tc>
        <w:tc>
          <w:tcPr>
            <w:tcW w:w="13123" w:type="dxa"/>
          </w:tcPr>
          <w:p w14:paraId="010911F7" w14:textId="77777777" w:rsidR="008B6FB3" w:rsidRDefault="008B6FB3" w:rsidP="00644A97">
            <w:pPr>
              <w:rPr>
                <w:sz w:val="18"/>
                <w:szCs w:val="18"/>
              </w:rPr>
            </w:pPr>
            <w:r>
              <w:rPr>
                <w:sz w:val="18"/>
                <w:szCs w:val="18"/>
              </w:rPr>
              <w:t xml:space="preserve">Staff on Personal Management Plans will not be tested in prisons, but this may be undertaken through the community provision </w:t>
            </w:r>
            <w:r w:rsidRPr="00FA0A50">
              <w:rPr>
                <w:sz w:val="18"/>
                <w:szCs w:val="18"/>
              </w:rPr>
              <w:t xml:space="preserve">as determined by the </w:t>
            </w:r>
            <w:r>
              <w:rPr>
                <w:sz w:val="18"/>
                <w:szCs w:val="18"/>
              </w:rPr>
              <w:t>NHS</w:t>
            </w:r>
          </w:p>
          <w:p w14:paraId="4A8157AE" w14:textId="43B6DE93" w:rsidR="008B6FB3" w:rsidRDefault="008B6FB3" w:rsidP="368C75E1">
            <w:pPr>
              <w:rPr>
                <w:color w:val="FF0000"/>
                <w:sz w:val="18"/>
                <w:szCs w:val="18"/>
              </w:rPr>
            </w:pPr>
          </w:p>
        </w:tc>
      </w:tr>
    </w:tbl>
    <w:p w14:paraId="23D5FBA8" w14:textId="77777777" w:rsidR="007B6AD1" w:rsidRPr="0060181B" w:rsidRDefault="007B6AD1" w:rsidP="007B6AD1"/>
    <w:tbl>
      <w:tblPr>
        <w:tblStyle w:val="TableGrid"/>
        <w:tblW w:w="15947" w:type="dxa"/>
        <w:jc w:val="center"/>
        <w:tblLook w:val="04A0" w:firstRow="1" w:lastRow="0" w:firstColumn="1" w:lastColumn="0" w:noHBand="0" w:noVBand="1"/>
      </w:tblPr>
      <w:tblGrid>
        <w:gridCol w:w="2689"/>
        <w:gridCol w:w="13258"/>
      </w:tblGrid>
      <w:tr w:rsidR="007B6AD1" w:rsidRPr="00306853" w14:paraId="5E1A56C5" w14:textId="77777777" w:rsidTr="368C75E1">
        <w:trPr>
          <w:trHeight w:val="251"/>
          <w:jc w:val="center"/>
        </w:trPr>
        <w:tc>
          <w:tcPr>
            <w:tcW w:w="15947" w:type="dxa"/>
            <w:gridSpan w:val="2"/>
            <w:shd w:val="clear" w:color="auto" w:fill="FFFFFF" w:themeFill="background1"/>
          </w:tcPr>
          <w:p w14:paraId="632428FB" w14:textId="77777777" w:rsidR="007B6AD1" w:rsidRDefault="007B6AD1" w:rsidP="00E71D41">
            <w:pPr>
              <w:jc w:val="center"/>
              <w:rPr>
                <w:b/>
                <w:color w:val="000000" w:themeColor="text1"/>
              </w:rPr>
            </w:pPr>
            <w:r w:rsidRPr="00D82C6F">
              <w:rPr>
                <w:b/>
                <w:color w:val="000000" w:themeColor="text1"/>
              </w:rPr>
              <w:t xml:space="preserve">Prisoner Testing </w:t>
            </w:r>
          </w:p>
          <w:p w14:paraId="7D4513ED" w14:textId="77777777" w:rsidR="007B6AD1" w:rsidRPr="00306853" w:rsidRDefault="007B6AD1" w:rsidP="00E71D41">
            <w:pPr>
              <w:jc w:val="center"/>
              <w:rPr>
                <w:b/>
                <w:color w:val="FFFFFF" w:themeColor="background1"/>
                <w:sz w:val="24"/>
                <w:szCs w:val="24"/>
              </w:rPr>
            </w:pPr>
          </w:p>
        </w:tc>
      </w:tr>
      <w:tr w:rsidR="0047765F" w:rsidRPr="00390734" w14:paraId="4857B0A9" w14:textId="77777777" w:rsidTr="368C75E1">
        <w:trPr>
          <w:trHeight w:val="251"/>
          <w:jc w:val="center"/>
        </w:trPr>
        <w:tc>
          <w:tcPr>
            <w:tcW w:w="2689" w:type="dxa"/>
            <w:shd w:val="clear" w:color="auto" w:fill="7030A0"/>
          </w:tcPr>
          <w:p w14:paraId="337F9E28" w14:textId="77777777" w:rsidR="0047765F" w:rsidRPr="00390734" w:rsidRDefault="0047765F" w:rsidP="00D97EA1">
            <w:pPr>
              <w:rPr>
                <w:b/>
                <w:color w:val="FFFFFF" w:themeColor="background1"/>
                <w:sz w:val="18"/>
                <w:szCs w:val="18"/>
              </w:rPr>
            </w:pPr>
            <w:r w:rsidRPr="00390734">
              <w:rPr>
                <w:b/>
                <w:color w:val="FFFFFF" w:themeColor="background1"/>
                <w:sz w:val="18"/>
                <w:szCs w:val="18"/>
              </w:rPr>
              <w:t>Testing Regime</w:t>
            </w:r>
          </w:p>
        </w:tc>
        <w:tc>
          <w:tcPr>
            <w:tcW w:w="13258" w:type="dxa"/>
            <w:shd w:val="clear" w:color="auto" w:fill="7030A0"/>
          </w:tcPr>
          <w:p w14:paraId="43950E70" w14:textId="71EB9227" w:rsidR="0047765F" w:rsidRPr="00390734" w:rsidRDefault="0047765F" w:rsidP="0047765F">
            <w:pPr>
              <w:jc w:val="center"/>
              <w:rPr>
                <w:b/>
                <w:color w:val="FFFFFF" w:themeColor="background1"/>
                <w:sz w:val="18"/>
                <w:szCs w:val="18"/>
              </w:rPr>
            </w:pPr>
            <w:r w:rsidRPr="0047765F">
              <w:rPr>
                <w:b/>
                <w:color w:val="FFFFFF" w:themeColor="background1"/>
                <w:sz w:val="18"/>
                <w:szCs w:val="18"/>
              </w:rPr>
              <w:t xml:space="preserve">Current Approach from </w:t>
            </w:r>
            <w:r w:rsidR="00D1018E">
              <w:rPr>
                <w:b/>
                <w:color w:val="FFFFFF" w:themeColor="background1"/>
                <w:sz w:val="18"/>
                <w:szCs w:val="18"/>
              </w:rPr>
              <w:t>August</w:t>
            </w:r>
            <w:r w:rsidRPr="0047765F">
              <w:rPr>
                <w:b/>
                <w:color w:val="FFFFFF" w:themeColor="background1"/>
                <w:sz w:val="18"/>
                <w:szCs w:val="18"/>
              </w:rPr>
              <w:t xml:space="preserve"> 2022</w:t>
            </w:r>
          </w:p>
        </w:tc>
      </w:tr>
      <w:tr w:rsidR="0009680F" w:rsidRPr="00390734" w14:paraId="0BCFFBA9" w14:textId="77777777" w:rsidTr="368C75E1">
        <w:trPr>
          <w:trHeight w:val="416"/>
          <w:jc w:val="center"/>
        </w:trPr>
        <w:tc>
          <w:tcPr>
            <w:tcW w:w="2689" w:type="dxa"/>
            <w:shd w:val="clear" w:color="auto" w:fill="F4B083" w:themeFill="accent2" w:themeFillTint="99"/>
          </w:tcPr>
          <w:p w14:paraId="6721124B" w14:textId="77777777" w:rsidR="0009680F" w:rsidRPr="00390734" w:rsidRDefault="0009680F" w:rsidP="00D97EA1">
            <w:pPr>
              <w:rPr>
                <w:sz w:val="18"/>
                <w:szCs w:val="18"/>
              </w:rPr>
            </w:pPr>
            <w:r w:rsidRPr="00390734">
              <w:rPr>
                <w:sz w:val="18"/>
                <w:szCs w:val="18"/>
              </w:rPr>
              <w:t>Reception Testing</w:t>
            </w:r>
          </w:p>
        </w:tc>
        <w:tc>
          <w:tcPr>
            <w:tcW w:w="13258" w:type="dxa"/>
          </w:tcPr>
          <w:p w14:paraId="72586400" w14:textId="17A598A1" w:rsidR="00327100" w:rsidRDefault="00327100" w:rsidP="00327100">
            <w:pPr>
              <w:rPr>
                <w:sz w:val="18"/>
                <w:szCs w:val="18"/>
              </w:rPr>
            </w:pPr>
            <w:r w:rsidRPr="00570C22">
              <w:rPr>
                <w:sz w:val="18"/>
                <w:szCs w:val="18"/>
              </w:rPr>
              <w:t xml:space="preserve">Routine Asymptomatic </w:t>
            </w:r>
            <w:r w:rsidR="007F4929">
              <w:rPr>
                <w:sz w:val="18"/>
                <w:szCs w:val="18"/>
              </w:rPr>
              <w:t xml:space="preserve">Reception </w:t>
            </w:r>
            <w:r w:rsidRPr="00570C22">
              <w:rPr>
                <w:sz w:val="18"/>
                <w:szCs w:val="18"/>
              </w:rPr>
              <w:t>testing will PAUSE across all areas.</w:t>
            </w:r>
            <w:r>
              <w:rPr>
                <w:sz w:val="18"/>
                <w:szCs w:val="18"/>
              </w:rPr>
              <w:t xml:space="preserve"> </w:t>
            </w:r>
          </w:p>
          <w:p w14:paraId="1B577097" w14:textId="77777777" w:rsidR="0009680F" w:rsidRPr="00B662D4" w:rsidRDefault="0009680F" w:rsidP="00D97EA1">
            <w:pPr>
              <w:rPr>
                <w:sz w:val="18"/>
                <w:szCs w:val="18"/>
              </w:rPr>
            </w:pPr>
          </w:p>
          <w:p w14:paraId="795D4FEC" w14:textId="4BF028BE" w:rsidR="0009680F" w:rsidRPr="00CB3B4F" w:rsidRDefault="0009680F" w:rsidP="00D97EA1">
            <w:pPr>
              <w:rPr>
                <w:sz w:val="18"/>
                <w:szCs w:val="18"/>
              </w:rPr>
            </w:pPr>
          </w:p>
        </w:tc>
      </w:tr>
      <w:tr w:rsidR="0009680F" w:rsidRPr="00390734" w14:paraId="41BA8122" w14:textId="77777777" w:rsidTr="368C75E1">
        <w:trPr>
          <w:trHeight w:val="570"/>
          <w:jc w:val="center"/>
        </w:trPr>
        <w:tc>
          <w:tcPr>
            <w:tcW w:w="2689" w:type="dxa"/>
            <w:shd w:val="clear" w:color="auto" w:fill="C5E0B3" w:themeFill="accent6" w:themeFillTint="66"/>
          </w:tcPr>
          <w:p w14:paraId="44F63DAA" w14:textId="77777777" w:rsidR="0009680F" w:rsidRPr="00390734" w:rsidRDefault="0009680F" w:rsidP="00D97EA1">
            <w:pPr>
              <w:rPr>
                <w:sz w:val="18"/>
                <w:szCs w:val="18"/>
              </w:rPr>
            </w:pPr>
            <w:r w:rsidRPr="00390734">
              <w:rPr>
                <w:sz w:val="18"/>
                <w:szCs w:val="18"/>
              </w:rPr>
              <w:t>Prisoner Self-Collect (Adults)</w:t>
            </w:r>
          </w:p>
        </w:tc>
        <w:tc>
          <w:tcPr>
            <w:tcW w:w="13258" w:type="dxa"/>
          </w:tcPr>
          <w:p w14:paraId="3AE0160B" w14:textId="374EE8E8" w:rsidR="0009680F" w:rsidRPr="00390734" w:rsidRDefault="3232B290" w:rsidP="00D97EA1">
            <w:pPr>
              <w:rPr>
                <w:color w:val="FF0000"/>
                <w:sz w:val="18"/>
                <w:szCs w:val="18"/>
              </w:rPr>
            </w:pPr>
            <w:r w:rsidRPr="5DA28D6B">
              <w:rPr>
                <w:sz w:val="18"/>
                <w:szCs w:val="18"/>
              </w:rPr>
              <w:t>Can continue to be used as a testing method where required (</w:t>
            </w:r>
            <w:proofErr w:type="gramStart"/>
            <w:r w:rsidR="74A81668" w:rsidRPr="5DA28D6B">
              <w:rPr>
                <w:sz w:val="18"/>
                <w:szCs w:val="18"/>
              </w:rPr>
              <w:t>e.g.</w:t>
            </w:r>
            <w:proofErr w:type="gramEnd"/>
            <w:r w:rsidR="74A81668" w:rsidRPr="5DA28D6B">
              <w:rPr>
                <w:sz w:val="18"/>
                <w:szCs w:val="18"/>
              </w:rPr>
              <w:t xml:space="preserve"> </w:t>
            </w:r>
            <w:r w:rsidRPr="5DA28D6B">
              <w:rPr>
                <w:strike/>
                <w:sz w:val="18"/>
                <w:szCs w:val="18"/>
              </w:rPr>
              <w:t>i.e. reception testing, pre-visits, ROTL or</w:t>
            </w:r>
            <w:r w:rsidRPr="5DA28D6B">
              <w:rPr>
                <w:sz w:val="18"/>
                <w:szCs w:val="18"/>
              </w:rPr>
              <w:t xml:space="preserve"> outbreak testing if recommended) but should no longer be used for routine testing </w:t>
            </w:r>
          </w:p>
        </w:tc>
      </w:tr>
      <w:tr w:rsidR="0009680F" w:rsidRPr="00390734" w14:paraId="2D0638F1" w14:textId="77777777" w:rsidTr="368C75E1">
        <w:trPr>
          <w:trHeight w:val="266"/>
          <w:jc w:val="center"/>
        </w:trPr>
        <w:tc>
          <w:tcPr>
            <w:tcW w:w="2689" w:type="dxa"/>
            <w:shd w:val="clear" w:color="auto" w:fill="C5E0B3" w:themeFill="accent6" w:themeFillTint="66"/>
          </w:tcPr>
          <w:p w14:paraId="2AF8C6BA" w14:textId="77777777" w:rsidR="0009680F" w:rsidRPr="00390734" w:rsidRDefault="0009680F" w:rsidP="00D97EA1">
            <w:pPr>
              <w:rPr>
                <w:sz w:val="18"/>
                <w:szCs w:val="18"/>
              </w:rPr>
            </w:pPr>
            <w:r w:rsidRPr="00390734">
              <w:rPr>
                <w:sz w:val="18"/>
                <w:szCs w:val="18"/>
              </w:rPr>
              <w:t>Symptomatic Testing</w:t>
            </w:r>
          </w:p>
        </w:tc>
        <w:tc>
          <w:tcPr>
            <w:tcW w:w="13258" w:type="dxa"/>
          </w:tcPr>
          <w:p w14:paraId="065BF33F" w14:textId="77777777" w:rsidR="0009680F" w:rsidRDefault="0009680F" w:rsidP="00D97EA1">
            <w:pPr>
              <w:rPr>
                <w:sz w:val="18"/>
                <w:szCs w:val="18"/>
              </w:rPr>
            </w:pPr>
            <w:r w:rsidRPr="009B1A79">
              <w:rPr>
                <w:sz w:val="18"/>
                <w:szCs w:val="18"/>
              </w:rPr>
              <w:t xml:space="preserve">PCR symptomatic testing </w:t>
            </w:r>
            <w:r>
              <w:rPr>
                <w:sz w:val="18"/>
                <w:szCs w:val="18"/>
              </w:rPr>
              <w:t xml:space="preserve">in general, </w:t>
            </w:r>
            <w:r w:rsidRPr="009B1A79">
              <w:rPr>
                <w:sz w:val="18"/>
                <w:szCs w:val="18"/>
              </w:rPr>
              <w:t xml:space="preserve">will cease. </w:t>
            </w:r>
            <w:r>
              <w:rPr>
                <w:sz w:val="18"/>
                <w:szCs w:val="18"/>
              </w:rPr>
              <w:t>For prisoners who are presenting with symptoms</w:t>
            </w:r>
            <w:r w:rsidRPr="00ED1062">
              <w:rPr>
                <w:sz w:val="18"/>
                <w:szCs w:val="18"/>
              </w:rPr>
              <w:t xml:space="preserve"> of a respiratory infection and/or have a high temperature</w:t>
            </w:r>
            <w:r>
              <w:rPr>
                <w:sz w:val="18"/>
                <w:szCs w:val="18"/>
              </w:rPr>
              <w:t xml:space="preserve">, </w:t>
            </w:r>
            <w:r w:rsidRPr="00185716">
              <w:rPr>
                <w:sz w:val="18"/>
                <w:szCs w:val="18"/>
              </w:rPr>
              <w:t>Healthcare departments will continue to carry out symptomatic testing of prisoners using LFD</w:t>
            </w:r>
            <w:r>
              <w:rPr>
                <w:sz w:val="18"/>
                <w:szCs w:val="18"/>
              </w:rPr>
              <w:t xml:space="preserve"> tests. </w:t>
            </w:r>
          </w:p>
          <w:p w14:paraId="108F7914" w14:textId="77777777" w:rsidR="0009680F" w:rsidRPr="00043C9C" w:rsidRDefault="0009680F" w:rsidP="00D97EA1">
            <w:pPr>
              <w:rPr>
                <w:sz w:val="18"/>
                <w:szCs w:val="18"/>
              </w:rPr>
            </w:pPr>
            <w:r>
              <w:rPr>
                <w:sz w:val="18"/>
                <w:szCs w:val="18"/>
              </w:rPr>
              <w:t xml:space="preserve">In a small number of cases, </w:t>
            </w:r>
            <w:proofErr w:type="gramStart"/>
            <w:r>
              <w:rPr>
                <w:sz w:val="18"/>
                <w:szCs w:val="18"/>
              </w:rPr>
              <w:t>i.e.</w:t>
            </w:r>
            <w:proofErr w:type="gramEnd"/>
            <w:r>
              <w:rPr>
                <w:sz w:val="18"/>
                <w:szCs w:val="18"/>
              </w:rPr>
              <w:t xml:space="preserve"> for symptomatic prisoners located in</w:t>
            </w:r>
            <w:r w:rsidRPr="0094024A">
              <w:rPr>
                <w:sz w:val="18"/>
                <w:szCs w:val="18"/>
              </w:rPr>
              <w:t xml:space="preserve"> prison healthcare setting</w:t>
            </w:r>
            <w:r>
              <w:rPr>
                <w:sz w:val="18"/>
                <w:szCs w:val="18"/>
              </w:rPr>
              <w:t>s, PCR testing may be undertaken by healthcare staff</w:t>
            </w:r>
          </w:p>
          <w:p w14:paraId="7A731C01" w14:textId="77777777" w:rsidR="0009680F" w:rsidRPr="00390734" w:rsidRDefault="0009680F" w:rsidP="00D97EA1">
            <w:pPr>
              <w:rPr>
                <w:sz w:val="18"/>
                <w:szCs w:val="18"/>
              </w:rPr>
            </w:pPr>
          </w:p>
        </w:tc>
      </w:tr>
      <w:tr w:rsidR="0009680F" w:rsidRPr="00390734" w14:paraId="37DFBF08" w14:textId="77777777" w:rsidTr="368C75E1">
        <w:trPr>
          <w:trHeight w:val="266"/>
          <w:jc w:val="center"/>
        </w:trPr>
        <w:tc>
          <w:tcPr>
            <w:tcW w:w="2689" w:type="dxa"/>
            <w:shd w:val="clear" w:color="auto" w:fill="C5E0B3" w:themeFill="accent6" w:themeFillTint="66"/>
          </w:tcPr>
          <w:p w14:paraId="62C342A6" w14:textId="77777777" w:rsidR="0009680F" w:rsidRPr="00390734" w:rsidRDefault="0009680F" w:rsidP="00D97EA1">
            <w:pPr>
              <w:rPr>
                <w:sz w:val="18"/>
                <w:szCs w:val="18"/>
              </w:rPr>
            </w:pPr>
            <w:r>
              <w:rPr>
                <w:sz w:val="18"/>
                <w:szCs w:val="18"/>
              </w:rPr>
              <w:t>Return to Work</w:t>
            </w:r>
            <w:r w:rsidRPr="00390734">
              <w:rPr>
                <w:sz w:val="18"/>
                <w:szCs w:val="18"/>
              </w:rPr>
              <w:t xml:space="preserve"> Testing (Following a positive test) </w:t>
            </w:r>
          </w:p>
          <w:p w14:paraId="77E0D6FB" w14:textId="77777777" w:rsidR="0009680F" w:rsidRDefault="0009680F" w:rsidP="00D97EA1">
            <w:pPr>
              <w:rPr>
                <w:sz w:val="18"/>
                <w:szCs w:val="18"/>
              </w:rPr>
            </w:pPr>
            <w:r w:rsidRPr="00390734">
              <w:rPr>
                <w:sz w:val="18"/>
                <w:szCs w:val="18"/>
              </w:rPr>
              <w:t xml:space="preserve">Prisoners </w:t>
            </w:r>
          </w:p>
          <w:p w14:paraId="07A464FB" w14:textId="77777777" w:rsidR="0009680F" w:rsidRPr="00390734" w:rsidRDefault="0009680F" w:rsidP="00D97EA1">
            <w:pPr>
              <w:rPr>
                <w:sz w:val="18"/>
                <w:szCs w:val="18"/>
              </w:rPr>
            </w:pPr>
          </w:p>
        </w:tc>
        <w:tc>
          <w:tcPr>
            <w:tcW w:w="13258" w:type="dxa"/>
          </w:tcPr>
          <w:p w14:paraId="6ECFE060" w14:textId="530453C0" w:rsidR="0009680F" w:rsidRPr="009B1A79" w:rsidRDefault="0009680F" w:rsidP="00D97EA1">
            <w:pPr>
              <w:rPr>
                <w:sz w:val="18"/>
                <w:szCs w:val="18"/>
              </w:rPr>
            </w:pPr>
            <w:r w:rsidRPr="00F16F93">
              <w:rPr>
                <w:sz w:val="18"/>
                <w:szCs w:val="18"/>
              </w:rPr>
              <w:t xml:space="preserve">Testing following a positive test to enable prisoners to participate in the regime sooner will continue. </w:t>
            </w:r>
            <w:r w:rsidRPr="0033435F">
              <w:rPr>
                <w:sz w:val="18"/>
                <w:szCs w:val="18"/>
              </w:rPr>
              <w:t xml:space="preserve">See </w:t>
            </w:r>
            <w:hyperlink w:anchor="_Annex_C-_Following" w:history="1">
              <w:r w:rsidRPr="0033435F">
                <w:rPr>
                  <w:rStyle w:val="Hyperlink"/>
                  <w:sz w:val="18"/>
                  <w:szCs w:val="18"/>
                </w:rPr>
                <w:t>Annex A</w:t>
              </w:r>
            </w:hyperlink>
            <w:r w:rsidRPr="0033435F">
              <w:rPr>
                <w:sz w:val="18"/>
                <w:szCs w:val="18"/>
              </w:rPr>
              <w:t xml:space="preserve"> for</w:t>
            </w:r>
            <w:r w:rsidRPr="00804EA7">
              <w:rPr>
                <w:sz w:val="18"/>
                <w:szCs w:val="18"/>
              </w:rPr>
              <w:t xml:space="preserve"> further details.</w:t>
            </w:r>
          </w:p>
        </w:tc>
      </w:tr>
      <w:tr w:rsidR="0009680F" w:rsidRPr="00390734" w14:paraId="077089CA" w14:textId="77777777" w:rsidTr="368C75E1">
        <w:trPr>
          <w:trHeight w:val="519"/>
          <w:jc w:val="center"/>
        </w:trPr>
        <w:tc>
          <w:tcPr>
            <w:tcW w:w="2689" w:type="dxa"/>
            <w:shd w:val="clear" w:color="auto" w:fill="FFD966" w:themeFill="accent4" w:themeFillTint="99"/>
          </w:tcPr>
          <w:p w14:paraId="1DB06F00" w14:textId="77777777" w:rsidR="0009680F" w:rsidRPr="00390734" w:rsidRDefault="0009680F" w:rsidP="00D97EA1">
            <w:pPr>
              <w:rPr>
                <w:sz w:val="18"/>
                <w:szCs w:val="18"/>
              </w:rPr>
            </w:pPr>
            <w:r w:rsidRPr="00390734">
              <w:rPr>
                <w:sz w:val="18"/>
                <w:szCs w:val="18"/>
              </w:rPr>
              <w:t>Outbreak Testing</w:t>
            </w:r>
          </w:p>
          <w:p w14:paraId="149F055B" w14:textId="77777777" w:rsidR="0009680F" w:rsidRPr="00390734" w:rsidRDefault="0009680F" w:rsidP="00D97EA1">
            <w:pPr>
              <w:rPr>
                <w:sz w:val="18"/>
                <w:szCs w:val="18"/>
              </w:rPr>
            </w:pPr>
          </w:p>
        </w:tc>
        <w:tc>
          <w:tcPr>
            <w:tcW w:w="13258" w:type="dxa"/>
          </w:tcPr>
          <w:p w14:paraId="1617C3FA" w14:textId="77777777" w:rsidR="0009680F" w:rsidRDefault="22909DD2" w:rsidP="00D97EA1">
            <w:pPr>
              <w:rPr>
                <w:sz w:val="18"/>
                <w:szCs w:val="18"/>
              </w:rPr>
            </w:pPr>
            <w:r w:rsidRPr="368C75E1">
              <w:rPr>
                <w:sz w:val="18"/>
                <w:szCs w:val="18"/>
              </w:rPr>
              <w:t xml:space="preserve">Asymptomatic testing of staff and prisoners to respond locally to incidents, outbreaks or peaks in prevalence as advised by IMT/OCTs will continue. </w:t>
            </w:r>
          </w:p>
          <w:p w14:paraId="26A8B142" w14:textId="5A4E8ECA" w:rsidR="76E3E500" w:rsidRDefault="76E3E500" w:rsidP="368C75E1">
            <w:pPr>
              <w:rPr>
                <w:sz w:val="18"/>
                <w:szCs w:val="18"/>
              </w:rPr>
            </w:pPr>
            <w:r w:rsidRPr="368C75E1">
              <w:rPr>
                <w:sz w:val="18"/>
                <w:szCs w:val="18"/>
              </w:rPr>
              <w:t>Asymptomatic Reception testing will pause unless recommended by IMT/OCTs</w:t>
            </w:r>
          </w:p>
          <w:p w14:paraId="604977BA" w14:textId="436E2C82" w:rsidR="76E3E500" w:rsidRDefault="76E3E500" w:rsidP="368C75E1">
            <w:pPr>
              <w:rPr>
                <w:color w:val="FF0000"/>
                <w:sz w:val="18"/>
                <w:szCs w:val="18"/>
              </w:rPr>
            </w:pPr>
            <w:r w:rsidRPr="368C75E1">
              <w:rPr>
                <w:sz w:val="18"/>
                <w:szCs w:val="18"/>
              </w:rPr>
              <w:t>For prisoners transferred from other sites, reception testing will cease unless recommended by IMT/OCTs.</w:t>
            </w:r>
          </w:p>
          <w:p w14:paraId="28C61980" w14:textId="77777777" w:rsidR="0009680F" w:rsidRDefault="0009680F" w:rsidP="00D97EA1">
            <w:pPr>
              <w:rPr>
                <w:sz w:val="18"/>
                <w:szCs w:val="18"/>
              </w:rPr>
            </w:pPr>
            <w:r w:rsidRPr="0069168E">
              <w:rPr>
                <w:sz w:val="18"/>
                <w:szCs w:val="18"/>
              </w:rPr>
              <w:t xml:space="preserve">The use of outbreak testing workforces to support the testing </w:t>
            </w:r>
            <w:r>
              <w:rPr>
                <w:sz w:val="18"/>
                <w:szCs w:val="18"/>
              </w:rPr>
              <w:t>is no longer available</w:t>
            </w:r>
            <w:r w:rsidRPr="0069168E">
              <w:rPr>
                <w:sz w:val="18"/>
                <w:szCs w:val="18"/>
              </w:rPr>
              <w:t>.</w:t>
            </w:r>
            <w:r>
              <w:rPr>
                <w:sz w:val="18"/>
                <w:szCs w:val="18"/>
              </w:rPr>
              <w:t xml:space="preserve"> </w:t>
            </w:r>
          </w:p>
          <w:p w14:paraId="52CD0882" w14:textId="77777777" w:rsidR="0009680F" w:rsidRDefault="0009680F" w:rsidP="00D97EA1">
            <w:pPr>
              <w:rPr>
                <w:sz w:val="18"/>
                <w:szCs w:val="18"/>
              </w:rPr>
            </w:pPr>
            <w:r>
              <w:rPr>
                <w:sz w:val="18"/>
                <w:szCs w:val="18"/>
              </w:rPr>
              <w:t xml:space="preserve">Outbreak Mass testing using </w:t>
            </w:r>
            <w:r w:rsidRPr="0069168E">
              <w:rPr>
                <w:sz w:val="18"/>
                <w:szCs w:val="18"/>
              </w:rPr>
              <w:t>PCR is no longer available</w:t>
            </w:r>
          </w:p>
          <w:p w14:paraId="1ECC483B" w14:textId="77777777" w:rsidR="0009680F" w:rsidRPr="009E6C09" w:rsidRDefault="0009680F" w:rsidP="00D97EA1">
            <w:pPr>
              <w:rPr>
                <w:sz w:val="18"/>
                <w:szCs w:val="18"/>
              </w:rPr>
            </w:pPr>
            <w:r>
              <w:rPr>
                <w:sz w:val="18"/>
                <w:szCs w:val="18"/>
              </w:rPr>
              <w:t xml:space="preserve">Incident/Outbreak Mass Testing using LFD testing will continue where required </w:t>
            </w:r>
          </w:p>
          <w:p w14:paraId="1DFBD395" w14:textId="77777777" w:rsidR="0009680F" w:rsidRDefault="0009680F" w:rsidP="00D97EA1">
            <w:pPr>
              <w:rPr>
                <w:sz w:val="18"/>
                <w:szCs w:val="18"/>
              </w:rPr>
            </w:pPr>
          </w:p>
          <w:p w14:paraId="60F0ADEE" w14:textId="77777777" w:rsidR="0009680F" w:rsidRDefault="0009680F" w:rsidP="00D97EA1">
            <w:pPr>
              <w:rPr>
                <w:sz w:val="18"/>
                <w:szCs w:val="18"/>
              </w:rPr>
            </w:pPr>
            <w:r w:rsidRPr="00DC7634">
              <w:rPr>
                <w:sz w:val="18"/>
                <w:szCs w:val="18"/>
              </w:rPr>
              <w:lastRenderedPageBreak/>
              <w:t>OCT chair</w:t>
            </w:r>
            <w:r>
              <w:rPr>
                <w:sz w:val="18"/>
                <w:szCs w:val="18"/>
              </w:rPr>
              <w:t>s</w:t>
            </w:r>
            <w:r w:rsidRPr="00DC7634">
              <w:rPr>
                <w:sz w:val="18"/>
                <w:szCs w:val="18"/>
              </w:rPr>
              <w:t xml:space="preserve"> may rec</w:t>
            </w:r>
            <w:r>
              <w:rPr>
                <w:sz w:val="18"/>
                <w:szCs w:val="18"/>
              </w:rPr>
              <w:t>ommend</w:t>
            </w:r>
            <w:r w:rsidRPr="00DC7634">
              <w:rPr>
                <w:sz w:val="18"/>
                <w:szCs w:val="18"/>
              </w:rPr>
              <w:t xml:space="preserve"> reintroduction of prisoner testing in a range of areas to manage an outbreak. Gov</w:t>
            </w:r>
            <w:r>
              <w:rPr>
                <w:sz w:val="18"/>
                <w:szCs w:val="18"/>
              </w:rPr>
              <w:t>ernor</w:t>
            </w:r>
            <w:r w:rsidRPr="00DC7634">
              <w:rPr>
                <w:sz w:val="18"/>
                <w:szCs w:val="18"/>
              </w:rPr>
              <w:t xml:space="preserve"> to assess viability in delive</w:t>
            </w:r>
            <w:r>
              <w:rPr>
                <w:sz w:val="18"/>
                <w:szCs w:val="18"/>
              </w:rPr>
              <w:t>ry</w:t>
            </w:r>
            <w:r w:rsidRPr="00DC7634">
              <w:rPr>
                <w:sz w:val="18"/>
                <w:szCs w:val="18"/>
              </w:rPr>
              <w:t>.</w:t>
            </w:r>
            <w:r>
              <w:rPr>
                <w:sz w:val="18"/>
                <w:szCs w:val="18"/>
              </w:rPr>
              <w:t xml:space="preserve"> Additional test kit capacity will be considered and will be allocated via the central testing team who will consider across the testing programmes and will advise on available capacity. For additional capacity, prisons should get in touch with </w:t>
            </w:r>
            <w:hyperlink r:id="rId16">
              <w:r w:rsidRPr="3E0E51DD">
                <w:rPr>
                  <w:rStyle w:val="Hyperlink"/>
                  <w:sz w:val="18"/>
                  <w:szCs w:val="18"/>
                </w:rPr>
                <w:t>HMPPSTesting@justice.gov.uk</w:t>
              </w:r>
            </w:hyperlink>
            <w:r w:rsidRPr="3E0E51DD">
              <w:rPr>
                <w:sz w:val="18"/>
                <w:szCs w:val="18"/>
              </w:rPr>
              <w:t xml:space="preserve"> </w:t>
            </w:r>
            <w:r>
              <w:rPr>
                <w:sz w:val="18"/>
                <w:szCs w:val="18"/>
              </w:rPr>
              <w:t xml:space="preserve"> </w:t>
            </w:r>
          </w:p>
          <w:p w14:paraId="0C4D6326" w14:textId="77777777" w:rsidR="0009680F" w:rsidRDefault="0009680F" w:rsidP="00D97EA1">
            <w:pPr>
              <w:rPr>
                <w:sz w:val="18"/>
                <w:szCs w:val="18"/>
              </w:rPr>
            </w:pPr>
          </w:p>
          <w:p w14:paraId="5E79F31D" w14:textId="77777777" w:rsidR="0009680F" w:rsidRPr="00390734" w:rsidRDefault="0009680F" w:rsidP="00D97EA1">
            <w:pPr>
              <w:rPr>
                <w:sz w:val="18"/>
                <w:szCs w:val="18"/>
              </w:rPr>
            </w:pPr>
          </w:p>
        </w:tc>
      </w:tr>
      <w:tr w:rsidR="00841752" w:rsidRPr="00390734" w14:paraId="7B9543F4" w14:textId="77777777" w:rsidTr="368C75E1">
        <w:trPr>
          <w:trHeight w:val="687"/>
          <w:jc w:val="center"/>
        </w:trPr>
        <w:tc>
          <w:tcPr>
            <w:tcW w:w="2689" w:type="dxa"/>
            <w:shd w:val="clear" w:color="auto" w:fill="FFD966" w:themeFill="accent4" w:themeFillTint="99"/>
          </w:tcPr>
          <w:p w14:paraId="0362AD3A" w14:textId="77777777" w:rsidR="00841752" w:rsidRPr="00390734" w:rsidRDefault="00841752" w:rsidP="00D97EA1">
            <w:pPr>
              <w:rPr>
                <w:sz w:val="18"/>
                <w:szCs w:val="18"/>
              </w:rPr>
            </w:pPr>
            <w:r w:rsidRPr="00390734">
              <w:rPr>
                <w:sz w:val="18"/>
                <w:szCs w:val="18"/>
              </w:rPr>
              <w:lastRenderedPageBreak/>
              <w:t>Pre-transfer testing</w:t>
            </w:r>
          </w:p>
        </w:tc>
        <w:tc>
          <w:tcPr>
            <w:tcW w:w="13258" w:type="dxa"/>
          </w:tcPr>
          <w:p w14:paraId="369B36E2" w14:textId="14FCC35F" w:rsidR="00841752" w:rsidRPr="2C3CFB3E" w:rsidRDefault="00841752" w:rsidP="00D97EA1">
            <w:pPr>
              <w:rPr>
                <w:sz w:val="18"/>
                <w:szCs w:val="18"/>
              </w:rPr>
            </w:pPr>
            <w:r w:rsidRPr="377B4A8B">
              <w:rPr>
                <w:sz w:val="18"/>
                <w:szCs w:val="18"/>
              </w:rPr>
              <w:t xml:space="preserve">Pre-transfer testing will cease. However, when in outbreak sites may be required to test all prisoners prior to transfer, subject to advice from the </w:t>
            </w:r>
            <w:r>
              <w:rPr>
                <w:sz w:val="18"/>
                <w:szCs w:val="18"/>
              </w:rPr>
              <w:t xml:space="preserve">IMT </w:t>
            </w:r>
            <w:r w:rsidRPr="377B4A8B">
              <w:rPr>
                <w:sz w:val="18"/>
                <w:szCs w:val="18"/>
              </w:rPr>
              <w:t xml:space="preserve">OCT. </w:t>
            </w:r>
          </w:p>
        </w:tc>
      </w:tr>
      <w:tr w:rsidR="00841752" w:rsidRPr="00390734" w14:paraId="3341680E" w14:textId="77777777" w:rsidTr="368C75E1">
        <w:trPr>
          <w:trHeight w:val="468"/>
          <w:jc w:val="center"/>
        </w:trPr>
        <w:tc>
          <w:tcPr>
            <w:tcW w:w="2689" w:type="dxa"/>
            <w:shd w:val="clear" w:color="auto" w:fill="FFD966" w:themeFill="accent4" w:themeFillTint="99"/>
          </w:tcPr>
          <w:p w14:paraId="285CEF43" w14:textId="77777777" w:rsidR="00841752" w:rsidRPr="00390734" w:rsidRDefault="00841752" w:rsidP="00D97EA1">
            <w:pPr>
              <w:rPr>
                <w:sz w:val="18"/>
                <w:szCs w:val="18"/>
              </w:rPr>
            </w:pPr>
            <w:r w:rsidRPr="00390734">
              <w:rPr>
                <w:sz w:val="18"/>
                <w:szCs w:val="18"/>
              </w:rPr>
              <w:t>Pre-court testing</w:t>
            </w:r>
          </w:p>
        </w:tc>
        <w:tc>
          <w:tcPr>
            <w:tcW w:w="13258" w:type="dxa"/>
          </w:tcPr>
          <w:p w14:paraId="1A640BE6" w14:textId="77777777" w:rsidR="00841752" w:rsidRDefault="00841752" w:rsidP="00D97EA1">
            <w:pPr>
              <w:rPr>
                <w:sz w:val="18"/>
                <w:szCs w:val="18"/>
              </w:rPr>
            </w:pPr>
            <w:r w:rsidRPr="005A5F6B">
              <w:rPr>
                <w:sz w:val="18"/>
                <w:szCs w:val="18"/>
              </w:rPr>
              <w:t>Pre-Court testing will cease</w:t>
            </w:r>
            <w:r>
              <w:rPr>
                <w:sz w:val="18"/>
                <w:szCs w:val="18"/>
              </w:rPr>
              <w:t xml:space="preserve">- however, </w:t>
            </w:r>
            <w:r w:rsidRPr="00424227">
              <w:rPr>
                <w:sz w:val="18"/>
                <w:szCs w:val="18"/>
              </w:rPr>
              <w:t>in outbreak sites</w:t>
            </w:r>
            <w:r>
              <w:rPr>
                <w:sz w:val="18"/>
                <w:szCs w:val="18"/>
              </w:rPr>
              <w:t xml:space="preserve"> IMT/</w:t>
            </w:r>
            <w:r w:rsidRPr="00424227">
              <w:rPr>
                <w:sz w:val="18"/>
                <w:szCs w:val="18"/>
              </w:rPr>
              <w:t xml:space="preserve"> OCT may recommend temporary reintroductio</w:t>
            </w:r>
            <w:r>
              <w:rPr>
                <w:sz w:val="18"/>
                <w:szCs w:val="18"/>
              </w:rPr>
              <w:t>n</w:t>
            </w:r>
          </w:p>
          <w:p w14:paraId="0F365AAD" w14:textId="77777777" w:rsidR="00841752" w:rsidRPr="00390734" w:rsidRDefault="00841752" w:rsidP="00D97EA1">
            <w:pPr>
              <w:rPr>
                <w:color w:val="FF0000"/>
                <w:sz w:val="18"/>
                <w:szCs w:val="18"/>
              </w:rPr>
            </w:pPr>
          </w:p>
        </w:tc>
      </w:tr>
      <w:tr w:rsidR="00841752" w:rsidRPr="00390734" w14:paraId="1A047F6D" w14:textId="77777777" w:rsidTr="368C75E1">
        <w:trPr>
          <w:trHeight w:val="534"/>
          <w:jc w:val="center"/>
        </w:trPr>
        <w:tc>
          <w:tcPr>
            <w:tcW w:w="2689" w:type="dxa"/>
            <w:shd w:val="clear" w:color="auto" w:fill="FFD966" w:themeFill="accent4" w:themeFillTint="99"/>
          </w:tcPr>
          <w:p w14:paraId="6F41A651" w14:textId="77777777" w:rsidR="00841752" w:rsidRPr="00390734" w:rsidRDefault="00841752" w:rsidP="00D97EA1">
            <w:pPr>
              <w:rPr>
                <w:sz w:val="18"/>
                <w:szCs w:val="18"/>
              </w:rPr>
            </w:pPr>
            <w:r w:rsidRPr="00390734">
              <w:rPr>
                <w:sz w:val="18"/>
                <w:szCs w:val="18"/>
              </w:rPr>
              <w:t>Pre-IRC-transfer testing</w:t>
            </w:r>
          </w:p>
        </w:tc>
        <w:tc>
          <w:tcPr>
            <w:tcW w:w="13258" w:type="dxa"/>
          </w:tcPr>
          <w:p w14:paraId="3B78D777" w14:textId="77777777" w:rsidR="00841752" w:rsidRDefault="00841752" w:rsidP="00D97EA1">
            <w:pPr>
              <w:rPr>
                <w:sz w:val="18"/>
                <w:szCs w:val="18"/>
              </w:rPr>
            </w:pPr>
            <w:r>
              <w:rPr>
                <w:sz w:val="18"/>
                <w:szCs w:val="18"/>
              </w:rPr>
              <w:t xml:space="preserve">Routine </w:t>
            </w:r>
            <w:r w:rsidRPr="00B662D4">
              <w:rPr>
                <w:sz w:val="18"/>
                <w:szCs w:val="18"/>
              </w:rPr>
              <w:t xml:space="preserve">Testing prior to transfer to an IRC will cease. </w:t>
            </w:r>
            <w:r>
              <w:rPr>
                <w:sz w:val="18"/>
                <w:szCs w:val="18"/>
              </w:rPr>
              <w:t>Outbreak sites will be required to test all prisoners prior to transfer.</w:t>
            </w:r>
          </w:p>
          <w:p w14:paraId="25EEB0E5" w14:textId="77777777" w:rsidR="00841752" w:rsidRDefault="00841752" w:rsidP="00D97EA1">
            <w:pPr>
              <w:rPr>
                <w:sz w:val="18"/>
                <w:szCs w:val="18"/>
              </w:rPr>
            </w:pPr>
            <w:r w:rsidRPr="00762F12">
              <w:rPr>
                <w:sz w:val="18"/>
                <w:szCs w:val="18"/>
              </w:rPr>
              <w:t>IRCs will have their own reception testing requirements upon arrival.</w:t>
            </w:r>
            <w:r w:rsidRPr="009C3C3C">
              <w:rPr>
                <w:sz w:val="18"/>
                <w:szCs w:val="18"/>
              </w:rPr>
              <w:t xml:space="preserve"> </w:t>
            </w:r>
          </w:p>
          <w:p w14:paraId="42D2549A" w14:textId="77777777" w:rsidR="00841752" w:rsidRPr="00390734" w:rsidRDefault="00841752" w:rsidP="00D97EA1">
            <w:pPr>
              <w:rPr>
                <w:color w:val="FF0000"/>
                <w:sz w:val="18"/>
                <w:szCs w:val="18"/>
              </w:rPr>
            </w:pPr>
          </w:p>
        </w:tc>
      </w:tr>
      <w:tr w:rsidR="00841752" w:rsidRPr="00390734" w14:paraId="5D510865" w14:textId="77777777" w:rsidTr="368C75E1">
        <w:trPr>
          <w:trHeight w:val="629"/>
          <w:jc w:val="center"/>
        </w:trPr>
        <w:tc>
          <w:tcPr>
            <w:tcW w:w="2689" w:type="dxa"/>
            <w:shd w:val="clear" w:color="auto" w:fill="FFD966" w:themeFill="accent4" w:themeFillTint="99"/>
          </w:tcPr>
          <w:p w14:paraId="39992628" w14:textId="77777777" w:rsidR="00841752" w:rsidRPr="00390734" w:rsidRDefault="00841752" w:rsidP="00D97EA1">
            <w:pPr>
              <w:rPr>
                <w:sz w:val="18"/>
                <w:szCs w:val="18"/>
              </w:rPr>
            </w:pPr>
            <w:r w:rsidRPr="00390734">
              <w:rPr>
                <w:sz w:val="18"/>
                <w:szCs w:val="18"/>
              </w:rPr>
              <w:t>ROTL testing</w:t>
            </w:r>
          </w:p>
        </w:tc>
        <w:tc>
          <w:tcPr>
            <w:tcW w:w="13258" w:type="dxa"/>
          </w:tcPr>
          <w:p w14:paraId="3013F022" w14:textId="77777777" w:rsidR="00841752" w:rsidRDefault="00841752" w:rsidP="00D97EA1">
            <w:pPr>
              <w:rPr>
                <w:sz w:val="18"/>
                <w:szCs w:val="18"/>
              </w:rPr>
            </w:pPr>
            <w:r w:rsidRPr="000B3C0C">
              <w:rPr>
                <w:sz w:val="18"/>
                <w:szCs w:val="18"/>
              </w:rPr>
              <w:t>All pre and post ROTL testing, which has been mandatory since December 2021, will now cease</w:t>
            </w:r>
            <w:r w:rsidRPr="33438744">
              <w:rPr>
                <w:sz w:val="18"/>
                <w:szCs w:val="18"/>
              </w:rPr>
              <w:t xml:space="preserve"> and</w:t>
            </w:r>
            <w:r w:rsidRPr="62041E84">
              <w:rPr>
                <w:sz w:val="18"/>
                <w:szCs w:val="18"/>
              </w:rPr>
              <w:t xml:space="preserve"> </w:t>
            </w:r>
            <w:r w:rsidRPr="7B750B63">
              <w:rPr>
                <w:sz w:val="18"/>
                <w:szCs w:val="18"/>
              </w:rPr>
              <w:t xml:space="preserve">ROR </w:t>
            </w:r>
            <w:r w:rsidRPr="799B347F">
              <w:rPr>
                <w:sz w:val="18"/>
                <w:szCs w:val="18"/>
              </w:rPr>
              <w:t>licences</w:t>
            </w:r>
            <w:r w:rsidRPr="7B750B63">
              <w:rPr>
                <w:sz w:val="18"/>
                <w:szCs w:val="18"/>
              </w:rPr>
              <w:t xml:space="preserve"> </w:t>
            </w:r>
            <w:r w:rsidRPr="791146A1">
              <w:rPr>
                <w:sz w:val="18"/>
                <w:szCs w:val="18"/>
              </w:rPr>
              <w:t>no longer need a “</w:t>
            </w:r>
            <w:r w:rsidRPr="0509B5B9">
              <w:rPr>
                <w:sz w:val="18"/>
                <w:szCs w:val="18"/>
              </w:rPr>
              <w:t>consent</w:t>
            </w:r>
            <w:r w:rsidRPr="791146A1">
              <w:rPr>
                <w:sz w:val="18"/>
                <w:szCs w:val="18"/>
              </w:rPr>
              <w:t xml:space="preserve"> to </w:t>
            </w:r>
            <w:r w:rsidRPr="403F608E">
              <w:rPr>
                <w:sz w:val="18"/>
                <w:szCs w:val="18"/>
              </w:rPr>
              <w:t>test</w:t>
            </w:r>
            <w:r w:rsidRPr="691BD318">
              <w:rPr>
                <w:sz w:val="18"/>
                <w:szCs w:val="18"/>
              </w:rPr>
              <w:t xml:space="preserve"> on </w:t>
            </w:r>
            <w:r w:rsidRPr="3EAA8099">
              <w:rPr>
                <w:sz w:val="18"/>
                <w:szCs w:val="18"/>
              </w:rPr>
              <w:t>return</w:t>
            </w:r>
            <w:r w:rsidRPr="403F608E">
              <w:rPr>
                <w:sz w:val="18"/>
                <w:szCs w:val="18"/>
              </w:rPr>
              <w:t xml:space="preserve">” </w:t>
            </w:r>
            <w:r w:rsidRPr="799B347F">
              <w:rPr>
                <w:sz w:val="18"/>
                <w:szCs w:val="18"/>
              </w:rPr>
              <w:t>condition.</w:t>
            </w:r>
            <w:r w:rsidRPr="003C5380">
              <w:rPr>
                <w:sz w:val="18"/>
                <w:szCs w:val="18"/>
              </w:rPr>
              <w:t xml:space="preserve"> </w:t>
            </w:r>
          </w:p>
          <w:p w14:paraId="07F01EE6" w14:textId="77777777" w:rsidR="00841752" w:rsidRDefault="00841752" w:rsidP="00D97EA1">
            <w:pPr>
              <w:rPr>
                <w:sz w:val="18"/>
                <w:szCs w:val="18"/>
              </w:rPr>
            </w:pPr>
          </w:p>
          <w:p w14:paraId="21DE092A" w14:textId="77777777" w:rsidR="00841752" w:rsidRDefault="00841752" w:rsidP="00D97EA1">
            <w:pPr>
              <w:rPr>
                <w:sz w:val="18"/>
                <w:szCs w:val="18"/>
              </w:rPr>
            </w:pPr>
            <w:r>
              <w:rPr>
                <w:sz w:val="18"/>
                <w:szCs w:val="18"/>
              </w:rPr>
              <w:t>H</w:t>
            </w:r>
            <w:r w:rsidRPr="00D74005">
              <w:rPr>
                <w:sz w:val="18"/>
                <w:szCs w:val="18"/>
              </w:rPr>
              <w:t xml:space="preserve">owever, in outbreak sites </w:t>
            </w:r>
            <w:r>
              <w:rPr>
                <w:sz w:val="18"/>
                <w:szCs w:val="18"/>
              </w:rPr>
              <w:t>IMT/</w:t>
            </w:r>
            <w:r w:rsidRPr="00D74005">
              <w:rPr>
                <w:sz w:val="18"/>
                <w:szCs w:val="18"/>
              </w:rPr>
              <w:t>OCT</w:t>
            </w:r>
            <w:r>
              <w:rPr>
                <w:sz w:val="18"/>
                <w:szCs w:val="18"/>
              </w:rPr>
              <w:t>s</w:t>
            </w:r>
            <w:r w:rsidRPr="00D74005">
              <w:rPr>
                <w:sz w:val="18"/>
                <w:szCs w:val="18"/>
              </w:rPr>
              <w:t xml:space="preserve"> may recommend temporary reintroduction</w:t>
            </w:r>
          </w:p>
          <w:p w14:paraId="5E125F28" w14:textId="77777777" w:rsidR="00841752" w:rsidRDefault="00841752" w:rsidP="00D97EA1">
            <w:pPr>
              <w:rPr>
                <w:sz w:val="18"/>
                <w:szCs w:val="18"/>
              </w:rPr>
            </w:pPr>
          </w:p>
          <w:p w14:paraId="01D965A4" w14:textId="77777777" w:rsidR="00841752" w:rsidRPr="000B3C0C" w:rsidRDefault="00841752" w:rsidP="00D97EA1">
            <w:pPr>
              <w:rPr>
                <w:sz w:val="18"/>
                <w:szCs w:val="18"/>
              </w:rPr>
            </w:pPr>
            <w:r w:rsidRPr="003C5380">
              <w:rPr>
                <w:sz w:val="18"/>
                <w:szCs w:val="18"/>
              </w:rPr>
              <w:t>Any routine testing required</w:t>
            </w:r>
            <w:r>
              <w:rPr>
                <w:sz w:val="18"/>
                <w:szCs w:val="18"/>
              </w:rPr>
              <w:t xml:space="preserve"> to be taken at</w:t>
            </w:r>
            <w:r w:rsidRPr="003C5380">
              <w:rPr>
                <w:sz w:val="18"/>
                <w:szCs w:val="18"/>
              </w:rPr>
              <w:t xml:space="preserve"> work placements can continue.</w:t>
            </w:r>
            <w:r w:rsidRPr="000B3C0C">
              <w:rPr>
                <w:sz w:val="18"/>
                <w:szCs w:val="18"/>
              </w:rPr>
              <w:t xml:space="preserve"> </w:t>
            </w:r>
          </w:p>
          <w:p w14:paraId="7F7F9A57" w14:textId="77777777" w:rsidR="00841752" w:rsidRPr="005A5F6B" w:rsidRDefault="00841752" w:rsidP="00D97EA1">
            <w:pPr>
              <w:rPr>
                <w:sz w:val="18"/>
                <w:szCs w:val="18"/>
              </w:rPr>
            </w:pPr>
          </w:p>
        </w:tc>
      </w:tr>
      <w:tr w:rsidR="00841752" w:rsidRPr="00390734" w14:paraId="79AFD74A" w14:textId="77777777" w:rsidTr="368C75E1">
        <w:trPr>
          <w:trHeight w:val="534"/>
          <w:jc w:val="center"/>
        </w:trPr>
        <w:tc>
          <w:tcPr>
            <w:tcW w:w="2689" w:type="dxa"/>
            <w:shd w:val="clear" w:color="auto" w:fill="FFD966" w:themeFill="accent4" w:themeFillTint="99"/>
          </w:tcPr>
          <w:p w14:paraId="08BBF039" w14:textId="77777777" w:rsidR="00841752" w:rsidRPr="00390734" w:rsidRDefault="00841752" w:rsidP="00D97EA1">
            <w:pPr>
              <w:rPr>
                <w:sz w:val="18"/>
                <w:szCs w:val="18"/>
              </w:rPr>
            </w:pPr>
            <w:r w:rsidRPr="00390734">
              <w:rPr>
                <w:sz w:val="18"/>
                <w:szCs w:val="18"/>
              </w:rPr>
              <w:t>Pre-release testing</w:t>
            </w:r>
          </w:p>
        </w:tc>
        <w:tc>
          <w:tcPr>
            <w:tcW w:w="13258" w:type="dxa"/>
          </w:tcPr>
          <w:p w14:paraId="3ECF4581" w14:textId="77777777" w:rsidR="00841752" w:rsidRDefault="00841752" w:rsidP="00D97EA1">
            <w:pPr>
              <w:rPr>
                <w:sz w:val="18"/>
                <w:szCs w:val="18"/>
              </w:rPr>
            </w:pPr>
            <w:r w:rsidRPr="005A5F6B">
              <w:rPr>
                <w:sz w:val="18"/>
                <w:szCs w:val="18"/>
              </w:rPr>
              <w:t>Pre-release testing will cease</w:t>
            </w:r>
            <w:r>
              <w:rPr>
                <w:sz w:val="18"/>
                <w:szCs w:val="18"/>
              </w:rPr>
              <w:t xml:space="preserve"> (including those going to approved premises). However, </w:t>
            </w:r>
            <w:proofErr w:type="gramStart"/>
            <w:r>
              <w:rPr>
                <w:sz w:val="18"/>
                <w:szCs w:val="18"/>
              </w:rPr>
              <w:t>in the event that</w:t>
            </w:r>
            <w:proofErr w:type="gramEnd"/>
            <w:r>
              <w:rPr>
                <w:sz w:val="18"/>
                <w:szCs w:val="18"/>
              </w:rPr>
              <w:t xml:space="preserve"> a prisoner has tested positive (for example, if they have tested for another reason) the guidance for ‘Release of a positive prisoner’ should continue to be followed. </w:t>
            </w:r>
          </w:p>
          <w:p w14:paraId="0AFBD1E4" w14:textId="77777777" w:rsidR="00841752" w:rsidRPr="00390734" w:rsidRDefault="00841752" w:rsidP="00D97EA1">
            <w:pPr>
              <w:rPr>
                <w:color w:val="FF0000"/>
                <w:sz w:val="18"/>
                <w:szCs w:val="18"/>
              </w:rPr>
            </w:pPr>
          </w:p>
        </w:tc>
      </w:tr>
      <w:tr w:rsidR="00841752" w:rsidRPr="00390734" w14:paraId="76E8E273" w14:textId="77777777" w:rsidTr="368C75E1">
        <w:trPr>
          <w:trHeight w:val="266"/>
          <w:jc w:val="center"/>
        </w:trPr>
        <w:tc>
          <w:tcPr>
            <w:tcW w:w="2689" w:type="dxa"/>
            <w:shd w:val="clear" w:color="auto" w:fill="FFD966" w:themeFill="accent4" w:themeFillTint="99"/>
          </w:tcPr>
          <w:p w14:paraId="0E040FAD" w14:textId="77777777" w:rsidR="00841752" w:rsidRPr="00390734" w:rsidRDefault="00841752" w:rsidP="00D97EA1">
            <w:pPr>
              <w:rPr>
                <w:sz w:val="18"/>
                <w:szCs w:val="18"/>
              </w:rPr>
            </w:pPr>
            <w:r w:rsidRPr="00390734">
              <w:rPr>
                <w:sz w:val="18"/>
                <w:szCs w:val="18"/>
              </w:rPr>
              <w:t>Pre-Visits Testing</w:t>
            </w:r>
          </w:p>
        </w:tc>
        <w:tc>
          <w:tcPr>
            <w:tcW w:w="13258" w:type="dxa"/>
          </w:tcPr>
          <w:p w14:paraId="3C07E43B" w14:textId="77777777" w:rsidR="00841752" w:rsidRDefault="00841752" w:rsidP="00D97EA1">
            <w:pPr>
              <w:rPr>
                <w:sz w:val="18"/>
                <w:szCs w:val="18"/>
              </w:rPr>
            </w:pPr>
            <w:r w:rsidRPr="00E460FE">
              <w:rPr>
                <w:sz w:val="18"/>
                <w:szCs w:val="18"/>
              </w:rPr>
              <w:t>Testing prisoners prior to visits will cease</w:t>
            </w:r>
            <w:r>
              <w:rPr>
                <w:sz w:val="18"/>
                <w:szCs w:val="18"/>
              </w:rPr>
              <w:t xml:space="preserve"> unless recommended by an IMT/OCT through an incident or outbreak </w:t>
            </w:r>
          </w:p>
          <w:p w14:paraId="3C403A8B" w14:textId="77777777" w:rsidR="00841752" w:rsidRDefault="00841752" w:rsidP="00D97EA1">
            <w:pPr>
              <w:rPr>
                <w:color w:val="FF0000"/>
                <w:sz w:val="18"/>
                <w:szCs w:val="18"/>
              </w:rPr>
            </w:pPr>
          </w:p>
          <w:p w14:paraId="6DF54F1C" w14:textId="15CB887F" w:rsidR="00841752" w:rsidRPr="00390734" w:rsidRDefault="00841752" w:rsidP="00D97EA1">
            <w:pPr>
              <w:rPr>
                <w:color w:val="FF0000"/>
                <w:sz w:val="18"/>
                <w:szCs w:val="18"/>
              </w:rPr>
            </w:pPr>
          </w:p>
        </w:tc>
      </w:tr>
    </w:tbl>
    <w:p w14:paraId="5F444A97" w14:textId="77777777" w:rsidR="007B6AD1" w:rsidRDefault="007B6AD1" w:rsidP="007B6AD1"/>
    <w:tbl>
      <w:tblPr>
        <w:tblStyle w:val="TableGrid"/>
        <w:tblW w:w="16061" w:type="dxa"/>
        <w:jc w:val="center"/>
        <w:tblLook w:val="04A0" w:firstRow="1" w:lastRow="0" w:firstColumn="1" w:lastColumn="0" w:noHBand="0" w:noVBand="1"/>
      </w:tblPr>
      <w:tblGrid>
        <w:gridCol w:w="2983"/>
        <w:gridCol w:w="13078"/>
      </w:tblGrid>
      <w:tr w:rsidR="007B6AD1" w14:paraId="296F5E71" w14:textId="77777777" w:rsidTr="00A103DF">
        <w:trPr>
          <w:trHeight w:val="416"/>
          <w:jc w:val="center"/>
        </w:trPr>
        <w:tc>
          <w:tcPr>
            <w:tcW w:w="16061" w:type="dxa"/>
            <w:gridSpan w:val="2"/>
            <w:shd w:val="clear" w:color="auto" w:fill="FFFFFF" w:themeFill="background1"/>
          </w:tcPr>
          <w:p w14:paraId="59EE6396" w14:textId="77777777" w:rsidR="007B6AD1" w:rsidRDefault="007B6AD1" w:rsidP="00E71D41">
            <w:pPr>
              <w:jc w:val="center"/>
              <w:rPr>
                <w:b/>
                <w:color w:val="FFFFFF" w:themeColor="background1"/>
                <w:sz w:val="18"/>
                <w:szCs w:val="18"/>
              </w:rPr>
            </w:pPr>
            <w:r w:rsidRPr="00D82C6F">
              <w:rPr>
                <w:b/>
                <w:color w:val="000000" w:themeColor="text1"/>
              </w:rPr>
              <w:t>Visitor Testing</w:t>
            </w:r>
          </w:p>
        </w:tc>
      </w:tr>
      <w:tr w:rsidR="0047765F" w14:paraId="62D6892F" w14:textId="77777777" w:rsidTr="00A11BA4">
        <w:trPr>
          <w:trHeight w:val="546"/>
          <w:jc w:val="center"/>
        </w:trPr>
        <w:tc>
          <w:tcPr>
            <w:tcW w:w="2983" w:type="dxa"/>
            <w:shd w:val="clear" w:color="auto" w:fill="7030A0"/>
          </w:tcPr>
          <w:p w14:paraId="3086CC93" w14:textId="77777777" w:rsidR="0047765F" w:rsidRPr="00390734" w:rsidRDefault="0047765F" w:rsidP="00A103DF">
            <w:pPr>
              <w:pStyle w:val="NoSpacing"/>
              <w:rPr>
                <w:sz w:val="18"/>
                <w:szCs w:val="18"/>
              </w:rPr>
            </w:pPr>
            <w:r w:rsidRPr="00390734">
              <w:rPr>
                <w:b/>
                <w:color w:val="FFFFFF" w:themeColor="background1"/>
                <w:sz w:val="18"/>
                <w:szCs w:val="18"/>
              </w:rPr>
              <w:t>Testing Regime</w:t>
            </w:r>
          </w:p>
        </w:tc>
        <w:tc>
          <w:tcPr>
            <w:tcW w:w="13078" w:type="dxa"/>
            <w:shd w:val="clear" w:color="auto" w:fill="7030A0"/>
          </w:tcPr>
          <w:p w14:paraId="7446FFF6" w14:textId="34B14DC7" w:rsidR="0047765F" w:rsidRDefault="0047765F" w:rsidP="0047765F">
            <w:pPr>
              <w:jc w:val="center"/>
              <w:rPr>
                <w:sz w:val="18"/>
                <w:szCs w:val="18"/>
              </w:rPr>
            </w:pPr>
            <w:r>
              <w:rPr>
                <w:b/>
                <w:color w:val="FFFFFF" w:themeColor="background1"/>
                <w:sz w:val="18"/>
                <w:szCs w:val="18"/>
              </w:rPr>
              <w:t xml:space="preserve">Current Approach from </w:t>
            </w:r>
            <w:r w:rsidR="00D1018E">
              <w:rPr>
                <w:b/>
                <w:color w:val="FFFFFF" w:themeColor="background1"/>
                <w:sz w:val="18"/>
                <w:szCs w:val="18"/>
              </w:rPr>
              <w:t>August</w:t>
            </w:r>
            <w:r>
              <w:rPr>
                <w:b/>
                <w:color w:val="FFFFFF" w:themeColor="background1"/>
                <w:sz w:val="18"/>
                <w:szCs w:val="18"/>
              </w:rPr>
              <w:t xml:space="preserve"> 2022</w:t>
            </w:r>
          </w:p>
        </w:tc>
      </w:tr>
      <w:tr w:rsidR="0047765F" w14:paraId="0223320A" w14:textId="77777777" w:rsidTr="00A11BA4">
        <w:trPr>
          <w:trHeight w:val="546"/>
          <w:jc w:val="center"/>
        </w:trPr>
        <w:tc>
          <w:tcPr>
            <w:tcW w:w="2983" w:type="dxa"/>
            <w:shd w:val="clear" w:color="auto" w:fill="FFD966" w:themeFill="accent4" w:themeFillTint="99"/>
          </w:tcPr>
          <w:p w14:paraId="5B59C3FD" w14:textId="77777777" w:rsidR="0047765F" w:rsidRPr="00390734" w:rsidRDefault="0047765F" w:rsidP="00A103DF">
            <w:pPr>
              <w:pStyle w:val="NoSpacing"/>
              <w:rPr>
                <w:sz w:val="18"/>
                <w:szCs w:val="18"/>
              </w:rPr>
            </w:pPr>
            <w:r>
              <w:rPr>
                <w:sz w:val="18"/>
                <w:szCs w:val="18"/>
              </w:rPr>
              <w:t xml:space="preserve">Social Visitor </w:t>
            </w:r>
            <w:proofErr w:type="gramStart"/>
            <w:r>
              <w:rPr>
                <w:sz w:val="18"/>
                <w:szCs w:val="18"/>
              </w:rPr>
              <w:t>Testing  (</w:t>
            </w:r>
            <w:proofErr w:type="gramEnd"/>
            <w:r>
              <w:rPr>
                <w:sz w:val="18"/>
                <w:szCs w:val="18"/>
              </w:rPr>
              <w:t>Prisons)</w:t>
            </w:r>
          </w:p>
        </w:tc>
        <w:tc>
          <w:tcPr>
            <w:tcW w:w="13078" w:type="dxa"/>
          </w:tcPr>
          <w:p w14:paraId="224FA374" w14:textId="77777777" w:rsidR="0047765F" w:rsidRDefault="0047765F" w:rsidP="00A103DF">
            <w:pPr>
              <w:rPr>
                <w:sz w:val="18"/>
                <w:szCs w:val="18"/>
              </w:rPr>
            </w:pPr>
            <w:r w:rsidRPr="00CF7543">
              <w:rPr>
                <w:sz w:val="18"/>
                <w:szCs w:val="18"/>
              </w:rPr>
              <w:t>Testing of visitors prior to visits will cease</w:t>
            </w:r>
          </w:p>
          <w:p w14:paraId="1A351995" w14:textId="22DE61CB" w:rsidR="0047765F" w:rsidRDefault="0047765F" w:rsidP="00A103DF">
            <w:pPr>
              <w:rPr>
                <w:sz w:val="18"/>
                <w:szCs w:val="18"/>
              </w:rPr>
            </w:pPr>
            <w:r w:rsidRPr="00043C9C">
              <w:rPr>
                <w:sz w:val="18"/>
                <w:szCs w:val="18"/>
              </w:rPr>
              <w:t>The mandatory testing of visitors prior to visits will now cease</w:t>
            </w:r>
            <w:r>
              <w:rPr>
                <w:sz w:val="18"/>
                <w:szCs w:val="18"/>
              </w:rPr>
              <w:t xml:space="preserve"> however this may be reintroduced as recommended by </w:t>
            </w:r>
            <w:r w:rsidRPr="00AE503F">
              <w:rPr>
                <w:sz w:val="18"/>
                <w:szCs w:val="18"/>
              </w:rPr>
              <w:t>an IMT/OCT</w:t>
            </w:r>
          </w:p>
        </w:tc>
      </w:tr>
    </w:tbl>
    <w:p w14:paraId="1B4352FF" w14:textId="77777777" w:rsidR="007B6AD1" w:rsidRDefault="007B6AD1" w:rsidP="007B6AD1"/>
    <w:p w14:paraId="3CF966B2" w14:textId="79492748" w:rsidR="007B6AD1" w:rsidRDefault="007B6AD1" w:rsidP="00391AC9">
      <w:pPr>
        <w:rPr>
          <w:sz w:val="24"/>
          <w:szCs w:val="24"/>
        </w:rPr>
        <w:sectPr w:rsidR="007B6AD1" w:rsidSect="00E04C8D">
          <w:pgSz w:w="16838" w:h="11906" w:orient="landscape"/>
          <w:pgMar w:top="720" w:right="720" w:bottom="720" w:left="720" w:header="708" w:footer="708" w:gutter="0"/>
          <w:cols w:space="708"/>
          <w:docGrid w:linePitch="360"/>
        </w:sectPr>
      </w:pPr>
    </w:p>
    <w:p w14:paraId="30E8700C" w14:textId="77777777" w:rsidR="00843D37" w:rsidRPr="00BE7A67" w:rsidRDefault="00843D37" w:rsidP="00833CC2"/>
    <w:p w14:paraId="243A7CF9" w14:textId="77777777" w:rsidR="00C45450" w:rsidRPr="003E2742" w:rsidRDefault="00BE6F32" w:rsidP="00C45450">
      <w:pPr>
        <w:pStyle w:val="Heading2"/>
        <w:rPr>
          <w:lang w:eastAsia="en-GB"/>
        </w:rPr>
      </w:pPr>
      <w:bookmarkStart w:id="1" w:name="_Annex_C-_Following"/>
      <w:bookmarkStart w:id="2" w:name="_Annex_C-_Return"/>
      <w:bookmarkStart w:id="3" w:name="_Annex_B-_Return"/>
      <w:bookmarkEnd w:id="1"/>
      <w:bookmarkEnd w:id="2"/>
      <w:bookmarkEnd w:id="3"/>
      <w:r w:rsidRPr="00BE6F32">
        <w:rPr>
          <w:rFonts w:ascii="Calibri" w:hAnsi="Calibri" w:cs="Calibri"/>
          <w:color w:val="201F1E"/>
          <w:lang w:eastAsia="en-GB"/>
        </w:rPr>
        <w:t xml:space="preserve"> </w:t>
      </w:r>
      <w:r w:rsidR="00C45450" w:rsidRPr="003E2742">
        <w:t xml:space="preserve">Annex </w:t>
      </w:r>
      <w:r w:rsidR="00C45450">
        <w:t>A</w:t>
      </w:r>
      <w:r w:rsidR="00C45450" w:rsidRPr="003E2742">
        <w:t>-</w:t>
      </w:r>
      <w:r w:rsidR="00C45450">
        <w:t xml:space="preserve"> Return to Work (RTW) Testing- Prisons in </w:t>
      </w:r>
      <w:r w:rsidR="00C45450" w:rsidRPr="003E2742">
        <w:rPr>
          <w:lang w:eastAsia="en-GB"/>
        </w:rPr>
        <w:t>England</w:t>
      </w:r>
      <w:r w:rsidR="00C45450">
        <w:rPr>
          <w:lang w:eastAsia="en-GB"/>
        </w:rPr>
        <w:t xml:space="preserve"> and Wales</w:t>
      </w:r>
    </w:p>
    <w:p w14:paraId="72D925F5" w14:textId="77777777" w:rsidR="00C45450" w:rsidRPr="00C4068B" w:rsidRDefault="00C45450" w:rsidP="00C45450">
      <w:pPr>
        <w:pStyle w:val="NoSpacing"/>
        <w:rPr>
          <w:rFonts w:cstheme="minorHAnsi"/>
          <w:color w:val="7030A0"/>
          <w:lang w:eastAsia="en-GB"/>
        </w:rPr>
      </w:pPr>
      <w:r w:rsidRPr="00843D37">
        <w:rPr>
          <w:noProof/>
        </w:rPr>
        <mc:AlternateContent>
          <mc:Choice Requires="wps">
            <w:drawing>
              <wp:anchor distT="0" distB="0" distL="114300" distR="114300" simplePos="0" relativeHeight="251658241" behindDoc="0" locked="0" layoutInCell="1" allowOverlap="1" wp14:anchorId="58E42F58" wp14:editId="44F919A9">
                <wp:simplePos x="0" y="0"/>
                <wp:positionH relativeFrom="column">
                  <wp:posOffset>0</wp:posOffset>
                </wp:positionH>
                <wp:positionV relativeFrom="paragraph">
                  <wp:posOffset>37465</wp:posOffset>
                </wp:positionV>
                <wp:extent cx="67818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781800" cy="0"/>
                        </a:xfrm>
                        <a:prstGeom prst="line">
                          <a:avLst/>
                        </a:prstGeom>
                        <a:noFill/>
                        <a:ln w="19050" cap="flat" cmpd="sng" algn="ctr">
                          <a:solidFill>
                            <a:srgbClr val="7030A0"/>
                          </a:solidFill>
                          <a:prstDash val="solid"/>
                          <a:miter lim="800000"/>
                        </a:ln>
                        <a:effectLst/>
                      </wps:spPr>
                      <wps:bodyPr/>
                    </wps:wsp>
                  </a:graphicData>
                </a:graphic>
                <wp14:sizeRelV relativeFrom="margin">
                  <wp14:pctHeight>0</wp14:pctHeight>
                </wp14:sizeRelV>
              </wp:anchor>
            </w:drawing>
          </mc:Choice>
          <mc:Fallback xmlns:a="http://schemas.openxmlformats.org/drawingml/2006/main">
            <w:pict>
              <v:line id="Straight Connector 4" style="position:absolute;flip:y;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7030a0" strokeweight="1.5pt" from="0,2.95pt" to="534pt,2.95pt" w14:anchorId="7E0C1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">
                <v:stroke joinstyle="miter"/>
              </v:line>
            </w:pict>
          </mc:Fallback>
        </mc:AlternateContent>
      </w:r>
    </w:p>
    <w:p w14:paraId="0F922F7A" w14:textId="77777777" w:rsidR="00C45450" w:rsidRPr="00E31923" w:rsidRDefault="00C45450" w:rsidP="00C45450">
      <w:pPr>
        <w:spacing w:after="0"/>
        <w:rPr>
          <w:b/>
          <w:color w:val="7030A0"/>
          <w:sz w:val="20"/>
          <w:szCs w:val="20"/>
          <w:lang w:eastAsia="en-GB"/>
        </w:rPr>
      </w:pPr>
      <w:r w:rsidRPr="00E31923">
        <w:rPr>
          <w:b/>
          <w:color w:val="7030A0"/>
          <w:sz w:val="20"/>
          <w:szCs w:val="20"/>
          <w:lang w:eastAsia="en-GB"/>
        </w:rPr>
        <w:t xml:space="preserve">Staff testing following a positive test </w:t>
      </w:r>
    </w:p>
    <w:p w14:paraId="76341E61" w14:textId="1819F87B" w:rsidR="00C45450" w:rsidRPr="00E31923" w:rsidRDefault="00374510" w:rsidP="00C45450">
      <w:pPr>
        <w:spacing w:after="0"/>
        <w:rPr>
          <w:b/>
          <w:bCs/>
          <w:sz w:val="20"/>
          <w:szCs w:val="20"/>
          <w:lang w:eastAsia="en-GB"/>
        </w:rPr>
      </w:pPr>
      <w:r>
        <w:rPr>
          <w:sz w:val="20"/>
          <w:szCs w:val="20"/>
          <w:lang w:eastAsia="en-GB"/>
        </w:rPr>
        <w:t>For i</w:t>
      </w:r>
      <w:r w:rsidR="5679CB66" w:rsidRPr="4D4C04EA">
        <w:rPr>
          <w:sz w:val="20"/>
          <w:szCs w:val="20"/>
          <w:lang w:eastAsia="en-GB"/>
        </w:rPr>
        <w:t xml:space="preserve">ndividuals who test positive for COVID-19 </w:t>
      </w:r>
      <w:r>
        <w:rPr>
          <w:sz w:val="20"/>
          <w:szCs w:val="20"/>
          <w:lang w:eastAsia="en-GB"/>
        </w:rPr>
        <w:t xml:space="preserve">the advice </w:t>
      </w:r>
      <w:r w:rsidR="5679CB66" w:rsidRPr="4D4C04EA">
        <w:rPr>
          <w:sz w:val="20"/>
          <w:szCs w:val="20"/>
          <w:lang w:eastAsia="en-GB"/>
        </w:rPr>
        <w:t xml:space="preserve">is to stay at home. If an individual tests positive for Covid 19 they are asked to stay away from work (day 0) and follow Government advice for five </w:t>
      </w:r>
      <w:r w:rsidR="5679CB66" w:rsidRPr="4D4C04EA">
        <w:rPr>
          <w:sz w:val="20"/>
          <w:szCs w:val="20"/>
          <w:u w:val="single"/>
          <w:lang w:eastAsia="en-GB"/>
        </w:rPr>
        <w:t>full</w:t>
      </w:r>
      <w:r w:rsidR="5679CB66" w:rsidRPr="4D4C04EA">
        <w:rPr>
          <w:sz w:val="20"/>
          <w:szCs w:val="20"/>
          <w:lang w:eastAsia="en-GB"/>
        </w:rPr>
        <w:t xml:space="preserve"> days and can then return to normal routines on day 6 with some testing in place as outlined below. To return to work, the individual should be well enough to work and not experiencing a fever.  This process can be applied irrespective of an individual’s vaccination status. </w:t>
      </w:r>
    </w:p>
    <w:p w14:paraId="487E5EE2" w14:textId="77777777" w:rsidR="00C45450" w:rsidRPr="00E31923" w:rsidRDefault="00C45450" w:rsidP="00C45450">
      <w:pPr>
        <w:shd w:val="clear" w:color="auto" w:fill="FFFFFF"/>
        <w:spacing w:after="0"/>
        <w:rPr>
          <w:rFonts w:cstheme="minorHAnsi"/>
          <w:b/>
          <w:sz w:val="20"/>
          <w:szCs w:val="20"/>
          <w:lang w:eastAsia="en-GB"/>
        </w:rPr>
      </w:pPr>
    </w:p>
    <w:p w14:paraId="330AD074" w14:textId="77777777" w:rsidR="00C45450" w:rsidRPr="00E31923" w:rsidRDefault="00C45450" w:rsidP="00C45450">
      <w:pPr>
        <w:shd w:val="clear" w:color="auto" w:fill="FFFFFF"/>
        <w:spacing w:after="0"/>
        <w:rPr>
          <w:rFonts w:cstheme="minorHAnsi"/>
          <w:b/>
          <w:sz w:val="20"/>
          <w:szCs w:val="20"/>
        </w:rPr>
      </w:pPr>
      <w:r w:rsidRPr="00E31923">
        <w:rPr>
          <w:rFonts w:cstheme="minorHAnsi"/>
          <w:b/>
          <w:sz w:val="20"/>
          <w:szCs w:val="20"/>
          <w:lang w:eastAsia="en-GB"/>
        </w:rPr>
        <w:t>LFD Tests for staff days 5 and 6</w:t>
      </w:r>
      <w:r w:rsidRPr="00E31923">
        <w:rPr>
          <w:rFonts w:cstheme="minorHAnsi"/>
          <w:b/>
          <w:sz w:val="20"/>
          <w:szCs w:val="20"/>
        </w:rPr>
        <w:t xml:space="preserve">: </w:t>
      </w:r>
      <w:r w:rsidRPr="00E31923">
        <w:rPr>
          <w:color w:val="0B0C0C"/>
          <w:sz w:val="20"/>
          <w:szCs w:val="20"/>
          <w:lang w:eastAsia="en-GB"/>
        </w:rPr>
        <w:t xml:space="preserve">Staff take an LFD test on day 5 of their ‘stay at home’ period, and another LFD test the following day (day 6). The second LFD test should be taken at least 24 hours after the first. If both LFD tests results are negative, the individual may end their self-isolation and return to work on day 6 after the second negative LFD test result and 5 FULL days of staying at home. They should </w:t>
      </w:r>
      <w:r w:rsidRPr="00E31923">
        <w:rPr>
          <w:color w:val="0B0C0C"/>
          <w:sz w:val="20"/>
          <w:szCs w:val="20"/>
          <w:u w:val="single"/>
          <w:lang w:eastAsia="en-GB"/>
        </w:rPr>
        <w:t>not</w:t>
      </w:r>
      <w:r w:rsidRPr="00E31923">
        <w:rPr>
          <w:color w:val="0B0C0C"/>
          <w:sz w:val="20"/>
          <w:szCs w:val="20"/>
          <w:lang w:eastAsia="en-GB"/>
        </w:rPr>
        <w:t xml:space="preserve"> take an LFD test before the fifth day of this period and should only return to work following 2 consecutive negative LFD tests which should be taken at least 24 hours apart. </w:t>
      </w:r>
      <w:r w:rsidRPr="00E31923">
        <w:rPr>
          <w:sz w:val="20"/>
          <w:szCs w:val="20"/>
        </w:rPr>
        <w:t xml:space="preserve">These tests should be taken </w:t>
      </w:r>
      <w:r w:rsidRPr="00E31923">
        <w:rPr>
          <w:rFonts w:cstheme="minorHAnsi"/>
          <w:sz w:val="20"/>
          <w:szCs w:val="20"/>
        </w:rPr>
        <w:t>as early as possible in the day so that the member of staff can return to work on day 6 if both tests are negative.</w:t>
      </w:r>
      <w:r w:rsidRPr="00E31923">
        <w:rPr>
          <w:rFonts w:cstheme="minorHAnsi"/>
          <w:b/>
          <w:sz w:val="20"/>
          <w:szCs w:val="20"/>
        </w:rPr>
        <w:t xml:space="preserve">  </w:t>
      </w:r>
    </w:p>
    <w:p w14:paraId="40EBCF80" w14:textId="77777777" w:rsidR="00C45450" w:rsidRPr="00E31923" w:rsidRDefault="00C45450" w:rsidP="00C45450">
      <w:pPr>
        <w:shd w:val="clear" w:color="auto" w:fill="FFFFFF"/>
        <w:spacing w:after="0"/>
        <w:rPr>
          <w:rFonts w:cstheme="minorHAnsi"/>
          <w:b/>
          <w:sz w:val="20"/>
          <w:szCs w:val="20"/>
        </w:rPr>
      </w:pPr>
    </w:p>
    <w:p w14:paraId="318447C7" w14:textId="5F2AD42F" w:rsidR="00C45450" w:rsidRPr="00E31923" w:rsidRDefault="00C45450" w:rsidP="00C45450">
      <w:pPr>
        <w:shd w:val="clear" w:color="auto" w:fill="FFFFFF" w:themeFill="background1"/>
        <w:spacing w:after="0"/>
        <w:rPr>
          <w:sz w:val="20"/>
          <w:szCs w:val="20"/>
        </w:rPr>
      </w:pPr>
      <w:r w:rsidRPr="377B4A8B">
        <w:rPr>
          <w:sz w:val="20"/>
          <w:szCs w:val="20"/>
        </w:rPr>
        <w:t xml:space="preserve">If both LFD tests results are </w:t>
      </w:r>
      <w:r w:rsidR="008B155F" w:rsidRPr="377B4A8B">
        <w:rPr>
          <w:sz w:val="20"/>
          <w:szCs w:val="20"/>
        </w:rPr>
        <w:t>negative,</w:t>
      </w:r>
      <w:r w:rsidRPr="377B4A8B">
        <w:rPr>
          <w:sz w:val="20"/>
          <w:szCs w:val="20"/>
        </w:rPr>
        <w:t xml:space="preserve"> they may return to work immediately after the second negative LFD test result, provided they meet the following criteria:</w:t>
      </w:r>
    </w:p>
    <w:p w14:paraId="3AC274CF" w14:textId="77777777" w:rsidR="00C45450" w:rsidRPr="00E31923" w:rsidRDefault="00C45450" w:rsidP="00C45450">
      <w:pPr>
        <w:shd w:val="clear" w:color="auto" w:fill="FFFFFF"/>
        <w:spacing w:after="0"/>
        <w:rPr>
          <w:rFonts w:cstheme="minorHAnsi"/>
          <w:b/>
          <w:sz w:val="20"/>
          <w:szCs w:val="20"/>
        </w:rPr>
      </w:pPr>
    </w:p>
    <w:p w14:paraId="51080908" w14:textId="77777777" w:rsidR="00C45450" w:rsidRPr="00E31923" w:rsidRDefault="00C45450" w:rsidP="00C45450">
      <w:pPr>
        <w:pStyle w:val="ListParagraph"/>
        <w:numPr>
          <w:ilvl w:val="0"/>
          <w:numId w:val="23"/>
        </w:numPr>
        <w:shd w:val="clear" w:color="auto" w:fill="FFFFFF" w:themeFill="background1"/>
        <w:spacing w:after="0"/>
        <w:rPr>
          <w:sz w:val="20"/>
          <w:szCs w:val="20"/>
        </w:rPr>
      </w:pPr>
      <w:r w:rsidRPr="5CC48879">
        <w:rPr>
          <w:sz w:val="20"/>
          <w:szCs w:val="20"/>
        </w:rPr>
        <w:t>The staff member feels well enough to work and does not have a fever</w:t>
      </w:r>
    </w:p>
    <w:p w14:paraId="3C4F5DF6" w14:textId="77777777" w:rsidR="00C45450" w:rsidRPr="00E31923" w:rsidRDefault="00C45450" w:rsidP="00C45450">
      <w:pPr>
        <w:pStyle w:val="ListParagraph"/>
        <w:numPr>
          <w:ilvl w:val="0"/>
          <w:numId w:val="23"/>
        </w:numPr>
        <w:shd w:val="clear" w:color="auto" w:fill="FFFFFF"/>
        <w:spacing w:after="0"/>
        <w:rPr>
          <w:rFonts w:cstheme="minorHAnsi"/>
          <w:sz w:val="20"/>
          <w:szCs w:val="20"/>
        </w:rPr>
      </w:pPr>
      <w:r w:rsidRPr="00E31923">
        <w:rPr>
          <w:rFonts w:cstheme="minorHAnsi"/>
          <w:sz w:val="20"/>
          <w:szCs w:val="20"/>
        </w:rPr>
        <w:t>the staff member must continue to comply with all relevant infection control precautions and PPE must be worn properly throughout the day</w:t>
      </w:r>
    </w:p>
    <w:p w14:paraId="4BD468FA" w14:textId="77777777" w:rsidR="00C45450" w:rsidRPr="00E31923" w:rsidRDefault="00C45450" w:rsidP="00C45450">
      <w:pPr>
        <w:pStyle w:val="ListParagraph"/>
        <w:numPr>
          <w:ilvl w:val="0"/>
          <w:numId w:val="23"/>
        </w:numPr>
        <w:shd w:val="clear" w:color="auto" w:fill="FFFFFF" w:themeFill="background1"/>
        <w:spacing w:after="0"/>
        <w:rPr>
          <w:sz w:val="20"/>
          <w:szCs w:val="20"/>
        </w:rPr>
      </w:pPr>
      <w:r w:rsidRPr="1C317EA3">
        <w:rPr>
          <w:sz w:val="20"/>
          <w:szCs w:val="20"/>
        </w:rPr>
        <w:t>if the staff member works with prisoners or detained individuals who are especially vulnerable to COVID-19 (as determined by the organisation), a risk assessment should be undertaken by the organisation, and consideration given to redeployment for the remainder of the 10-day period</w:t>
      </w:r>
    </w:p>
    <w:p w14:paraId="2ECC2B05" w14:textId="77777777" w:rsidR="00C45450" w:rsidRDefault="00C45450" w:rsidP="00C45450">
      <w:pPr>
        <w:shd w:val="clear" w:color="auto" w:fill="FFFFFF" w:themeFill="background1"/>
        <w:spacing w:after="0"/>
        <w:rPr>
          <w:sz w:val="20"/>
          <w:szCs w:val="20"/>
        </w:rPr>
      </w:pPr>
    </w:p>
    <w:p w14:paraId="699B1D61" w14:textId="77777777" w:rsidR="00C45450" w:rsidRDefault="00C45450" w:rsidP="00C45450">
      <w:pPr>
        <w:shd w:val="clear" w:color="auto" w:fill="FFFFFF" w:themeFill="background1"/>
        <w:spacing w:after="0"/>
        <w:rPr>
          <w:sz w:val="20"/>
          <w:szCs w:val="20"/>
        </w:rPr>
      </w:pPr>
      <w:r w:rsidRPr="6921970E">
        <w:rPr>
          <w:sz w:val="20"/>
          <w:szCs w:val="20"/>
        </w:rPr>
        <w:t>If any of the above cannot be met and the staff member does not return two negative LFD tests on days 5 and 6, they should continue to undertake daily LFD tests on day 7, 8, 9 and 10 days after their symptoms started (or the day their test was taken if they did not have symptoms). If any of these LFD test results are positive the staff member should stay at home and should wait 24 hours before taking the next LFD test</w:t>
      </w:r>
    </w:p>
    <w:p w14:paraId="7EC305C6" w14:textId="77777777" w:rsidR="00C45450" w:rsidRPr="00E31923" w:rsidRDefault="00C45450" w:rsidP="00C45450">
      <w:pPr>
        <w:shd w:val="clear" w:color="auto" w:fill="FFFFFF" w:themeFill="background1"/>
        <w:spacing w:after="0"/>
        <w:rPr>
          <w:sz w:val="20"/>
          <w:szCs w:val="20"/>
        </w:rPr>
      </w:pPr>
      <w:r w:rsidRPr="6921970E">
        <w:rPr>
          <w:sz w:val="20"/>
          <w:szCs w:val="20"/>
        </w:rPr>
        <w:t>Managers can undertake a risk assessment of staff who still test positive after 10 days and who do not have a high temperature, with a view to them returning to work depending on the work environment.</w:t>
      </w:r>
    </w:p>
    <w:p w14:paraId="1AC18095" w14:textId="77777777" w:rsidR="00C45450" w:rsidRPr="00E31923" w:rsidRDefault="00C45450" w:rsidP="00C45450">
      <w:pPr>
        <w:shd w:val="clear" w:color="auto" w:fill="FFFFFF"/>
        <w:spacing w:after="0"/>
        <w:rPr>
          <w:rFonts w:cstheme="minorHAnsi"/>
          <w:b/>
          <w:sz w:val="20"/>
          <w:szCs w:val="20"/>
        </w:rPr>
      </w:pPr>
    </w:p>
    <w:p w14:paraId="0C6E8D27" w14:textId="77777777" w:rsidR="00C45450" w:rsidRPr="00E31923" w:rsidRDefault="00C45450" w:rsidP="00C45450">
      <w:pPr>
        <w:shd w:val="clear" w:color="auto" w:fill="FFFFFF" w:themeFill="background1"/>
        <w:spacing w:after="0"/>
        <w:rPr>
          <w:color w:val="0B0C0C"/>
          <w:sz w:val="20"/>
          <w:szCs w:val="20"/>
          <w:lang w:eastAsia="en-GB"/>
        </w:rPr>
      </w:pPr>
      <w:r w:rsidRPr="00FC372E">
        <w:rPr>
          <w:b/>
          <w:sz w:val="20"/>
          <w:szCs w:val="20"/>
        </w:rPr>
        <w:t xml:space="preserve">If staff decline to test </w:t>
      </w:r>
      <w:r w:rsidRPr="00FC372E">
        <w:rPr>
          <w:b/>
          <w:bCs/>
          <w:sz w:val="20"/>
          <w:szCs w:val="20"/>
        </w:rPr>
        <w:t xml:space="preserve">but does not have a fever </w:t>
      </w:r>
      <w:r w:rsidRPr="00FC372E">
        <w:rPr>
          <w:b/>
          <w:sz w:val="20"/>
          <w:szCs w:val="20"/>
        </w:rPr>
        <w:t xml:space="preserve">and </w:t>
      </w:r>
      <w:r w:rsidRPr="00FC372E">
        <w:rPr>
          <w:b/>
          <w:bCs/>
          <w:sz w:val="20"/>
          <w:szCs w:val="20"/>
        </w:rPr>
        <w:t>feels</w:t>
      </w:r>
      <w:r w:rsidRPr="00FC372E">
        <w:rPr>
          <w:b/>
          <w:sz w:val="20"/>
          <w:szCs w:val="20"/>
        </w:rPr>
        <w:t xml:space="preserve"> well enough, they should return to work on day 6.</w:t>
      </w:r>
      <w:r w:rsidRPr="177735DD">
        <w:rPr>
          <w:b/>
          <w:sz w:val="20"/>
          <w:szCs w:val="20"/>
        </w:rPr>
        <w:t xml:space="preserve"> However, they should be strongly encouraged to participate in testing. </w:t>
      </w:r>
    </w:p>
    <w:p w14:paraId="0829CD6A" w14:textId="77777777" w:rsidR="00C45450" w:rsidRPr="00E31923" w:rsidRDefault="00C45450" w:rsidP="00C45450">
      <w:pPr>
        <w:spacing w:after="0"/>
        <w:rPr>
          <w:b/>
          <w:color w:val="7030A0"/>
          <w:sz w:val="20"/>
          <w:szCs w:val="20"/>
        </w:rPr>
      </w:pPr>
    </w:p>
    <w:p w14:paraId="46BA107B" w14:textId="77777777" w:rsidR="00C45450" w:rsidRPr="00E31923" w:rsidRDefault="00C45450" w:rsidP="00C45450">
      <w:pPr>
        <w:spacing w:after="0"/>
        <w:rPr>
          <w:b/>
          <w:color w:val="7030A0"/>
          <w:sz w:val="20"/>
          <w:szCs w:val="20"/>
        </w:rPr>
      </w:pPr>
      <w:r w:rsidRPr="00E31923">
        <w:rPr>
          <w:b/>
          <w:color w:val="7030A0"/>
          <w:sz w:val="20"/>
          <w:szCs w:val="20"/>
        </w:rPr>
        <w:t>Prisoner Testing following a positive test</w:t>
      </w:r>
    </w:p>
    <w:p w14:paraId="6B1728A1" w14:textId="77777777" w:rsidR="00C45450" w:rsidRPr="00E31923" w:rsidRDefault="00C45450" w:rsidP="00C45450">
      <w:pPr>
        <w:spacing w:after="0" w:line="240" w:lineRule="auto"/>
        <w:rPr>
          <w:rFonts w:ascii="Calibri" w:hAnsi="Calibri" w:cs="Calibri"/>
          <w:sz w:val="20"/>
          <w:szCs w:val="20"/>
          <w:lang w:eastAsia="en-GB"/>
        </w:rPr>
      </w:pPr>
      <w:r w:rsidRPr="00E31923">
        <w:rPr>
          <w:rFonts w:ascii="Calibri" w:hAnsi="Calibri" w:cs="Calibri"/>
          <w:sz w:val="20"/>
          <w:szCs w:val="20"/>
          <w:lang w:eastAsia="en-GB"/>
        </w:rPr>
        <w:t>In the event of a positive test, prisoners will self-isolate for five full days and can then return to participate in normal regimes on day 6 with some testing in place as outlined below</w:t>
      </w:r>
    </w:p>
    <w:p w14:paraId="727EA28B" w14:textId="77777777" w:rsidR="00C45450" w:rsidRPr="00E31923" w:rsidRDefault="00C45450" w:rsidP="00C45450">
      <w:pPr>
        <w:spacing w:after="0" w:line="240" w:lineRule="auto"/>
        <w:rPr>
          <w:rFonts w:ascii="Calibri" w:hAnsi="Calibri" w:cs="Calibri"/>
          <w:sz w:val="20"/>
          <w:szCs w:val="20"/>
          <w:lang w:eastAsia="en-GB"/>
        </w:rPr>
      </w:pPr>
    </w:p>
    <w:p w14:paraId="7F2EAAA6" w14:textId="77777777" w:rsidR="00C45450" w:rsidRPr="00E31923" w:rsidRDefault="00C45450" w:rsidP="00C45450">
      <w:pPr>
        <w:spacing w:after="0" w:line="240" w:lineRule="auto"/>
        <w:rPr>
          <w:rFonts w:ascii="Calibri" w:hAnsi="Calibri" w:cs="Calibri"/>
          <w:sz w:val="20"/>
          <w:szCs w:val="20"/>
          <w:lang w:eastAsia="en-GB"/>
        </w:rPr>
      </w:pPr>
      <w:r w:rsidRPr="00E31923">
        <w:rPr>
          <w:rFonts w:ascii="Calibri" w:hAnsi="Calibri" w:cs="Calibri"/>
          <w:color w:val="201F1E"/>
          <w:sz w:val="20"/>
          <w:szCs w:val="20"/>
          <w:lang w:eastAsia="en-GB"/>
        </w:rPr>
        <w:t xml:space="preserve">This guidance will apply to prisoners who have tested positive. </w:t>
      </w:r>
      <w:r w:rsidRPr="00E31923">
        <w:rPr>
          <w:rFonts w:ascii="Calibri" w:hAnsi="Calibri" w:cs="Calibri"/>
          <w:b/>
          <w:color w:val="201F1E"/>
          <w:sz w:val="20"/>
          <w:szCs w:val="20"/>
          <w:lang w:eastAsia="en-GB"/>
        </w:rPr>
        <w:t>Once they have completed 5 FULL days of isolation, are asymptomatic and have returned two negative tests, on Day 5 and Day 6 (tests must be 24 hours apart), they will be able to leave isolation on day 6.</w:t>
      </w:r>
      <w:r w:rsidRPr="00E31923">
        <w:rPr>
          <w:rFonts w:ascii="Calibri" w:hAnsi="Calibri" w:cs="Calibri"/>
          <w:color w:val="201F1E"/>
          <w:sz w:val="20"/>
          <w:szCs w:val="20"/>
          <w:lang w:eastAsia="en-GB"/>
        </w:rPr>
        <w:t xml:space="preserve"> Isolating individuals must isolate in cell from Day 1 to Day 5 inclusive. </w:t>
      </w:r>
    </w:p>
    <w:p w14:paraId="3C55A1C2" w14:textId="77777777" w:rsidR="00C45450" w:rsidRPr="00E31923" w:rsidRDefault="00C45450" w:rsidP="00C45450">
      <w:pPr>
        <w:shd w:val="clear" w:color="auto" w:fill="FFFFFF"/>
        <w:spacing w:before="100" w:beforeAutospacing="1" w:after="100" w:afterAutospacing="1" w:line="252" w:lineRule="auto"/>
        <w:jc w:val="both"/>
        <w:rPr>
          <w:rFonts w:ascii="Calibri" w:hAnsi="Calibri" w:cs="Calibri"/>
          <w:color w:val="201F1E"/>
          <w:sz w:val="20"/>
          <w:szCs w:val="20"/>
          <w:lang w:eastAsia="en-GB"/>
        </w:rPr>
      </w:pPr>
      <w:r w:rsidRPr="00E31923">
        <w:rPr>
          <w:rFonts w:ascii="Calibri" w:hAnsi="Calibri" w:cs="Calibri"/>
          <w:color w:val="201F1E"/>
          <w:sz w:val="20"/>
          <w:szCs w:val="20"/>
          <w:lang w:eastAsia="en-GB"/>
        </w:rPr>
        <w:t xml:space="preserve">It is essential that 2 negative rapid lateral flow tests are taken on consecutive days and reported before individuals leave isolation </w:t>
      </w:r>
      <w:proofErr w:type="gramStart"/>
      <w:r w:rsidRPr="00E31923">
        <w:rPr>
          <w:rFonts w:ascii="Calibri" w:hAnsi="Calibri" w:cs="Calibri"/>
          <w:color w:val="201F1E"/>
          <w:sz w:val="20"/>
          <w:szCs w:val="20"/>
          <w:lang w:eastAsia="en-GB"/>
        </w:rPr>
        <w:t>For</w:t>
      </w:r>
      <w:proofErr w:type="gramEnd"/>
      <w:r w:rsidRPr="00E31923">
        <w:rPr>
          <w:rFonts w:ascii="Calibri" w:hAnsi="Calibri" w:cs="Calibri"/>
          <w:color w:val="201F1E"/>
          <w:sz w:val="20"/>
          <w:szCs w:val="20"/>
          <w:lang w:eastAsia="en-GB"/>
        </w:rPr>
        <w:t xml:space="preserve"> instance, if an individual is positive on day 5, then a negative test is required on both day 6 and day 7 to release from self-isolation, or positive on day 6, then a negative test is required on days 7 and 8, and so on until the end of day 10.</w:t>
      </w:r>
    </w:p>
    <w:p w14:paraId="3C2B6844" w14:textId="0B186F0B" w:rsidR="00C45450" w:rsidRDefault="00C45450" w:rsidP="00C45450">
      <w:pPr>
        <w:shd w:val="clear" w:color="auto" w:fill="FFFFFF"/>
        <w:spacing w:before="100" w:beforeAutospacing="1" w:after="100" w:afterAutospacing="1" w:line="252" w:lineRule="auto"/>
        <w:jc w:val="both"/>
        <w:rPr>
          <w:rFonts w:ascii="Calibri" w:hAnsi="Calibri" w:cs="Calibri"/>
          <w:b/>
          <w:color w:val="201F1E"/>
          <w:sz w:val="20"/>
          <w:szCs w:val="20"/>
          <w:lang w:eastAsia="en-GB"/>
        </w:rPr>
      </w:pPr>
      <w:r w:rsidRPr="00E31923">
        <w:rPr>
          <w:rFonts w:ascii="Calibri" w:hAnsi="Calibri" w:cs="Calibri"/>
          <w:b/>
          <w:color w:val="201F1E"/>
          <w:sz w:val="20"/>
          <w:szCs w:val="20"/>
          <w:lang w:eastAsia="en-GB"/>
        </w:rPr>
        <w:t xml:space="preserve">If the prisoner declines to test at day 5 and 6 to release themselves from </w:t>
      </w:r>
      <w:proofErr w:type="gramStart"/>
      <w:r w:rsidRPr="00E31923">
        <w:rPr>
          <w:rFonts w:ascii="Calibri" w:hAnsi="Calibri" w:cs="Calibri"/>
          <w:b/>
          <w:color w:val="201F1E"/>
          <w:sz w:val="20"/>
          <w:szCs w:val="20"/>
          <w:lang w:eastAsia="en-GB"/>
        </w:rPr>
        <w:t>isolation</w:t>
      </w:r>
      <w:proofErr w:type="gramEnd"/>
      <w:r w:rsidRPr="00E31923">
        <w:rPr>
          <w:rFonts w:ascii="Calibri" w:hAnsi="Calibri" w:cs="Calibri"/>
          <w:b/>
          <w:color w:val="201F1E"/>
          <w:sz w:val="20"/>
          <w:szCs w:val="20"/>
          <w:lang w:eastAsia="en-GB"/>
        </w:rPr>
        <w:t xml:space="preserve"> then they must complete 10 full days of isolation. </w:t>
      </w:r>
    </w:p>
    <w:p w14:paraId="4368B251" w14:textId="228DA58B" w:rsidR="00741558" w:rsidRDefault="00741558" w:rsidP="00C45450">
      <w:pPr>
        <w:shd w:val="clear" w:color="auto" w:fill="FFFFFF"/>
        <w:spacing w:before="100" w:beforeAutospacing="1" w:after="100" w:afterAutospacing="1" w:line="252" w:lineRule="auto"/>
        <w:jc w:val="both"/>
        <w:rPr>
          <w:rFonts w:ascii="Calibri" w:hAnsi="Calibri" w:cs="Calibri"/>
          <w:b/>
          <w:color w:val="201F1E"/>
          <w:sz w:val="20"/>
          <w:szCs w:val="20"/>
          <w:lang w:eastAsia="en-GB"/>
        </w:rPr>
      </w:pPr>
    </w:p>
    <w:p w14:paraId="2F14905A" w14:textId="42F291C8" w:rsidR="00741558" w:rsidRDefault="00741558" w:rsidP="00C45450">
      <w:pPr>
        <w:shd w:val="clear" w:color="auto" w:fill="FFFFFF"/>
        <w:spacing w:before="100" w:beforeAutospacing="1" w:after="100" w:afterAutospacing="1" w:line="252" w:lineRule="auto"/>
        <w:jc w:val="both"/>
        <w:rPr>
          <w:rFonts w:ascii="Calibri" w:hAnsi="Calibri" w:cs="Calibri"/>
          <w:b/>
          <w:color w:val="201F1E"/>
          <w:sz w:val="20"/>
          <w:szCs w:val="20"/>
          <w:lang w:eastAsia="en-GB"/>
        </w:rPr>
      </w:pPr>
    </w:p>
    <w:p w14:paraId="28159137" w14:textId="77777777" w:rsidR="00BA56F3" w:rsidRDefault="00BA56F3" w:rsidP="00AA16F2">
      <w:pPr>
        <w:pStyle w:val="Heading2"/>
      </w:pPr>
    </w:p>
    <w:p w14:paraId="0D12BA20" w14:textId="0071C815" w:rsidR="00AA16F2" w:rsidRPr="003E2742" w:rsidRDefault="00AA16F2" w:rsidP="00AA16F2">
      <w:pPr>
        <w:pStyle w:val="Heading2"/>
        <w:rPr>
          <w:lang w:eastAsia="en-GB"/>
        </w:rPr>
      </w:pPr>
      <w:r w:rsidRPr="003E2742">
        <w:lastRenderedPageBreak/>
        <w:t xml:space="preserve">Annex </w:t>
      </w:r>
      <w:r>
        <w:t xml:space="preserve">B – Draft Notice </w:t>
      </w:r>
      <w:r w:rsidR="000F35F1">
        <w:t>to</w:t>
      </w:r>
      <w:r>
        <w:t xml:space="preserve"> Staff</w:t>
      </w:r>
    </w:p>
    <w:p w14:paraId="227B02DE" w14:textId="77777777" w:rsidR="00AA16F2" w:rsidRPr="00C4068B" w:rsidRDefault="00AA16F2" w:rsidP="00AA16F2">
      <w:pPr>
        <w:pStyle w:val="NoSpacing"/>
        <w:rPr>
          <w:rFonts w:cstheme="minorHAnsi"/>
          <w:color w:val="7030A0"/>
          <w:lang w:eastAsia="en-GB"/>
        </w:rPr>
      </w:pPr>
      <w:r w:rsidRPr="00843D37">
        <w:rPr>
          <w:noProof/>
        </w:rPr>
        <mc:AlternateContent>
          <mc:Choice Requires="wps">
            <w:drawing>
              <wp:anchor distT="0" distB="0" distL="114300" distR="114300" simplePos="0" relativeHeight="251658242" behindDoc="0" locked="0" layoutInCell="1" allowOverlap="1" wp14:anchorId="6429BCB0" wp14:editId="30389510">
                <wp:simplePos x="0" y="0"/>
                <wp:positionH relativeFrom="column">
                  <wp:posOffset>0</wp:posOffset>
                </wp:positionH>
                <wp:positionV relativeFrom="paragraph">
                  <wp:posOffset>37465</wp:posOffset>
                </wp:positionV>
                <wp:extent cx="67818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781800" cy="0"/>
                        </a:xfrm>
                        <a:prstGeom prst="line">
                          <a:avLst/>
                        </a:prstGeom>
                        <a:noFill/>
                        <a:ln w="19050" cap="flat" cmpd="sng" algn="ctr">
                          <a:solidFill>
                            <a:srgbClr val="7030A0"/>
                          </a:solidFill>
                          <a:prstDash val="solid"/>
                          <a:miter lim="800000"/>
                        </a:ln>
                        <a:effectLst/>
                      </wps:spPr>
                      <wps:bodyPr/>
                    </wps:wsp>
                  </a:graphicData>
                </a:graphic>
                <wp14:sizeRelV relativeFrom="margin">
                  <wp14:pctHeight>0</wp14:pctHeight>
                </wp14:sizeRelV>
              </wp:anchor>
            </w:drawing>
          </mc:Choice>
          <mc:Fallback xmlns:a="http://schemas.openxmlformats.org/drawingml/2006/main">
            <w:pict>
              <v:line id="Straight Connector 2" style="position:absolute;flip:y;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7030a0" strokeweight="1.5pt" from="0,2.95pt" to="534pt,2.95pt" w14:anchorId="3443B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">
                <v:stroke joinstyle="miter"/>
              </v:line>
            </w:pict>
          </mc:Fallback>
        </mc:AlternateContent>
      </w:r>
    </w:p>
    <w:p w14:paraId="7EE02C66" w14:textId="012EE766" w:rsidR="00E1631E" w:rsidRDefault="00E1631E" w:rsidP="5DA28D6B">
      <w:pPr>
        <w:spacing w:line="252" w:lineRule="auto"/>
        <w:rPr>
          <w:rFonts w:eastAsiaTheme="minorEastAsia"/>
          <w:b/>
          <w:bCs/>
        </w:rPr>
      </w:pPr>
      <w:r w:rsidRPr="5DA28D6B">
        <w:rPr>
          <w:rFonts w:eastAsiaTheme="minorEastAsia"/>
        </w:rPr>
        <w:t xml:space="preserve">On Wednesday 24 August 2022 the Health Secretary outlined amendments to asymptomatic testing across various sectors, including prisons. </w:t>
      </w:r>
    </w:p>
    <w:p w14:paraId="79144807" w14:textId="77777777" w:rsidR="00E1631E" w:rsidRDefault="00E1631E" w:rsidP="5DA28D6B">
      <w:pPr>
        <w:spacing w:line="252" w:lineRule="auto"/>
        <w:rPr>
          <w:rFonts w:eastAsiaTheme="minorEastAsia"/>
        </w:rPr>
      </w:pPr>
      <w:r w:rsidRPr="5DA28D6B">
        <w:rPr>
          <w:rFonts w:eastAsiaTheme="minorEastAsia"/>
        </w:rPr>
        <w:t>As set out in the Living with COVID strategy, the Government’s objective is now to manage COVID-19 in line with other respiratory illnesses, whilst protecting and treating those who are most vulnerable from more serious outcomes.</w:t>
      </w:r>
    </w:p>
    <w:p w14:paraId="701A36F2" w14:textId="44A8B499" w:rsidR="00912E24" w:rsidRDefault="003C608D" w:rsidP="4D4C04EA">
      <w:pPr>
        <w:spacing w:line="252" w:lineRule="auto"/>
        <w:rPr>
          <w:rFonts w:eastAsiaTheme="minorEastAsia"/>
        </w:rPr>
      </w:pPr>
      <w:r>
        <w:rPr>
          <w:rFonts w:eastAsiaTheme="minorEastAsia"/>
        </w:rPr>
        <w:t>The</w:t>
      </w:r>
      <w:r w:rsidR="411404BF" w:rsidRPr="4D4C04EA">
        <w:rPr>
          <w:rFonts w:eastAsiaTheme="minorEastAsia"/>
        </w:rPr>
        <w:t xml:space="preserve"> likelihood that individuals entering prisons are infectious is reducing, and the relative risk of onward transmission is lower. As a result, regular asymptomatic testing will have a lower impact in improving health outcomes. </w:t>
      </w:r>
    </w:p>
    <w:p w14:paraId="7E83F21F" w14:textId="127AAF05" w:rsidR="00E1631E" w:rsidRDefault="00E1631E" w:rsidP="5DA28D6B">
      <w:pPr>
        <w:spacing w:line="252" w:lineRule="auto"/>
        <w:rPr>
          <w:rFonts w:eastAsiaTheme="minorEastAsia"/>
        </w:rPr>
      </w:pPr>
      <w:r w:rsidRPr="5DA28D6B">
        <w:rPr>
          <w:rFonts w:eastAsiaTheme="minorEastAsia"/>
        </w:rPr>
        <w:t xml:space="preserve">Given these conditions, we </w:t>
      </w:r>
      <w:r w:rsidR="00C67C93" w:rsidRPr="5DA28D6B">
        <w:rPr>
          <w:rFonts w:eastAsiaTheme="minorEastAsia"/>
        </w:rPr>
        <w:t xml:space="preserve">will be </w:t>
      </w:r>
      <w:r w:rsidRPr="5DA28D6B">
        <w:rPr>
          <w:rFonts w:eastAsiaTheme="minorEastAsia"/>
        </w:rPr>
        <w:t>pausing all routine asymptomatic testing</w:t>
      </w:r>
      <w:r w:rsidR="00912E24" w:rsidRPr="5DA28D6B">
        <w:rPr>
          <w:rFonts w:eastAsiaTheme="minorEastAsia"/>
        </w:rPr>
        <w:t xml:space="preserve"> </w:t>
      </w:r>
      <w:r w:rsidR="002A30B8">
        <w:rPr>
          <w:rFonts w:eastAsiaTheme="minorEastAsia"/>
        </w:rPr>
        <w:t xml:space="preserve">within English prisons </w:t>
      </w:r>
      <w:r w:rsidR="00912E24" w:rsidRPr="5DA28D6B">
        <w:rPr>
          <w:rFonts w:eastAsiaTheme="minorEastAsia"/>
        </w:rPr>
        <w:t>with effect from 31</w:t>
      </w:r>
      <w:r w:rsidR="00912E24" w:rsidRPr="5DA28D6B">
        <w:rPr>
          <w:rFonts w:eastAsiaTheme="minorEastAsia"/>
          <w:vertAlign w:val="superscript"/>
        </w:rPr>
        <w:t>st</w:t>
      </w:r>
      <w:r w:rsidR="00912E24" w:rsidRPr="5DA28D6B">
        <w:rPr>
          <w:rFonts w:eastAsiaTheme="minorEastAsia"/>
        </w:rPr>
        <w:t xml:space="preserve"> August 2022</w:t>
      </w:r>
      <w:r w:rsidR="002A30B8">
        <w:rPr>
          <w:rFonts w:eastAsiaTheme="minorEastAsia"/>
        </w:rPr>
        <w:t xml:space="preserve"> and </w:t>
      </w:r>
      <w:r w:rsidR="00DF513E">
        <w:rPr>
          <w:rFonts w:eastAsiaTheme="minorEastAsia"/>
        </w:rPr>
        <w:t>8</w:t>
      </w:r>
      <w:r w:rsidR="00DF513E" w:rsidRPr="00DF513E">
        <w:rPr>
          <w:rFonts w:eastAsiaTheme="minorEastAsia"/>
          <w:vertAlign w:val="superscript"/>
        </w:rPr>
        <w:t>th</w:t>
      </w:r>
      <w:r w:rsidR="00DF513E">
        <w:rPr>
          <w:rFonts w:eastAsiaTheme="minorEastAsia"/>
        </w:rPr>
        <w:t xml:space="preserve"> September 2022 for all prisons in Wales.</w:t>
      </w:r>
      <w:r w:rsidR="00AC33FD" w:rsidRPr="5DA28D6B">
        <w:rPr>
          <w:rFonts w:eastAsiaTheme="minorEastAsia"/>
        </w:rPr>
        <w:t xml:space="preserve"> This will be kept under </w:t>
      </w:r>
      <w:r w:rsidRPr="5DA28D6B">
        <w:rPr>
          <w:rFonts w:eastAsiaTheme="minorEastAsia"/>
        </w:rPr>
        <w:t>regular review</w:t>
      </w:r>
      <w:r w:rsidR="00F97827" w:rsidRPr="5DA28D6B">
        <w:rPr>
          <w:rFonts w:eastAsiaTheme="minorEastAsia"/>
        </w:rPr>
        <w:t xml:space="preserve"> and a</w:t>
      </w:r>
      <w:r w:rsidRPr="5DA28D6B">
        <w:rPr>
          <w:rFonts w:eastAsiaTheme="minorEastAsia"/>
        </w:rPr>
        <w:t>s we move towards winter, some areas of testing may be reintroduced</w:t>
      </w:r>
      <w:r w:rsidR="00F97827" w:rsidRPr="5DA28D6B">
        <w:rPr>
          <w:rFonts w:eastAsiaTheme="minorEastAsia"/>
        </w:rPr>
        <w:t>.</w:t>
      </w:r>
      <w:r w:rsidRPr="5DA28D6B">
        <w:rPr>
          <w:rFonts w:eastAsiaTheme="minorEastAsia"/>
        </w:rPr>
        <w:t xml:space="preserve"> </w:t>
      </w:r>
    </w:p>
    <w:p w14:paraId="5EA37AE1" w14:textId="65A18D17" w:rsidR="00E1631E" w:rsidRDefault="00E1631E" w:rsidP="5DA28D6B">
      <w:pPr>
        <w:spacing w:line="252" w:lineRule="auto"/>
        <w:rPr>
          <w:rFonts w:eastAsiaTheme="minorEastAsia"/>
        </w:rPr>
      </w:pPr>
      <w:r w:rsidRPr="5DA28D6B">
        <w:rPr>
          <w:rFonts w:eastAsiaTheme="minorEastAsia"/>
        </w:rPr>
        <w:t xml:space="preserve">We must be clear that pausing the regular asymptomatic testing regime does not mean testing will be removed completely. All other </w:t>
      </w:r>
      <w:r w:rsidRPr="5DA28D6B">
        <w:rPr>
          <w:rFonts w:eastAsiaTheme="minorEastAsia"/>
          <w:u w:val="single"/>
        </w:rPr>
        <w:t>staff</w:t>
      </w:r>
      <w:r w:rsidRPr="5DA28D6B">
        <w:rPr>
          <w:rFonts w:eastAsiaTheme="minorEastAsia"/>
        </w:rPr>
        <w:t xml:space="preserve"> testing as previously communicated also remains unchanged. These are: </w:t>
      </w:r>
    </w:p>
    <w:p w14:paraId="40ADF99B" w14:textId="77777777" w:rsidR="00E1631E" w:rsidRDefault="00E1631E" w:rsidP="5DA28D6B">
      <w:pPr>
        <w:pStyle w:val="ListParagraph"/>
        <w:numPr>
          <w:ilvl w:val="0"/>
          <w:numId w:val="26"/>
        </w:numPr>
        <w:spacing w:line="252" w:lineRule="auto"/>
        <w:rPr>
          <w:rFonts w:eastAsiaTheme="minorEastAsia"/>
        </w:rPr>
      </w:pPr>
      <w:r w:rsidRPr="5DA28D6B">
        <w:rPr>
          <w:rFonts w:eastAsiaTheme="minorEastAsia"/>
        </w:rPr>
        <w:t>Return to Work testing (following a positive test)</w:t>
      </w:r>
    </w:p>
    <w:p w14:paraId="6D4D906A" w14:textId="77777777" w:rsidR="00E1631E" w:rsidRDefault="00E1631E" w:rsidP="5DA28D6B">
      <w:pPr>
        <w:pStyle w:val="ListParagraph"/>
        <w:numPr>
          <w:ilvl w:val="0"/>
          <w:numId w:val="26"/>
        </w:numPr>
        <w:spacing w:line="252" w:lineRule="auto"/>
        <w:rPr>
          <w:rFonts w:eastAsiaTheme="minorEastAsia"/>
        </w:rPr>
      </w:pPr>
      <w:r w:rsidRPr="5DA28D6B">
        <w:rPr>
          <w:rFonts w:eastAsiaTheme="minorEastAsia"/>
        </w:rPr>
        <w:t xml:space="preserve">Symptomatic Testing </w:t>
      </w:r>
    </w:p>
    <w:p w14:paraId="53AA1BEE" w14:textId="77777777" w:rsidR="00E1631E" w:rsidRDefault="00E1631E" w:rsidP="5DA28D6B">
      <w:pPr>
        <w:pStyle w:val="ListParagraph"/>
        <w:numPr>
          <w:ilvl w:val="0"/>
          <w:numId w:val="26"/>
        </w:numPr>
        <w:spacing w:line="252" w:lineRule="auto"/>
        <w:rPr>
          <w:rFonts w:eastAsiaTheme="minorEastAsia"/>
        </w:rPr>
      </w:pPr>
      <w:r w:rsidRPr="5DA28D6B">
        <w:rPr>
          <w:rFonts w:eastAsiaTheme="minorEastAsia"/>
        </w:rPr>
        <w:t>Outbreak testing</w:t>
      </w:r>
    </w:p>
    <w:p w14:paraId="7D7F2F80" w14:textId="765054D7" w:rsidR="001D52B4" w:rsidRPr="00B50106" w:rsidRDefault="001D52B4" w:rsidP="368C75E1">
      <w:pPr>
        <w:rPr>
          <w:rFonts w:eastAsiaTheme="minorEastAsia"/>
          <w:b/>
          <w:bCs/>
        </w:rPr>
      </w:pPr>
      <w:r w:rsidRPr="00B50106">
        <w:rPr>
          <w:rFonts w:eastAsiaTheme="minorEastAsia"/>
          <w:b/>
          <w:bCs/>
        </w:rPr>
        <w:t>For local prisons</w:t>
      </w:r>
      <w:r w:rsidR="00015DDF" w:rsidRPr="00B50106">
        <w:rPr>
          <w:rFonts w:eastAsiaTheme="minorEastAsia"/>
          <w:b/>
          <w:bCs/>
        </w:rPr>
        <w:t xml:space="preserve"> &amp; those</w:t>
      </w:r>
      <w:r w:rsidR="00D32B3C" w:rsidRPr="00B50106">
        <w:rPr>
          <w:rFonts w:eastAsiaTheme="minorEastAsia"/>
          <w:b/>
          <w:bCs/>
        </w:rPr>
        <w:t xml:space="preserve"> receiving directly from court</w:t>
      </w:r>
      <w:r w:rsidR="10653EEA" w:rsidRPr="00B50106">
        <w:rPr>
          <w:rFonts w:eastAsiaTheme="minorEastAsia"/>
          <w:b/>
          <w:bCs/>
        </w:rPr>
        <w:t xml:space="preserve"> only</w:t>
      </w:r>
    </w:p>
    <w:p w14:paraId="1E15DCE2" w14:textId="215964DD" w:rsidR="00E1631E" w:rsidRPr="00B50106" w:rsidRDefault="001D52B4" w:rsidP="5DA28D6B">
      <w:pPr>
        <w:rPr>
          <w:rFonts w:eastAsiaTheme="minorEastAsia"/>
        </w:rPr>
      </w:pPr>
      <w:r w:rsidRPr="00B50106">
        <w:rPr>
          <w:rFonts w:eastAsiaTheme="minorEastAsia"/>
        </w:rPr>
        <w:t>A</w:t>
      </w:r>
      <w:r w:rsidR="00E1631E" w:rsidRPr="00B50106">
        <w:rPr>
          <w:rFonts w:eastAsiaTheme="minorEastAsia"/>
        </w:rPr>
        <w:t>symptomatic reception testing of prisoners will also cease and so those prisons who receive directly from court no longer need to continue to carry out testing of new receptions. This means that upon reception, new prisoners are no longer required to take a test or isolate or reverse cohort.</w:t>
      </w:r>
    </w:p>
    <w:p w14:paraId="4EBB7F50" w14:textId="77777777" w:rsidR="00E1631E" w:rsidRDefault="00E1631E" w:rsidP="5DA28D6B">
      <w:pPr>
        <w:rPr>
          <w:rFonts w:eastAsiaTheme="minorEastAsia"/>
        </w:rPr>
      </w:pPr>
      <w:r w:rsidRPr="5DA28D6B">
        <w:rPr>
          <w:rFonts w:eastAsiaTheme="minorEastAsia"/>
          <w:u w:val="single"/>
        </w:rPr>
        <w:t>Prisoner</w:t>
      </w:r>
      <w:r w:rsidRPr="5DA28D6B">
        <w:rPr>
          <w:rFonts w:eastAsiaTheme="minorEastAsia"/>
        </w:rPr>
        <w:t xml:space="preserve"> testing will continue in the following areas:</w:t>
      </w:r>
    </w:p>
    <w:p w14:paraId="0A0FF350" w14:textId="77777777" w:rsidR="00E1631E" w:rsidRDefault="00E1631E" w:rsidP="5DA28D6B">
      <w:pPr>
        <w:pStyle w:val="ListParagraph"/>
        <w:numPr>
          <w:ilvl w:val="0"/>
          <w:numId w:val="27"/>
        </w:numPr>
        <w:spacing w:after="200" w:line="276" w:lineRule="auto"/>
        <w:rPr>
          <w:rFonts w:eastAsiaTheme="minorEastAsia"/>
        </w:rPr>
      </w:pPr>
      <w:r w:rsidRPr="5DA28D6B">
        <w:rPr>
          <w:rFonts w:eastAsiaTheme="minorEastAsia"/>
        </w:rPr>
        <w:t>Symptomatic testing</w:t>
      </w:r>
    </w:p>
    <w:p w14:paraId="20F5EFF9" w14:textId="77777777" w:rsidR="00E1631E" w:rsidRDefault="00E1631E" w:rsidP="5DA28D6B">
      <w:pPr>
        <w:pStyle w:val="ListParagraph"/>
        <w:numPr>
          <w:ilvl w:val="0"/>
          <w:numId w:val="27"/>
        </w:numPr>
        <w:spacing w:after="200" w:line="276" w:lineRule="auto"/>
        <w:rPr>
          <w:rFonts w:eastAsiaTheme="minorEastAsia"/>
        </w:rPr>
      </w:pPr>
      <w:r w:rsidRPr="5DA28D6B">
        <w:rPr>
          <w:rFonts w:eastAsiaTheme="minorEastAsia"/>
        </w:rPr>
        <w:t>Return to Regime testing (following a positive test)</w:t>
      </w:r>
    </w:p>
    <w:p w14:paraId="216C01C4" w14:textId="77777777" w:rsidR="00B740AA" w:rsidRDefault="00B740AA" w:rsidP="5DA28D6B">
      <w:pPr>
        <w:spacing w:line="252" w:lineRule="auto"/>
        <w:rPr>
          <w:rFonts w:eastAsiaTheme="minorEastAsia"/>
        </w:rPr>
      </w:pPr>
      <w:r w:rsidRPr="5DA28D6B">
        <w:rPr>
          <w:rFonts w:eastAsiaTheme="minorEastAsia"/>
        </w:rPr>
        <w:t xml:space="preserve">It is important to acknowledge that COVID-19 vaccinations, and ongoing availability of symptomatic testing, will continue to provide vital protection against outbreaks. </w:t>
      </w:r>
    </w:p>
    <w:p w14:paraId="1B045119" w14:textId="77777777" w:rsidR="00B740AA" w:rsidRDefault="00B740AA" w:rsidP="2BC31437">
      <w:pPr>
        <w:spacing w:line="252" w:lineRule="auto"/>
        <w:rPr>
          <w:rFonts w:eastAsiaTheme="minorEastAsia"/>
        </w:rPr>
      </w:pPr>
      <w:r w:rsidRPr="2BC31437">
        <w:rPr>
          <w:rFonts w:eastAsiaTheme="minorEastAsia"/>
        </w:rPr>
        <w:t xml:space="preserve">Additionally, Outbreak Control Teams may, at any time, recommend the temporary reintroduction of certain areas of testing where the risk indicates a need to do so. </w:t>
      </w:r>
    </w:p>
    <w:p w14:paraId="208B7749" w14:textId="04802C67" w:rsidR="00B740AA" w:rsidRPr="00B50106" w:rsidRDefault="56F274B9" w:rsidP="2BC31437">
      <w:pPr>
        <w:shd w:val="clear" w:color="auto" w:fill="FFFFFF" w:themeFill="background1"/>
        <w:spacing w:before="100" w:beforeAutospacing="1" w:after="100" w:afterAutospacing="1" w:line="252" w:lineRule="auto"/>
        <w:jc w:val="both"/>
        <w:rPr>
          <w:rFonts w:eastAsiaTheme="minorEastAsia"/>
          <w:color w:val="201F1E"/>
          <w:lang w:eastAsia="en-GB"/>
        </w:rPr>
      </w:pPr>
      <w:r w:rsidRPr="2BC31437">
        <w:rPr>
          <w:rFonts w:eastAsiaTheme="minorEastAsia"/>
          <w:color w:val="201F1E"/>
          <w:lang w:eastAsia="en-GB"/>
        </w:rPr>
        <w:t xml:space="preserve">If you have any questions regarding this </w:t>
      </w:r>
      <w:r w:rsidR="2F897249" w:rsidRPr="2BC31437">
        <w:rPr>
          <w:rFonts w:eastAsiaTheme="minorEastAsia"/>
          <w:color w:val="201F1E"/>
          <w:lang w:eastAsia="en-GB"/>
        </w:rPr>
        <w:t>notice,</w:t>
      </w:r>
      <w:r w:rsidRPr="2BC31437">
        <w:rPr>
          <w:rFonts w:eastAsiaTheme="minorEastAsia"/>
          <w:color w:val="201F1E"/>
          <w:lang w:eastAsia="en-GB"/>
        </w:rPr>
        <w:t xml:space="preserve"> please </w:t>
      </w:r>
      <w:r w:rsidRPr="00B50106">
        <w:rPr>
          <w:rFonts w:eastAsiaTheme="minorEastAsia"/>
          <w:color w:val="201F1E"/>
          <w:lang w:eastAsia="en-GB"/>
        </w:rPr>
        <w:t>contact:</w:t>
      </w:r>
      <w:r w:rsidR="7C39F11D" w:rsidRPr="00B50106">
        <w:rPr>
          <w:rFonts w:eastAsiaTheme="minorEastAsia"/>
          <w:color w:val="201F1E"/>
          <w:lang w:eastAsia="en-GB"/>
        </w:rPr>
        <w:t xml:space="preserve"> health@justice.gov.uk</w:t>
      </w:r>
    </w:p>
    <w:p w14:paraId="684BDBE8" w14:textId="77777777" w:rsidR="00C45450" w:rsidRPr="005E6331" w:rsidRDefault="00C45450" w:rsidP="00C45450">
      <w:pPr>
        <w:shd w:val="clear" w:color="auto" w:fill="FFFFFF"/>
        <w:spacing w:before="100" w:beforeAutospacing="1" w:after="100" w:afterAutospacing="1" w:line="252" w:lineRule="auto"/>
        <w:jc w:val="both"/>
        <w:rPr>
          <w:rFonts w:ascii="Calibri" w:hAnsi="Calibri" w:cs="Calibri"/>
          <w:b/>
          <w:bCs/>
          <w:color w:val="201F1E"/>
          <w:sz w:val="20"/>
          <w:szCs w:val="20"/>
          <w:lang w:eastAsia="en-GB"/>
        </w:rPr>
      </w:pPr>
    </w:p>
    <w:p w14:paraId="61FDF234" w14:textId="41404001" w:rsidR="00BE6F32" w:rsidRPr="00BE7A67" w:rsidRDefault="00BE6F32" w:rsidP="00377C64">
      <w:pPr>
        <w:shd w:val="clear" w:color="auto" w:fill="FFFFFF"/>
        <w:spacing w:before="100" w:beforeAutospacing="1" w:after="100" w:afterAutospacing="1" w:line="252" w:lineRule="auto"/>
        <w:jc w:val="both"/>
        <w:rPr>
          <w:rFonts w:ascii="Calibri" w:hAnsi="Calibri" w:cs="Calibri"/>
          <w:color w:val="201F1E"/>
          <w:lang w:eastAsia="en-GB"/>
        </w:rPr>
      </w:pPr>
    </w:p>
    <w:sectPr w:rsidR="00BE6F32" w:rsidRPr="00BE7A67" w:rsidSect="00625063">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25846" w14:textId="77777777" w:rsidR="00B30A33" w:rsidRDefault="00B30A33" w:rsidP="00300FE5">
      <w:pPr>
        <w:spacing w:after="0" w:line="240" w:lineRule="auto"/>
      </w:pPr>
      <w:r>
        <w:separator/>
      </w:r>
    </w:p>
  </w:endnote>
  <w:endnote w:type="continuationSeparator" w:id="0">
    <w:p w14:paraId="48004035" w14:textId="77777777" w:rsidR="00B30A33" w:rsidRDefault="00B30A33" w:rsidP="00300FE5">
      <w:pPr>
        <w:spacing w:after="0" w:line="240" w:lineRule="auto"/>
      </w:pPr>
      <w:r>
        <w:continuationSeparator/>
      </w:r>
    </w:p>
  </w:endnote>
  <w:endnote w:type="continuationNotice" w:id="1">
    <w:p w14:paraId="00D056C6" w14:textId="77777777" w:rsidR="00B30A33" w:rsidRDefault="00B30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F2494" w14:textId="77777777" w:rsidR="00B30A33" w:rsidRDefault="00B30A33" w:rsidP="00300FE5">
      <w:pPr>
        <w:spacing w:after="0" w:line="240" w:lineRule="auto"/>
      </w:pPr>
      <w:r>
        <w:separator/>
      </w:r>
    </w:p>
  </w:footnote>
  <w:footnote w:type="continuationSeparator" w:id="0">
    <w:p w14:paraId="43781C55" w14:textId="77777777" w:rsidR="00B30A33" w:rsidRDefault="00B30A33" w:rsidP="00300FE5">
      <w:pPr>
        <w:spacing w:after="0" w:line="240" w:lineRule="auto"/>
      </w:pPr>
      <w:r>
        <w:continuationSeparator/>
      </w:r>
    </w:p>
  </w:footnote>
  <w:footnote w:type="continuationNotice" w:id="1">
    <w:p w14:paraId="46FFFD8E" w14:textId="77777777" w:rsidR="00B30A33" w:rsidRDefault="00B30A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6D1"/>
    <w:multiLevelType w:val="hybridMultilevel"/>
    <w:tmpl w:val="596A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6E2D"/>
    <w:multiLevelType w:val="hybridMultilevel"/>
    <w:tmpl w:val="F36AAD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3583A"/>
    <w:multiLevelType w:val="hybridMultilevel"/>
    <w:tmpl w:val="F29C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E7645"/>
    <w:multiLevelType w:val="hybridMultilevel"/>
    <w:tmpl w:val="24E4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95E65"/>
    <w:multiLevelType w:val="hybridMultilevel"/>
    <w:tmpl w:val="5A2E0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A44BC"/>
    <w:multiLevelType w:val="hybridMultilevel"/>
    <w:tmpl w:val="2B445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22C57"/>
    <w:multiLevelType w:val="hybridMultilevel"/>
    <w:tmpl w:val="71D69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7F03ED"/>
    <w:multiLevelType w:val="multilevel"/>
    <w:tmpl w:val="AF9C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C43495"/>
    <w:multiLevelType w:val="hybridMultilevel"/>
    <w:tmpl w:val="FDB49818"/>
    <w:lvl w:ilvl="0" w:tplc="F3EAFC0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D7BE3"/>
    <w:multiLevelType w:val="hybridMultilevel"/>
    <w:tmpl w:val="FE2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256F2"/>
    <w:multiLevelType w:val="hybridMultilevel"/>
    <w:tmpl w:val="99AC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8079C"/>
    <w:multiLevelType w:val="hybridMultilevel"/>
    <w:tmpl w:val="3F54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F07AA"/>
    <w:multiLevelType w:val="hybridMultilevel"/>
    <w:tmpl w:val="719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624AA"/>
    <w:multiLevelType w:val="hybridMultilevel"/>
    <w:tmpl w:val="803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3436E"/>
    <w:multiLevelType w:val="hybridMultilevel"/>
    <w:tmpl w:val="35BC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9239B"/>
    <w:multiLevelType w:val="hybridMultilevel"/>
    <w:tmpl w:val="52724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EE1EE0"/>
    <w:multiLevelType w:val="hybridMultilevel"/>
    <w:tmpl w:val="748C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D6B98"/>
    <w:multiLevelType w:val="hybridMultilevel"/>
    <w:tmpl w:val="034A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36465"/>
    <w:multiLevelType w:val="multilevel"/>
    <w:tmpl w:val="6D12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630840"/>
    <w:multiLevelType w:val="hybridMultilevel"/>
    <w:tmpl w:val="B378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15BF2"/>
    <w:multiLevelType w:val="hybridMultilevel"/>
    <w:tmpl w:val="8DB0F9FC"/>
    <w:lvl w:ilvl="0" w:tplc="BF2814B8">
      <w:start w:val="1"/>
      <w:numFmt w:val="decimal"/>
      <w:lvlText w:val="%1)"/>
      <w:lvlJc w:val="left"/>
      <w:pPr>
        <w:ind w:left="360" w:hanging="360"/>
      </w:pPr>
      <w:rPr>
        <w:i w:val="0"/>
        <w:iCs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A993570"/>
    <w:multiLevelType w:val="hybridMultilevel"/>
    <w:tmpl w:val="D28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694784"/>
    <w:multiLevelType w:val="multilevel"/>
    <w:tmpl w:val="9DE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327F56"/>
    <w:multiLevelType w:val="hybridMultilevel"/>
    <w:tmpl w:val="A5BA6F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34F46"/>
    <w:multiLevelType w:val="hybridMultilevel"/>
    <w:tmpl w:val="CFDA8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3"/>
  </w:num>
  <w:num w:numId="4">
    <w:abstractNumId w:val="16"/>
  </w:num>
  <w:num w:numId="5">
    <w:abstractNumId w:val="3"/>
  </w:num>
  <w:num w:numId="6">
    <w:abstractNumId w:val="2"/>
  </w:num>
  <w:num w:numId="7">
    <w:abstractNumId w:val="0"/>
  </w:num>
  <w:num w:numId="8">
    <w:abstractNumId w:val="21"/>
  </w:num>
  <w:num w:numId="9">
    <w:abstractNumId w:val="19"/>
  </w:num>
  <w:num w:numId="10">
    <w:abstractNumId w:val="6"/>
  </w:num>
  <w:num w:numId="11">
    <w:abstractNumId w:val="13"/>
  </w:num>
  <w:num w:numId="12">
    <w:abstractNumId w:val="17"/>
  </w:num>
  <w:num w:numId="13">
    <w:abstractNumId w:val="21"/>
  </w:num>
  <w:num w:numId="14">
    <w:abstractNumId w:val="14"/>
  </w:num>
  <w:num w:numId="15">
    <w:abstractNumId w:val="9"/>
  </w:num>
  <w:num w:numId="16">
    <w:abstractNumId w:val="11"/>
  </w:num>
  <w:num w:numId="17">
    <w:abstractNumId w:val="10"/>
  </w:num>
  <w:num w:numId="18">
    <w:abstractNumId w:val="18"/>
  </w:num>
  <w:num w:numId="19">
    <w:abstractNumId w:val="8"/>
  </w:num>
  <w:num w:numId="20">
    <w:abstractNumId w:val="5"/>
  </w:num>
  <w:num w:numId="21">
    <w:abstractNumId w:val="1"/>
  </w:num>
  <w:num w:numId="22">
    <w:abstractNumId w:val="22"/>
  </w:num>
  <w:num w:numId="23">
    <w:abstractNumId w:val="12"/>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C9"/>
    <w:rsid w:val="000002F8"/>
    <w:rsid w:val="00000317"/>
    <w:rsid w:val="00000BD0"/>
    <w:rsid w:val="0000253C"/>
    <w:rsid w:val="00002659"/>
    <w:rsid w:val="00004030"/>
    <w:rsid w:val="00010ECF"/>
    <w:rsid w:val="00011B1F"/>
    <w:rsid w:val="00012F5F"/>
    <w:rsid w:val="00013EC6"/>
    <w:rsid w:val="00015DDF"/>
    <w:rsid w:val="00016E35"/>
    <w:rsid w:val="00017590"/>
    <w:rsid w:val="00020F23"/>
    <w:rsid w:val="00021CBF"/>
    <w:rsid w:val="00022692"/>
    <w:rsid w:val="00022A8F"/>
    <w:rsid w:val="00023B59"/>
    <w:rsid w:val="000247BD"/>
    <w:rsid w:val="00025822"/>
    <w:rsid w:val="0002584F"/>
    <w:rsid w:val="0002658C"/>
    <w:rsid w:val="000266A4"/>
    <w:rsid w:val="000313B5"/>
    <w:rsid w:val="00031541"/>
    <w:rsid w:val="000321A9"/>
    <w:rsid w:val="00032394"/>
    <w:rsid w:val="000324E4"/>
    <w:rsid w:val="000325B6"/>
    <w:rsid w:val="00032BD5"/>
    <w:rsid w:val="00033EF3"/>
    <w:rsid w:val="00034FB9"/>
    <w:rsid w:val="00040459"/>
    <w:rsid w:val="00040DFE"/>
    <w:rsid w:val="00043278"/>
    <w:rsid w:val="00043C9C"/>
    <w:rsid w:val="00044078"/>
    <w:rsid w:val="000461F8"/>
    <w:rsid w:val="00052A66"/>
    <w:rsid w:val="000532C8"/>
    <w:rsid w:val="0005756A"/>
    <w:rsid w:val="000601E6"/>
    <w:rsid w:val="00060AA3"/>
    <w:rsid w:val="000620AA"/>
    <w:rsid w:val="00062541"/>
    <w:rsid w:val="000649BB"/>
    <w:rsid w:val="000654FB"/>
    <w:rsid w:val="000663F9"/>
    <w:rsid w:val="0006674A"/>
    <w:rsid w:val="00072A05"/>
    <w:rsid w:val="00073FE7"/>
    <w:rsid w:val="00076E21"/>
    <w:rsid w:val="00077402"/>
    <w:rsid w:val="00077B7A"/>
    <w:rsid w:val="00082B49"/>
    <w:rsid w:val="00084B26"/>
    <w:rsid w:val="00086565"/>
    <w:rsid w:val="00090C45"/>
    <w:rsid w:val="00094758"/>
    <w:rsid w:val="00094AEA"/>
    <w:rsid w:val="000953D6"/>
    <w:rsid w:val="0009680F"/>
    <w:rsid w:val="0009794C"/>
    <w:rsid w:val="00097F2C"/>
    <w:rsid w:val="000A1262"/>
    <w:rsid w:val="000A1ED4"/>
    <w:rsid w:val="000A2B2F"/>
    <w:rsid w:val="000A3798"/>
    <w:rsid w:val="000A41F4"/>
    <w:rsid w:val="000A537E"/>
    <w:rsid w:val="000A7789"/>
    <w:rsid w:val="000A7D5A"/>
    <w:rsid w:val="000B05B4"/>
    <w:rsid w:val="000B14E5"/>
    <w:rsid w:val="000B3C0C"/>
    <w:rsid w:val="000B4620"/>
    <w:rsid w:val="000B49E6"/>
    <w:rsid w:val="000B78C9"/>
    <w:rsid w:val="000B7F96"/>
    <w:rsid w:val="000C04C8"/>
    <w:rsid w:val="000C1703"/>
    <w:rsid w:val="000C1E14"/>
    <w:rsid w:val="000C201F"/>
    <w:rsid w:val="000C359E"/>
    <w:rsid w:val="000C4D00"/>
    <w:rsid w:val="000C53BC"/>
    <w:rsid w:val="000C57F8"/>
    <w:rsid w:val="000D16DC"/>
    <w:rsid w:val="000D1A2C"/>
    <w:rsid w:val="000D1B9C"/>
    <w:rsid w:val="000D236B"/>
    <w:rsid w:val="000D413A"/>
    <w:rsid w:val="000D74A2"/>
    <w:rsid w:val="000D783A"/>
    <w:rsid w:val="000E1E29"/>
    <w:rsid w:val="000E32F6"/>
    <w:rsid w:val="000E3663"/>
    <w:rsid w:val="000E38D3"/>
    <w:rsid w:val="000E3C4C"/>
    <w:rsid w:val="000E3C94"/>
    <w:rsid w:val="000E3E72"/>
    <w:rsid w:val="000E6ED3"/>
    <w:rsid w:val="000E7CA3"/>
    <w:rsid w:val="000F0733"/>
    <w:rsid w:val="000F22AE"/>
    <w:rsid w:val="000F35F1"/>
    <w:rsid w:val="000F398C"/>
    <w:rsid w:val="000F614D"/>
    <w:rsid w:val="000F7619"/>
    <w:rsid w:val="000F76A4"/>
    <w:rsid w:val="0010064B"/>
    <w:rsid w:val="0010175E"/>
    <w:rsid w:val="0010250F"/>
    <w:rsid w:val="001047E3"/>
    <w:rsid w:val="00104A47"/>
    <w:rsid w:val="00104D3D"/>
    <w:rsid w:val="0010594F"/>
    <w:rsid w:val="00110E90"/>
    <w:rsid w:val="001112D8"/>
    <w:rsid w:val="00111DCB"/>
    <w:rsid w:val="001135AB"/>
    <w:rsid w:val="00115D9F"/>
    <w:rsid w:val="00116F0F"/>
    <w:rsid w:val="001206F6"/>
    <w:rsid w:val="00121AA4"/>
    <w:rsid w:val="00121DE3"/>
    <w:rsid w:val="00122472"/>
    <w:rsid w:val="00123642"/>
    <w:rsid w:val="001240C3"/>
    <w:rsid w:val="00126EEB"/>
    <w:rsid w:val="00127C35"/>
    <w:rsid w:val="0013154D"/>
    <w:rsid w:val="00131BD2"/>
    <w:rsid w:val="0013224D"/>
    <w:rsid w:val="00133810"/>
    <w:rsid w:val="001349F7"/>
    <w:rsid w:val="00140553"/>
    <w:rsid w:val="00140ABF"/>
    <w:rsid w:val="001411AC"/>
    <w:rsid w:val="001416DA"/>
    <w:rsid w:val="00145235"/>
    <w:rsid w:val="001453B9"/>
    <w:rsid w:val="00145C65"/>
    <w:rsid w:val="00150448"/>
    <w:rsid w:val="00150BDD"/>
    <w:rsid w:val="00151FA4"/>
    <w:rsid w:val="001528B1"/>
    <w:rsid w:val="00152946"/>
    <w:rsid w:val="001529E9"/>
    <w:rsid w:val="00152F4A"/>
    <w:rsid w:val="00153ADA"/>
    <w:rsid w:val="001549B9"/>
    <w:rsid w:val="001555B8"/>
    <w:rsid w:val="00155690"/>
    <w:rsid w:val="00156A76"/>
    <w:rsid w:val="00156D9F"/>
    <w:rsid w:val="00160191"/>
    <w:rsid w:val="00160EB5"/>
    <w:rsid w:val="00161BAB"/>
    <w:rsid w:val="0016282B"/>
    <w:rsid w:val="001628C8"/>
    <w:rsid w:val="00162DA4"/>
    <w:rsid w:val="001630D0"/>
    <w:rsid w:val="00164902"/>
    <w:rsid w:val="0016549B"/>
    <w:rsid w:val="00165DCB"/>
    <w:rsid w:val="0016712B"/>
    <w:rsid w:val="00170D24"/>
    <w:rsid w:val="001717F2"/>
    <w:rsid w:val="00172965"/>
    <w:rsid w:val="00174775"/>
    <w:rsid w:val="00181484"/>
    <w:rsid w:val="00181713"/>
    <w:rsid w:val="00181FB9"/>
    <w:rsid w:val="001821EB"/>
    <w:rsid w:val="001823EE"/>
    <w:rsid w:val="00185716"/>
    <w:rsid w:val="001857DA"/>
    <w:rsid w:val="00185D57"/>
    <w:rsid w:val="00186751"/>
    <w:rsid w:val="00187F27"/>
    <w:rsid w:val="001909A5"/>
    <w:rsid w:val="00190A48"/>
    <w:rsid w:val="00191B07"/>
    <w:rsid w:val="00191FF6"/>
    <w:rsid w:val="00194D48"/>
    <w:rsid w:val="00195025"/>
    <w:rsid w:val="00196B14"/>
    <w:rsid w:val="00196DD1"/>
    <w:rsid w:val="001A082A"/>
    <w:rsid w:val="001A5E82"/>
    <w:rsid w:val="001B1262"/>
    <w:rsid w:val="001B22F0"/>
    <w:rsid w:val="001B290D"/>
    <w:rsid w:val="001B46FF"/>
    <w:rsid w:val="001B5574"/>
    <w:rsid w:val="001B70B5"/>
    <w:rsid w:val="001B721E"/>
    <w:rsid w:val="001B7EA7"/>
    <w:rsid w:val="001C1ED0"/>
    <w:rsid w:val="001C263D"/>
    <w:rsid w:val="001C30D4"/>
    <w:rsid w:val="001C3ECB"/>
    <w:rsid w:val="001C5039"/>
    <w:rsid w:val="001C692E"/>
    <w:rsid w:val="001C7904"/>
    <w:rsid w:val="001C796D"/>
    <w:rsid w:val="001C7F00"/>
    <w:rsid w:val="001D235C"/>
    <w:rsid w:val="001D25FA"/>
    <w:rsid w:val="001D29B2"/>
    <w:rsid w:val="001D52B4"/>
    <w:rsid w:val="001D5371"/>
    <w:rsid w:val="001D69EB"/>
    <w:rsid w:val="001D730E"/>
    <w:rsid w:val="001D77E6"/>
    <w:rsid w:val="001E0194"/>
    <w:rsid w:val="001E0208"/>
    <w:rsid w:val="001E6046"/>
    <w:rsid w:val="001E7C22"/>
    <w:rsid w:val="001F1830"/>
    <w:rsid w:val="001F37D4"/>
    <w:rsid w:val="001F5D8D"/>
    <w:rsid w:val="001F6799"/>
    <w:rsid w:val="001F701C"/>
    <w:rsid w:val="001F76B7"/>
    <w:rsid w:val="00201E08"/>
    <w:rsid w:val="00201EC2"/>
    <w:rsid w:val="002020DC"/>
    <w:rsid w:val="00202BE9"/>
    <w:rsid w:val="00203490"/>
    <w:rsid w:val="00203DCE"/>
    <w:rsid w:val="002040D0"/>
    <w:rsid w:val="00204C6D"/>
    <w:rsid w:val="002057BA"/>
    <w:rsid w:val="00205915"/>
    <w:rsid w:val="0020655F"/>
    <w:rsid w:val="002071AC"/>
    <w:rsid w:val="00211E7F"/>
    <w:rsid w:val="00212391"/>
    <w:rsid w:val="0021239D"/>
    <w:rsid w:val="00213824"/>
    <w:rsid w:val="00215353"/>
    <w:rsid w:val="00215614"/>
    <w:rsid w:val="002173A9"/>
    <w:rsid w:val="002213B9"/>
    <w:rsid w:val="00221B1D"/>
    <w:rsid w:val="00222318"/>
    <w:rsid w:val="002228B9"/>
    <w:rsid w:val="00222926"/>
    <w:rsid w:val="002244CB"/>
    <w:rsid w:val="00224ABE"/>
    <w:rsid w:val="00226655"/>
    <w:rsid w:val="00226977"/>
    <w:rsid w:val="00227A73"/>
    <w:rsid w:val="00230106"/>
    <w:rsid w:val="002301FA"/>
    <w:rsid w:val="00230D51"/>
    <w:rsid w:val="00231721"/>
    <w:rsid w:val="00231F28"/>
    <w:rsid w:val="00232C5E"/>
    <w:rsid w:val="00233F99"/>
    <w:rsid w:val="0023582B"/>
    <w:rsid w:val="00235854"/>
    <w:rsid w:val="00237CC7"/>
    <w:rsid w:val="0024012B"/>
    <w:rsid w:val="00240776"/>
    <w:rsid w:val="00240DBD"/>
    <w:rsid w:val="0024286C"/>
    <w:rsid w:val="0024410D"/>
    <w:rsid w:val="00244B74"/>
    <w:rsid w:val="00245898"/>
    <w:rsid w:val="00245A37"/>
    <w:rsid w:val="002477A1"/>
    <w:rsid w:val="00252732"/>
    <w:rsid w:val="002533CA"/>
    <w:rsid w:val="00254935"/>
    <w:rsid w:val="00254F2E"/>
    <w:rsid w:val="00255CF1"/>
    <w:rsid w:val="00260D6E"/>
    <w:rsid w:val="00261041"/>
    <w:rsid w:val="0026164D"/>
    <w:rsid w:val="00262669"/>
    <w:rsid w:val="00262D99"/>
    <w:rsid w:val="002647BD"/>
    <w:rsid w:val="002659B6"/>
    <w:rsid w:val="0027083D"/>
    <w:rsid w:val="002721A6"/>
    <w:rsid w:val="00272B15"/>
    <w:rsid w:val="00272BF4"/>
    <w:rsid w:val="00272E1F"/>
    <w:rsid w:val="002737F3"/>
    <w:rsid w:val="0027519F"/>
    <w:rsid w:val="00275589"/>
    <w:rsid w:val="00275D23"/>
    <w:rsid w:val="0027699A"/>
    <w:rsid w:val="00277C08"/>
    <w:rsid w:val="00280B3A"/>
    <w:rsid w:val="00280EDF"/>
    <w:rsid w:val="00281F02"/>
    <w:rsid w:val="00281FA4"/>
    <w:rsid w:val="0028394A"/>
    <w:rsid w:val="00284933"/>
    <w:rsid w:val="002875AE"/>
    <w:rsid w:val="0028778B"/>
    <w:rsid w:val="00290D5D"/>
    <w:rsid w:val="00293445"/>
    <w:rsid w:val="00293F78"/>
    <w:rsid w:val="00294E75"/>
    <w:rsid w:val="002954DC"/>
    <w:rsid w:val="002A2763"/>
    <w:rsid w:val="002A30B8"/>
    <w:rsid w:val="002A33BC"/>
    <w:rsid w:val="002A434A"/>
    <w:rsid w:val="002A6667"/>
    <w:rsid w:val="002A7ABD"/>
    <w:rsid w:val="002B04A4"/>
    <w:rsid w:val="002B0A2D"/>
    <w:rsid w:val="002B2656"/>
    <w:rsid w:val="002B2A7A"/>
    <w:rsid w:val="002B2C4C"/>
    <w:rsid w:val="002B55FE"/>
    <w:rsid w:val="002B5C20"/>
    <w:rsid w:val="002C005F"/>
    <w:rsid w:val="002C11BB"/>
    <w:rsid w:val="002C142D"/>
    <w:rsid w:val="002C313D"/>
    <w:rsid w:val="002C3B0C"/>
    <w:rsid w:val="002C4863"/>
    <w:rsid w:val="002C5D4B"/>
    <w:rsid w:val="002C5E62"/>
    <w:rsid w:val="002C678B"/>
    <w:rsid w:val="002D061B"/>
    <w:rsid w:val="002D20EF"/>
    <w:rsid w:val="002D3140"/>
    <w:rsid w:val="002D4F3A"/>
    <w:rsid w:val="002D5640"/>
    <w:rsid w:val="002D5D42"/>
    <w:rsid w:val="002D6C23"/>
    <w:rsid w:val="002E00A8"/>
    <w:rsid w:val="002E0A5A"/>
    <w:rsid w:val="002E0CE0"/>
    <w:rsid w:val="002E2039"/>
    <w:rsid w:val="002E3598"/>
    <w:rsid w:val="002E451D"/>
    <w:rsid w:val="002E76F7"/>
    <w:rsid w:val="002E7767"/>
    <w:rsid w:val="002E7996"/>
    <w:rsid w:val="002F0A77"/>
    <w:rsid w:val="002F2421"/>
    <w:rsid w:val="002F2445"/>
    <w:rsid w:val="002F2C7E"/>
    <w:rsid w:val="002F3CB4"/>
    <w:rsid w:val="002F3F7A"/>
    <w:rsid w:val="002F4370"/>
    <w:rsid w:val="002F7039"/>
    <w:rsid w:val="00300B3C"/>
    <w:rsid w:val="00300E72"/>
    <w:rsid w:val="00300FE5"/>
    <w:rsid w:val="0030112F"/>
    <w:rsid w:val="00302171"/>
    <w:rsid w:val="00302E05"/>
    <w:rsid w:val="003036AF"/>
    <w:rsid w:val="0030503A"/>
    <w:rsid w:val="00305C6C"/>
    <w:rsid w:val="00305E68"/>
    <w:rsid w:val="003064BD"/>
    <w:rsid w:val="003067B6"/>
    <w:rsid w:val="00306B59"/>
    <w:rsid w:val="00306BCD"/>
    <w:rsid w:val="00306EC1"/>
    <w:rsid w:val="00307018"/>
    <w:rsid w:val="003119C9"/>
    <w:rsid w:val="003129C3"/>
    <w:rsid w:val="0031309F"/>
    <w:rsid w:val="00314547"/>
    <w:rsid w:val="00314756"/>
    <w:rsid w:val="003164CB"/>
    <w:rsid w:val="00316EFD"/>
    <w:rsid w:val="00321871"/>
    <w:rsid w:val="00321A6F"/>
    <w:rsid w:val="00321B8C"/>
    <w:rsid w:val="00321F91"/>
    <w:rsid w:val="00322DB1"/>
    <w:rsid w:val="00327100"/>
    <w:rsid w:val="00330056"/>
    <w:rsid w:val="00330278"/>
    <w:rsid w:val="00330653"/>
    <w:rsid w:val="00330A26"/>
    <w:rsid w:val="00330F0A"/>
    <w:rsid w:val="00331A1A"/>
    <w:rsid w:val="00331ABA"/>
    <w:rsid w:val="003321AC"/>
    <w:rsid w:val="003321B1"/>
    <w:rsid w:val="003362A0"/>
    <w:rsid w:val="00337E58"/>
    <w:rsid w:val="00341215"/>
    <w:rsid w:val="00341774"/>
    <w:rsid w:val="00341C1A"/>
    <w:rsid w:val="00342FC5"/>
    <w:rsid w:val="00344A90"/>
    <w:rsid w:val="00344E5C"/>
    <w:rsid w:val="00345A53"/>
    <w:rsid w:val="00345F1E"/>
    <w:rsid w:val="003502ED"/>
    <w:rsid w:val="00350375"/>
    <w:rsid w:val="00350663"/>
    <w:rsid w:val="00351363"/>
    <w:rsid w:val="00351D19"/>
    <w:rsid w:val="00351E48"/>
    <w:rsid w:val="003546B9"/>
    <w:rsid w:val="00355B4B"/>
    <w:rsid w:val="00357A56"/>
    <w:rsid w:val="003632A2"/>
    <w:rsid w:val="0036438F"/>
    <w:rsid w:val="0036547E"/>
    <w:rsid w:val="00367351"/>
    <w:rsid w:val="00367B4E"/>
    <w:rsid w:val="00367D13"/>
    <w:rsid w:val="003703DD"/>
    <w:rsid w:val="00371F60"/>
    <w:rsid w:val="00373D7D"/>
    <w:rsid w:val="00374510"/>
    <w:rsid w:val="00375D31"/>
    <w:rsid w:val="00376055"/>
    <w:rsid w:val="003777A9"/>
    <w:rsid w:val="00377C64"/>
    <w:rsid w:val="0038155E"/>
    <w:rsid w:val="00384D66"/>
    <w:rsid w:val="00384E25"/>
    <w:rsid w:val="00385C60"/>
    <w:rsid w:val="003877FE"/>
    <w:rsid w:val="00387BC7"/>
    <w:rsid w:val="003900B1"/>
    <w:rsid w:val="003912C6"/>
    <w:rsid w:val="0039187E"/>
    <w:rsid w:val="00391AC9"/>
    <w:rsid w:val="00391DE8"/>
    <w:rsid w:val="003931FA"/>
    <w:rsid w:val="00394D64"/>
    <w:rsid w:val="00394E68"/>
    <w:rsid w:val="0039645A"/>
    <w:rsid w:val="00396D51"/>
    <w:rsid w:val="003A038E"/>
    <w:rsid w:val="003A1014"/>
    <w:rsid w:val="003A3AA2"/>
    <w:rsid w:val="003A3EDF"/>
    <w:rsid w:val="003A42EA"/>
    <w:rsid w:val="003B0B92"/>
    <w:rsid w:val="003B1CD4"/>
    <w:rsid w:val="003B2905"/>
    <w:rsid w:val="003B3C99"/>
    <w:rsid w:val="003B42B6"/>
    <w:rsid w:val="003B45EF"/>
    <w:rsid w:val="003B48A5"/>
    <w:rsid w:val="003B6A45"/>
    <w:rsid w:val="003B6C00"/>
    <w:rsid w:val="003B7CC2"/>
    <w:rsid w:val="003C0903"/>
    <w:rsid w:val="003C2788"/>
    <w:rsid w:val="003C3FFA"/>
    <w:rsid w:val="003C42BE"/>
    <w:rsid w:val="003C4397"/>
    <w:rsid w:val="003C50D2"/>
    <w:rsid w:val="003C5380"/>
    <w:rsid w:val="003C608D"/>
    <w:rsid w:val="003C69C6"/>
    <w:rsid w:val="003C757D"/>
    <w:rsid w:val="003C77EA"/>
    <w:rsid w:val="003C7E3F"/>
    <w:rsid w:val="003D0645"/>
    <w:rsid w:val="003D4028"/>
    <w:rsid w:val="003D46DC"/>
    <w:rsid w:val="003D536E"/>
    <w:rsid w:val="003D5517"/>
    <w:rsid w:val="003D7A0F"/>
    <w:rsid w:val="003D7A28"/>
    <w:rsid w:val="003E1922"/>
    <w:rsid w:val="003E23DF"/>
    <w:rsid w:val="003E2742"/>
    <w:rsid w:val="003E387F"/>
    <w:rsid w:val="003E4475"/>
    <w:rsid w:val="003E46F1"/>
    <w:rsid w:val="003E61B2"/>
    <w:rsid w:val="003E754B"/>
    <w:rsid w:val="003E7D2C"/>
    <w:rsid w:val="003F1DEC"/>
    <w:rsid w:val="003F4D62"/>
    <w:rsid w:val="003F4F2D"/>
    <w:rsid w:val="003F613A"/>
    <w:rsid w:val="003F71B8"/>
    <w:rsid w:val="004016E0"/>
    <w:rsid w:val="0040204F"/>
    <w:rsid w:val="0040258F"/>
    <w:rsid w:val="00406309"/>
    <w:rsid w:val="00407761"/>
    <w:rsid w:val="00414340"/>
    <w:rsid w:val="0041579C"/>
    <w:rsid w:val="00415BC7"/>
    <w:rsid w:val="0041602C"/>
    <w:rsid w:val="004169EC"/>
    <w:rsid w:val="00417794"/>
    <w:rsid w:val="00420448"/>
    <w:rsid w:val="00422679"/>
    <w:rsid w:val="00424227"/>
    <w:rsid w:val="004260B3"/>
    <w:rsid w:val="00426E79"/>
    <w:rsid w:val="00427748"/>
    <w:rsid w:val="00431A12"/>
    <w:rsid w:val="004327D8"/>
    <w:rsid w:val="004333B1"/>
    <w:rsid w:val="00434B63"/>
    <w:rsid w:val="00436C95"/>
    <w:rsid w:val="0043705A"/>
    <w:rsid w:val="0044098F"/>
    <w:rsid w:val="00440D80"/>
    <w:rsid w:val="00441B0F"/>
    <w:rsid w:val="00442D12"/>
    <w:rsid w:val="00444A16"/>
    <w:rsid w:val="00444DB2"/>
    <w:rsid w:val="0044528A"/>
    <w:rsid w:val="00445547"/>
    <w:rsid w:val="00446572"/>
    <w:rsid w:val="0044678B"/>
    <w:rsid w:val="00447F27"/>
    <w:rsid w:val="0045006C"/>
    <w:rsid w:val="00450B96"/>
    <w:rsid w:val="00451202"/>
    <w:rsid w:val="00451C76"/>
    <w:rsid w:val="004538A0"/>
    <w:rsid w:val="004538A5"/>
    <w:rsid w:val="0045399C"/>
    <w:rsid w:val="004540FD"/>
    <w:rsid w:val="00454444"/>
    <w:rsid w:val="004548BD"/>
    <w:rsid w:val="0045645E"/>
    <w:rsid w:val="004566E5"/>
    <w:rsid w:val="0046089C"/>
    <w:rsid w:val="0046127D"/>
    <w:rsid w:val="0046178E"/>
    <w:rsid w:val="00461F4F"/>
    <w:rsid w:val="004622B7"/>
    <w:rsid w:val="004624E1"/>
    <w:rsid w:val="004647F5"/>
    <w:rsid w:val="00465FC9"/>
    <w:rsid w:val="004708D6"/>
    <w:rsid w:val="00471131"/>
    <w:rsid w:val="004742FB"/>
    <w:rsid w:val="0047489F"/>
    <w:rsid w:val="00476020"/>
    <w:rsid w:val="0047765F"/>
    <w:rsid w:val="004805C2"/>
    <w:rsid w:val="00480820"/>
    <w:rsid w:val="00487235"/>
    <w:rsid w:val="00491646"/>
    <w:rsid w:val="0049191E"/>
    <w:rsid w:val="00492B36"/>
    <w:rsid w:val="00494E5C"/>
    <w:rsid w:val="004A0A34"/>
    <w:rsid w:val="004A1C73"/>
    <w:rsid w:val="004A2FC0"/>
    <w:rsid w:val="004A4701"/>
    <w:rsid w:val="004A6945"/>
    <w:rsid w:val="004A789C"/>
    <w:rsid w:val="004B0B7A"/>
    <w:rsid w:val="004B1462"/>
    <w:rsid w:val="004B19ED"/>
    <w:rsid w:val="004B1A2E"/>
    <w:rsid w:val="004B1B7E"/>
    <w:rsid w:val="004B1C38"/>
    <w:rsid w:val="004B3E9A"/>
    <w:rsid w:val="004B55BC"/>
    <w:rsid w:val="004B7A36"/>
    <w:rsid w:val="004B7A40"/>
    <w:rsid w:val="004C06C5"/>
    <w:rsid w:val="004C1BC0"/>
    <w:rsid w:val="004C2221"/>
    <w:rsid w:val="004C46D8"/>
    <w:rsid w:val="004C4F91"/>
    <w:rsid w:val="004C5D8B"/>
    <w:rsid w:val="004D1306"/>
    <w:rsid w:val="004D3E5E"/>
    <w:rsid w:val="004D514C"/>
    <w:rsid w:val="004D5DFF"/>
    <w:rsid w:val="004D5E57"/>
    <w:rsid w:val="004D7013"/>
    <w:rsid w:val="004D77FC"/>
    <w:rsid w:val="004D7B2A"/>
    <w:rsid w:val="004E0625"/>
    <w:rsid w:val="004E1487"/>
    <w:rsid w:val="004E2211"/>
    <w:rsid w:val="004E27AC"/>
    <w:rsid w:val="004E6769"/>
    <w:rsid w:val="004E67B5"/>
    <w:rsid w:val="004E6D6E"/>
    <w:rsid w:val="004E6E60"/>
    <w:rsid w:val="004F2FF0"/>
    <w:rsid w:val="004F3A31"/>
    <w:rsid w:val="004F40E9"/>
    <w:rsid w:val="004F4284"/>
    <w:rsid w:val="004F505A"/>
    <w:rsid w:val="004F56CF"/>
    <w:rsid w:val="004F58F3"/>
    <w:rsid w:val="004F7D1E"/>
    <w:rsid w:val="0050518D"/>
    <w:rsid w:val="00505A61"/>
    <w:rsid w:val="0050654E"/>
    <w:rsid w:val="00507C40"/>
    <w:rsid w:val="00507EB7"/>
    <w:rsid w:val="005103BB"/>
    <w:rsid w:val="00510937"/>
    <w:rsid w:val="00513483"/>
    <w:rsid w:val="0051393F"/>
    <w:rsid w:val="00513FF1"/>
    <w:rsid w:val="00514D01"/>
    <w:rsid w:val="00516847"/>
    <w:rsid w:val="0051772B"/>
    <w:rsid w:val="00517F6F"/>
    <w:rsid w:val="0052299A"/>
    <w:rsid w:val="00522EBF"/>
    <w:rsid w:val="00524BC9"/>
    <w:rsid w:val="00524C6A"/>
    <w:rsid w:val="00524F88"/>
    <w:rsid w:val="005254C2"/>
    <w:rsid w:val="00525C68"/>
    <w:rsid w:val="00526B12"/>
    <w:rsid w:val="00527B69"/>
    <w:rsid w:val="0053001E"/>
    <w:rsid w:val="0053305F"/>
    <w:rsid w:val="00533269"/>
    <w:rsid w:val="005336E1"/>
    <w:rsid w:val="00533F97"/>
    <w:rsid w:val="00534024"/>
    <w:rsid w:val="00534A15"/>
    <w:rsid w:val="00534B7E"/>
    <w:rsid w:val="00534F97"/>
    <w:rsid w:val="005360D9"/>
    <w:rsid w:val="0053746B"/>
    <w:rsid w:val="00537733"/>
    <w:rsid w:val="005402A2"/>
    <w:rsid w:val="00541BDA"/>
    <w:rsid w:val="00541F32"/>
    <w:rsid w:val="00545103"/>
    <w:rsid w:val="0054664F"/>
    <w:rsid w:val="00552353"/>
    <w:rsid w:val="0055262C"/>
    <w:rsid w:val="0055554A"/>
    <w:rsid w:val="005578A4"/>
    <w:rsid w:val="0056011A"/>
    <w:rsid w:val="005609AD"/>
    <w:rsid w:val="005615E1"/>
    <w:rsid w:val="00561A50"/>
    <w:rsid w:val="005640AE"/>
    <w:rsid w:val="0056455A"/>
    <w:rsid w:val="005666A5"/>
    <w:rsid w:val="0056771B"/>
    <w:rsid w:val="00570C22"/>
    <w:rsid w:val="00570EF8"/>
    <w:rsid w:val="00571259"/>
    <w:rsid w:val="00571BEB"/>
    <w:rsid w:val="00573DB6"/>
    <w:rsid w:val="005748CE"/>
    <w:rsid w:val="00574A6A"/>
    <w:rsid w:val="00574CFE"/>
    <w:rsid w:val="00575505"/>
    <w:rsid w:val="005779BD"/>
    <w:rsid w:val="00580215"/>
    <w:rsid w:val="00582BE8"/>
    <w:rsid w:val="00582E49"/>
    <w:rsid w:val="0058427C"/>
    <w:rsid w:val="00584EF3"/>
    <w:rsid w:val="00585CF5"/>
    <w:rsid w:val="00587DA8"/>
    <w:rsid w:val="00590798"/>
    <w:rsid w:val="0059199B"/>
    <w:rsid w:val="005923C3"/>
    <w:rsid w:val="005932FD"/>
    <w:rsid w:val="00593DB6"/>
    <w:rsid w:val="00594049"/>
    <w:rsid w:val="00595892"/>
    <w:rsid w:val="00595916"/>
    <w:rsid w:val="005965C1"/>
    <w:rsid w:val="00597038"/>
    <w:rsid w:val="005A00D4"/>
    <w:rsid w:val="005A04A3"/>
    <w:rsid w:val="005A08B7"/>
    <w:rsid w:val="005A0BCC"/>
    <w:rsid w:val="005A1FF9"/>
    <w:rsid w:val="005A244B"/>
    <w:rsid w:val="005A55B1"/>
    <w:rsid w:val="005A7BDC"/>
    <w:rsid w:val="005B0586"/>
    <w:rsid w:val="005B1800"/>
    <w:rsid w:val="005B3AB6"/>
    <w:rsid w:val="005B4332"/>
    <w:rsid w:val="005B4F7C"/>
    <w:rsid w:val="005B56AE"/>
    <w:rsid w:val="005B6F6A"/>
    <w:rsid w:val="005C1418"/>
    <w:rsid w:val="005C5B34"/>
    <w:rsid w:val="005C5D69"/>
    <w:rsid w:val="005C630A"/>
    <w:rsid w:val="005C65C6"/>
    <w:rsid w:val="005C7C04"/>
    <w:rsid w:val="005D0C33"/>
    <w:rsid w:val="005D0CD5"/>
    <w:rsid w:val="005D588C"/>
    <w:rsid w:val="005D6860"/>
    <w:rsid w:val="005D75DD"/>
    <w:rsid w:val="005E209A"/>
    <w:rsid w:val="005E2BD8"/>
    <w:rsid w:val="005E5B5D"/>
    <w:rsid w:val="005E633C"/>
    <w:rsid w:val="005E6DAF"/>
    <w:rsid w:val="005F36C0"/>
    <w:rsid w:val="005F36E7"/>
    <w:rsid w:val="005F39C3"/>
    <w:rsid w:val="005F48A4"/>
    <w:rsid w:val="005F4A8B"/>
    <w:rsid w:val="005F4B58"/>
    <w:rsid w:val="005F52F7"/>
    <w:rsid w:val="005F5828"/>
    <w:rsid w:val="005F5D7F"/>
    <w:rsid w:val="005F6772"/>
    <w:rsid w:val="005F6F60"/>
    <w:rsid w:val="0060109B"/>
    <w:rsid w:val="0060181B"/>
    <w:rsid w:val="00606270"/>
    <w:rsid w:val="0060699B"/>
    <w:rsid w:val="00607042"/>
    <w:rsid w:val="00610C9D"/>
    <w:rsid w:val="00611B17"/>
    <w:rsid w:val="006142B3"/>
    <w:rsid w:val="00617C6A"/>
    <w:rsid w:val="00620CC3"/>
    <w:rsid w:val="00624C58"/>
    <w:rsid w:val="00625063"/>
    <w:rsid w:val="0062548A"/>
    <w:rsid w:val="00625EDF"/>
    <w:rsid w:val="00626047"/>
    <w:rsid w:val="00627E19"/>
    <w:rsid w:val="00630F8C"/>
    <w:rsid w:val="0063208A"/>
    <w:rsid w:val="00632670"/>
    <w:rsid w:val="0063275D"/>
    <w:rsid w:val="0063393F"/>
    <w:rsid w:val="00633EB9"/>
    <w:rsid w:val="00634224"/>
    <w:rsid w:val="00635111"/>
    <w:rsid w:val="00641A54"/>
    <w:rsid w:val="006426DF"/>
    <w:rsid w:val="00644A97"/>
    <w:rsid w:val="006459A2"/>
    <w:rsid w:val="006500A6"/>
    <w:rsid w:val="00651D46"/>
    <w:rsid w:val="0065666E"/>
    <w:rsid w:val="006603CA"/>
    <w:rsid w:val="00660A28"/>
    <w:rsid w:val="00662267"/>
    <w:rsid w:val="0066340A"/>
    <w:rsid w:val="00663863"/>
    <w:rsid w:val="00665C98"/>
    <w:rsid w:val="00666CB9"/>
    <w:rsid w:val="0066744D"/>
    <w:rsid w:val="0067125C"/>
    <w:rsid w:val="00671BEA"/>
    <w:rsid w:val="00672158"/>
    <w:rsid w:val="00672661"/>
    <w:rsid w:val="00676875"/>
    <w:rsid w:val="00676B83"/>
    <w:rsid w:val="00677F3E"/>
    <w:rsid w:val="006809BB"/>
    <w:rsid w:val="00682B2A"/>
    <w:rsid w:val="00683782"/>
    <w:rsid w:val="006837FD"/>
    <w:rsid w:val="006838DD"/>
    <w:rsid w:val="0068590C"/>
    <w:rsid w:val="006876BA"/>
    <w:rsid w:val="0069168E"/>
    <w:rsid w:val="0069191E"/>
    <w:rsid w:val="0069229C"/>
    <w:rsid w:val="006932F7"/>
    <w:rsid w:val="0069532C"/>
    <w:rsid w:val="00696531"/>
    <w:rsid w:val="006A06BA"/>
    <w:rsid w:val="006A28A8"/>
    <w:rsid w:val="006A2E63"/>
    <w:rsid w:val="006A3584"/>
    <w:rsid w:val="006A3671"/>
    <w:rsid w:val="006B0782"/>
    <w:rsid w:val="006B134F"/>
    <w:rsid w:val="006B4E44"/>
    <w:rsid w:val="006B5C14"/>
    <w:rsid w:val="006B6FC9"/>
    <w:rsid w:val="006B7303"/>
    <w:rsid w:val="006C00E2"/>
    <w:rsid w:val="006C0628"/>
    <w:rsid w:val="006C081A"/>
    <w:rsid w:val="006C305B"/>
    <w:rsid w:val="006C4589"/>
    <w:rsid w:val="006C5659"/>
    <w:rsid w:val="006C67B0"/>
    <w:rsid w:val="006C7F26"/>
    <w:rsid w:val="006D32CA"/>
    <w:rsid w:val="006D4301"/>
    <w:rsid w:val="006D47FC"/>
    <w:rsid w:val="006D5C7C"/>
    <w:rsid w:val="006D6302"/>
    <w:rsid w:val="006D6E89"/>
    <w:rsid w:val="006E12AE"/>
    <w:rsid w:val="006E3F9C"/>
    <w:rsid w:val="006E4AC6"/>
    <w:rsid w:val="006E6266"/>
    <w:rsid w:val="006E6A48"/>
    <w:rsid w:val="006F0ACF"/>
    <w:rsid w:val="006F1301"/>
    <w:rsid w:val="006F3607"/>
    <w:rsid w:val="006F5322"/>
    <w:rsid w:val="006F58AE"/>
    <w:rsid w:val="006F5FF3"/>
    <w:rsid w:val="007007E2"/>
    <w:rsid w:val="007010A6"/>
    <w:rsid w:val="00703067"/>
    <w:rsid w:val="007034F8"/>
    <w:rsid w:val="00704CAA"/>
    <w:rsid w:val="00704CB0"/>
    <w:rsid w:val="007107AF"/>
    <w:rsid w:val="00711BB4"/>
    <w:rsid w:val="00713AB0"/>
    <w:rsid w:val="00720865"/>
    <w:rsid w:val="00720DB3"/>
    <w:rsid w:val="007217D8"/>
    <w:rsid w:val="00721B80"/>
    <w:rsid w:val="00722600"/>
    <w:rsid w:val="00722E50"/>
    <w:rsid w:val="00723087"/>
    <w:rsid w:val="0072401F"/>
    <w:rsid w:val="007240A9"/>
    <w:rsid w:val="00724E67"/>
    <w:rsid w:val="00725B8A"/>
    <w:rsid w:val="00726FC0"/>
    <w:rsid w:val="00727359"/>
    <w:rsid w:val="00727BBA"/>
    <w:rsid w:val="00732C6D"/>
    <w:rsid w:val="007335A7"/>
    <w:rsid w:val="00734937"/>
    <w:rsid w:val="007359E8"/>
    <w:rsid w:val="00741558"/>
    <w:rsid w:val="0074183B"/>
    <w:rsid w:val="00742FB3"/>
    <w:rsid w:val="00744747"/>
    <w:rsid w:val="007448B4"/>
    <w:rsid w:val="00744E3D"/>
    <w:rsid w:val="00745E2F"/>
    <w:rsid w:val="00747121"/>
    <w:rsid w:val="007503B0"/>
    <w:rsid w:val="0075123C"/>
    <w:rsid w:val="0075179F"/>
    <w:rsid w:val="00753508"/>
    <w:rsid w:val="00754167"/>
    <w:rsid w:val="007555AC"/>
    <w:rsid w:val="00756101"/>
    <w:rsid w:val="00756F75"/>
    <w:rsid w:val="007606B9"/>
    <w:rsid w:val="00762F12"/>
    <w:rsid w:val="007647E5"/>
    <w:rsid w:val="00765A77"/>
    <w:rsid w:val="00766775"/>
    <w:rsid w:val="00771105"/>
    <w:rsid w:val="00771B06"/>
    <w:rsid w:val="00781732"/>
    <w:rsid w:val="007823E5"/>
    <w:rsid w:val="00782FE2"/>
    <w:rsid w:val="00783D43"/>
    <w:rsid w:val="00785A2E"/>
    <w:rsid w:val="00787342"/>
    <w:rsid w:val="00787FBB"/>
    <w:rsid w:val="0079083D"/>
    <w:rsid w:val="0079204D"/>
    <w:rsid w:val="00792ACD"/>
    <w:rsid w:val="0079326D"/>
    <w:rsid w:val="00793C3F"/>
    <w:rsid w:val="007954E2"/>
    <w:rsid w:val="007969E0"/>
    <w:rsid w:val="007A16D0"/>
    <w:rsid w:val="007A21F3"/>
    <w:rsid w:val="007A27B1"/>
    <w:rsid w:val="007A2858"/>
    <w:rsid w:val="007A331A"/>
    <w:rsid w:val="007B0F52"/>
    <w:rsid w:val="007B11FF"/>
    <w:rsid w:val="007B6AD1"/>
    <w:rsid w:val="007B763A"/>
    <w:rsid w:val="007C1D1B"/>
    <w:rsid w:val="007C2341"/>
    <w:rsid w:val="007C2358"/>
    <w:rsid w:val="007C272E"/>
    <w:rsid w:val="007C2ADF"/>
    <w:rsid w:val="007C384C"/>
    <w:rsid w:val="007C3FF3"/>
    <w:rsid w:val="007C41F8"/>
    <w:rsid w:val="007C4344"/>
    <w:rsid w:val="007C6940"/>
    <w:rsid w:val="007C6B08"/>
    <w:rsid w:val="007C742A"/>
    <w:rsid w:val="007D07C9"/>
    <w:rsid w:val="007D09DF"/>
    <w:rsid w:val="007D1082"/>
    <w:rsid w:val="007D26CE"/>
    <w:rsid w:val="007D2FA3"/>
    <w:rsid w:val="007D3186"/>
    <w:rsid w:val="007D4312"/>
    <w:rsid w:val="007D7373"/>
    <w:rsid w:val="007E06BC"/>
    <w:rsid w:val="007E14D1"/>
    <w:rsid w:val="007E1DA8"/>
    <w:rsid w:val="007E2A71"/>
    <w:rsid w:val="007E31BB"/>
    <w:rsid w:val="007E5AF4"/>
    <w:rsid w:val="007E7064"/>
    <w:rsid w:val="007E7892"/>
    <w:rsid w:val="007F4929"/>
    <w:rsid w:val="007F572C"/>
    <w:rsid w:val="007F6A20"/>
    <w:rsid w:val="007F70C2"/>
    <w:rsid w:val="008072EB"/>
    <w:rsid w:val="008076E4"/>
    <w:rsid w:val="00807C8F"/>
    <w:rsid w:val="008104F7"/>
    <w:rsid w:val="008117EB"/>
    <w:rsid w:val="00811ADC"/>
    <w:rsid w:val="0081265E"/>
    <w:rsid w:val="0081352D"/>
    <w:rsid w:val="00813A03"/>
    <w:rsid w:val="0081445D"/>
    <w:rsid w:val="008145FC"/>
    <w:rsid w:val="0081556A"/>
    <w:rsid w:val="00816737"/>
    <w:rsid w:val="00817949"/>
    <w:rsid w:val="00820EF5"/>
    <w:rsid w:val="00824049"/>
    <w:rsid w:val="00824D34"/>
    <w:rsid w:val="0082584B"/>
    <w:rsid w:val="0082593A"/>
    <w:rsid w:val="00826253"/>
    <w:rsid w:val="008277D2"/>
    <w:rsid w:val="008329D0"/>
    <w:rsid w:val="00833AE5"/>
    <w:rsid w:val="00833CC2"/>
    <w:rsid w:val="00833FD4"/>
    <w:rsid w:val="00835ABC"/>
    <w:rsid w:val="00835CD8"/>
    <w:rsid w:val="00841752"/>
    <w:rsid w:val="00842EBE"/>
    <w:rsid w:val="0084381A"/>
    <w:rsid w:val="00843D37"/>
    <w:rsid w:val="00844B0F"/>
    <w:rsid w:val="00845779"/>
    <w:rsid w:val="00845828"/>
    <w:rsid w:val="008459B7"/>
    <w:rsid w:val="0084786F"/>
    <w:rsid w:val="008509EC"/>
    <w:rsid w:val="00851244"/>
    <w:rsid w:val="00853DD4"/>
    <w:rsid w:val="008546BF"/>
    <w:rsid w:val="00855418"/>
    <w:rsid w:val="0085623D"/>
    <w:rsid w:val="008565AC"/>
    <w:rsid w:val="00857F58"/>
    <w:rsid w:val="008634EE"/>
    <w:rsid w:val="008636D4"/>
    <w:rsid w:val="008644D2"/>
    <w:rsid w:val="00865CDB"/>
    <w:rsid w:val="00867586"/>
    <w:rsid w:val="00870B61"/>
    <w:rsid w:val="008715DB"/>
    <w:rsid w:val="008733A6"/>
    <w:rsid w:val="0087592C"/>
    <w:rsid w:val="0087671F"/>
    <w:rsid w:val="00876EF6"/>
    <w:rsid w:val="00876FD2"/>
    <w:rsid w:val="0088089C"/>
    <w:rsid w:val="00880E4C"/>
    <w:rsid w:val="00882AEB"/>
    <w:rsid w:val="00883CDF"/>
    <w:rsid w:val="00884D87"/>
    <w:rsid w:val="00887434"/>
    <w:rsid w:val="008908E3"/>
    <w:rsid w:val="00892D2E"/>
    <w:rsid w:val="008938C6"/>
    <w:rsid w:val="00895F73"/>
    <w:rsid w:val="00897224"/>
    <w:rsid w:val="008976AD"/>
    <w:rsid w:val="008A07CA"/>
    <w:rsid w:val="008A134F"/>
    <w:rsid w:val="008A159D"/>
    <w:rsid w:val="008A208D"/>
    <w:rsid w:val="008B0A3C"/>
    <w:rsid w:val="008B0B59"/>
    <w:rsid w:val="008B155F"/>
    <w:rsid w:val="008B24AE"/>
    <w:rsid w:val="008B279E"/>
    <w:rsid w:val="008B2B8C"/>
    <w:rsid w:val="008B4020"/>
    <w:rsid w:val="008B531C"/>
    <w:rsid w:val="008B6FB3"/>
    <w:rsid w:val="008C08EA"/>
    <w:rsid w:val="008C11E1"/>
    <w:rsid w:val="008C27F2"/>
    <w:rsid w:val="008C47D1"/>
    <w:rsid w:val="008D0122"/>
    <w:rsid w:val="008D0627"/>
    <w:rsid w:val="008D0A7F"/>
    <w:rsid w:val="008D1F03"/>
    <w:rsid w:val="008D3066"/>
    <w:rsid w:val="008D47DF"/>
    <w:rsid w:val="008D4EC9"/>
    <w:rsid w:val="008E3C8C"/>
    <w:rsid w:val="008E3E87"/>
    <w:rsid w:val="008E3FE1"/>
    <w:rsid w:val="008E6C9B"/>
    <w:rsid w:val="008E6F1D"/>
    <w:rsid w:val="008F00EC"/>
    <w:rsid w:val="008F26EC"/>
    <w:rsid w:val="008F3D3F"/>
    <w:rsid w:val="008F68BD"/>
    <w:rsid w:val="009004ED"/>
    <w:rsid w:val="00901A28"/>
    <w:rsid w:val="00902677"/>
    <w:rsid w:val="00903C4B"/>
    <w:rsid w:val="009066F9"/>
    <w:rsid w:val="0090748B"/>
    <w:rsid w:val="009079E3"/>
    <w:rsid w:val="00912C11"/>
    <w:rsid w:val="00912E24"/>
    <w:rsid w:val="00914005"/>
    <w:rsid w:val="00914646"/>
    <w:rsid w:val="00914E97"/>
    <w:rsid w:val="00915178"/>
    <w:rsid w:val="009153B2"/>
    <w:rsid w:val="009168EC"/>
    <w:rsid w:val="00920A0A"/>
    <w:rsid w:val="00920C15"/>
    <w:rsid w:val="00923A1C"/>
    <w:rsid w:val="00924682"/>
    <w:rsid w:val="0092585C"/>
    <w:rsid w:val="009277F7"/>
    <w:rsid w:val="00927A0F"/>
    <w:rsid w:val="00930C60"/>
    <w:rsid w:val="0093195E"/>
    <w:rsid w:val="00934126"/>
    <w:rsid w:val="009359F3"/>
    <w:rsid w:val="00935D3A"/>
    <w:rsid w:val="00936076"/>
    <w:rsid w:val="009360BE"/>
    <w:rsid w:val="0093676B"/>
    <w:rsid w:val="00936BC1"/>
    <w:rsid w:val="00936D56"/>
    <w:rsid w:val="0094024A"/>
    <w:rsid w:val="00943F71"/>
    <w:rsid w:val="00944069"/>
    <w:rsid w:val="0094444F"/>
    <w:rsid w:val="00947D2B"/>
    <w:rsid w:val="00950721"/>
    <w:rsid w:val="0095265B"/>
    <w:rsid w:val="00952FA6"/>
    <w:rsid w:val="00954D7B"/>
    <w:rsid w:val="00955B63"/>
    <w:rsid w:val="0095609D"/>
    <w:rsid w:val="00956E4C"/>
    <w:rsid w:val="00957012"/>
    <w:rsid w:val="0095745B"/>
    <w:rsid w:val="0096273D"/>
    <w:rsid w:val="009629A2"/>
    <w:rsid w:val="009664AA"/>
    <w:rsid w:val="00966CC7"/>
    <w:rsid w:val="0096719B"/>
    <w:rsid w:val="00967DA3"/>
    <w:rsid w:val="00970F5F"/>
    <w:rsid w:val="009722CB"/>
    <w:rsid w:val="00972953"/>
    <w:rsid w:val="00976368"/>
    <w:rsid w:val="00977CD4"/>
    <w:rsid w:val="00977E04"/>
    <w:rsid w:val="00980C96"/>
    <w:rsid w:val="00980CEA"/>
    <w:rsid w:val="00981443"/>
    <w:rsid w:val="0098242C"/>
    <w:rsid w:val="00983C3D"/>
    <w:rsid w:val="00984CA5"/>
    <w:rsid w:val="00986EA0"/>
    <w:rsid w:val="0099018B"/>
    <w:rsid w:val="00991E38"/>
    <w:rsid w:val="00992356"/>
    <w:rsid w:val="00992554"/>
    <w:rsid w:val="00993B0D"/>
    <w:rsid w:val="009A05CC"/>
    <w:rsid w:val="009A21DE"/>
    <w:rsid w:val="009A2495"/>
    <w:rsid w:val="009A4268"/>
    <w:rsid w:val="009A4AEA"/>
    <w:rsid w:val="009A4B23"/>
    <w:rsid w:val="009A55C6"/>
    <w:rsid w:val="009A7A1C"/>
    <w:rsid w:val="009B123E"/>
    <w:rsid w:val="009B1A79"/>
    <w:rsid w:val="009B23E1"/>
    <w:rsid w:val="009B254E"/>
    <w:rsid w:val="009B3716"/>
    <w:rsid w:val="009B37C4"/>
    <w:rsid w:val="009B73FF"/>
    <w:rsid w:val="009C2101"/>
    <w:rsid w:val="009C3C3C"/>
    <w:rsid w:val="009C4FC9"/>
    <w:rsid w:val="009C5A95"/>
    <w:rsid w:val="009C7C3D"/>
    <w:rsid w:val="009D08FF"/>
    <w:rsid w:val="009D0A64"/>
    <w:rsid w:val="009D2870"/>
    <w:rsid w:val="009D2ACF"/>
    <w:rsid w:val="009D2B9B"/>
    <w:rsid w:val="009D35CA"/>
    <w:rsid w:val="009D39E4"/>
    <w:rsid w:val="009D6541"/>
    <w:rsid w:val="009E6BF6"/>
    <w:rsid w:val="009E6DF7"/>
    <w:rsid w:val="009E6E9D"/>
    <w:rsid w:val="009F1020"/>
    <w:rsid w:val="009F1618"/>
    <w:rsid w:val="009F2516"/>
    <w:rsid w:val="009F5717"/>
    <w:rsid w:val="009F5CB2"/>
    <w:rsid w:val="009F60E6"/>
    <w:rsid w:val="009F66E5"/>
    <w:rsid w:val="00A01CB6"/>
    <w:rsid w:val="00A02627"/>
    <w:rsid w:val="00A026AC"/>
    <w:rsid w:val="00A07749"/>
    <w:rsid w:val="00A103DF"/>
    <w:rsid w:val="00A11BA4"/>
    <w:rsid w:val="00A22402"/>
    <w:rsid w:val="00A22F88"/>
    <w:rsid w:val="00A24615"/>
    <w:rsid w:val="00A2601D"/>
    <w:rsid w:val="00A2666B"/>
    <w:rsid w:val="00A27BA8"/>
    <w:rsid w:val="00A3111E"/>
    <w:rsid w:val="00A31265"/>
    <w:rsid w:val="00A31F33"/>
    <w:rsid w:val="00A32332"/>
    <w:rsid w:val="00A3281E"/>
    <w:rsid w:val="00A32C35"/>
    <w:rsid w:val="00A336A5"/>
    <w:rsid w:val="00A339C4"/>
    <w:rsid w:val="00A34264"/>
    <w:rsid w:val="00A348D9"/>
    <w:rsid w:val="00A35F26"/>
    <w:rsid w:val="00A36D7B"/>
    <w:rsid w:val="00A37A32"/>
    <w:rsid w:val="00A40B9F"/>
    <w:rsid w:val="00A44913"/>
    <w:rsid w:val="00A45517"/>
    <w:rsid w:val="00A4680C"/>
    <w:rsid w:val="00A4684E"/>
    <w:rsid w:val="00A469C8"/>
    <w:rsid w:val="00A47B94"/>
    <w:rsid w:val="00A50F2F"/>
    <w:rsid w:val="00A5678C"/>
    <w:rsid w:val="00A60DFF"/>
    <w:rsid w:val="00A63CDB"/>
    <w:rsid w:val="00A65E81"/>
    <w:rsid w:val="00A674CA"/>
    <w:rsid w:val="00A67A69"/>
    <w:rsid w:val="00A70D02"/>
    <w:rsid w:val="00A7109C"/>
    <w:rsid w:val="00A7129A"/>
    <w:rsid w:val="00A71B04"/>
    <w:rsid w:val="00A723A3"/>
    <w:rsid w:val="00A7741E"/>
    <w:rsid w:val="00A82695"/>
    <w:rsid w:val="00A8323D"/>
    <w:rsid w:val="00A90302"/>
    <w:rsid w:val="00A93329"/>
    <w:rsid w:val="00A93986"/>
    <w:rsid w:val="00A95EFD"/>
    <w:rsid w:val="00A95F4A"/>
    <w:rsid w:val="00A96011"/>
    <w:rsid w:val="00A9616E"/>
    <w:rsid w:val="00A96F0F"/>
    <w:rsid w:val="00A96FC9"/>
    <w:rsid w:val="00A974A7"/>
    <w:rsid w:val="00AA16F2"/>
    <w:rsid w:val="00AA2113"/>
    <w:rsid w:val="00AA2665"/>
    <w:rsid w:val="00AA27D1"/>
    <w:rsid w:val="00AA4A34"/>
    <w:rsid w:val="00AA5F26"/>
    <w:rsid w:val="00AA74D3"/>
    <w:rsid w:val="00AA7B6D"/>
    <w:rsid w:val="00AB0120"/>
    <w:rsid w:val="00AB2A27"/>
    <w:rsid w:val="00AB2A59"/>
    <w:rsid w:val="00AB5CAA"/>
    <w:rsid w:val="00AB66F8"/>
    <w:rsid w:val="00AB7C7C"/>
    <w:rsid w:val="00AB7D3B"/>
    <w:rsid w:val="00AC01F6"/>
    <w:rsid w:val="00AC33FD"/>
    <w:rsid w:val="00AC529B"/>
    <w:rsid w:val="00AC54F3"/>
    <w:rsid w:val="00AC7C1B"/>
    <w:rsid w:val="00AC7D04"/>
    <w:rsid w:val="00AD02FF"/>
    <w:rsid w:val="00AD0C75"/>
    <w:rsid w:val="00AD29C8"/>
    <w:rsid w:val="00AD29F9"/>
    <w:rsid w:val="00AD2B40"/>
    <w:rsid w:val="00AD377F"/>
    <w:rsid w:val="00AD45EE"/>
    <w:rsid w:val="00AD56EE"/>
    <w:rsid w:val="00AD6335"/>
    <w:rsid w:val="00AD723C"/>
    <w:rsid w:val="00AE0B2D"/>
    <w:rsid w:val="00AE2146"/>
    <w:rsid w:val="00AE2612"/>
    <w:rsid w:val="00AE388B"/>
    <w:rsid w:val="00AE695D"/>
    <w:rsid w:val="00AE719A"/>
    <w:rsid w:val="00AE72A0"/>
    <w:rsid w:val="00AF1B1A"/>
    <w:rsid w:val="00AF20FA"/>
    <w:rsid w:val="00AF5736"/>
    <w:rsid w:val="00B00361"/>
    <w:rsid w:val="00B00968"/>
    <w:rsid w:val="00B00AC7"/>
    <w:rsid w:val="00B0144E"/>
    <w:rsid w:val="00B025AA"/>
    <w:rsid w:val="00B032A7"/>
    <w:rsid w:val="00B051EC"/>
    <w:rsid w:val="00B07428"/>
    <w:rsid w:val="00B07CE1"/>
    <w:rsid w:val="00B1062F"/>
    <w:rsid w:val="00B10E20"/>
    <w:rsid w:val="00B11B76"/>
    <w:rsid w:val="00B131D4"/>
    <w:rsid w:val="00B162C7"/>
    <w:rsid w:val="00B167A9"/>
    <w:rsid w:val="00B169C4"/>
    <w:rsid w:val="00B17986"/>
    <w:rsid w:val="00B2055F"/>
    <w:rsid w:val="00B214BF"/>
    <w:rsid w:val="00B218BE"/>
    <w:rsid w:val="00B21BE1"/>
    <w:rsid w:val="00B227FF"/>
    <w:rsid w:val="00B24D39"/>
    <w:rsid w:val="00B26444"/>
    <w:rsid w:val="00B27297"/>
    <w:rsid w:val="00B30068"/>
    <w:rsid w:val="00B30A33"/>
    <w:rsid w:val="00B314D4"/>
    <w:rsid w:val="00B32937"/>
    <w:rsid w:val="00B33048"/>
    <w:rsid w:val="00B33781"/>
    <w:rsid w:val="00B40083"/>
    <w:rsid w:val="00B44CD3"/>
    <w:rsid w:val="00B46477"/>
    <w:rsid w:val="00B46DD8"/>
    <w:rsid w:val="00B4714C"/>
    <w:rsid w:val="00B50106"/>
    <w:rsid w:val="00B52907"/>
    <w:rsid w:val="00B5325B"/>
    <w:rsid w:val="00B548E5"/>
    <w:rsid w:val="00B551B7"/>
    <w:rsid w:val="00B5556A"/>
    <w:rsid w:val="00B56D39"/>
    <w:rsid w:val="00B60049"/>
    <w:rsid w:val="00B6490D"/>
    <w:rsid w:val="00B64F4B"/>
    <w:rsid w:val="00B66632"/>
    <w:rsid w:val="00B66832"/>
    <w:rsid w:val="00B670D4"/>
    <w:rsid w:val="00B701F3"/>
    <w:rsid w:val="00B70216"/>
    <w:rsid w:val="00B7046F"/>
    <w:rsid w:val="00B721BA"/>
    <w:rsid w:val="00B72691"/>
    <w:rsid w:val="00B740AA"/>
    <w:rsid w:val="00B748BE"/>
    <w:rsid w:val="00B75DC6"/>
    <w:rsid w:val="00B76CE5"/>
    <w:rsid w:val="00B81A83"/>
    <w:rsid w:val="00B81D3E"/>
    <w:rsid w:val="00B85B4C"/>
    <w:rsid w:val="00B85B9D"/>
    <w:rsid w:val="00B864C0"/>
    <w:rsid w:val="00B87495"/>
    <w:rsid w:val="00B900D4"/>
    <w:rsid w:val="00B9364F"/>
    <w:rsid w:val="00BA1DA9"/>
    <w:rsid w:val="00BA1FB6"/>
    <w:rsid w:val="00BA2EB8"/>
    <w:rsid w:val="00BA3F06"/>
    <w:rsid w:val="00BA4D75"/>
    <w:rsid w:val="00BA519D"/>
    <w:rsid w:val="00BA56F3"/>
    <w:rsid w:val="00BA60E4"/>
    <w:rsid w:val="00BA659C"/>
    <w:rsid w:val="00BA678A"/>
    <w:rsid w:val="00BA69A9"/>
    <w:rsid w:val="00BA729C"/>
    <w:rsid w:val="00BA73F0"/>
    <w:rsid w:val="00BB01AB"/>
    <w:rsid w:val="00BB1626"/>
    <w:rsid w:val="00BB2B32"/>
    <w:rsid w:val="00BB2D92"/>
    <w:rsid w:val="00BB3FF9"/>
    <w:rsid w:val="00BB582D"/>
    <w:rsid w:val="00BB672B"/>
    <w:rsid w:val="00BC1553"/>
    <w:rsid w:val="00BC1A7C"/>
    <w:rsid w:val="00BC4C09"/>
    <w:rsid w:val="00BC6009"/>
    <w:rsid w:val="00BC625A"/>
    <w:rsid w:val="00BD01D3"/>
    <w:rsid w:val="00BD0552"/>
    <w:rsid w:val="00BD3068"/>
    <w:rsid w:val="00BD3C0A"/>
    <w:rsid w:val="00BD4539"/>
    <w:rsid w:val="00BD5AD6"/>
    <w:rsid w:val="00BD61C1"/>
    <w:rsid w:val="00BD7913"/>
    <w:rsid w:val="00BE3295"/>
    <w:rsid w:val="00BE3B80"/>
    <w:rsid w:val="00BE41A1"/>
    <w:rsid w:val="00BE4472"/>
    <w:rsid w:val="00BE66CD"/>
    <w:rsid w:val="00BE6F32"/>
    <w:rsid w:val="00BE7A4F"/>
    <w:rsid w:val="00BE7A67"/>
    <w:rsid w:val="00BE7C4B"/>
    <w:rsid w:val="00BF01F3"/>
    <w:rsid w:val="00BF0434"/>
    <w:rsid w:val="00BF1178"/>
    <w:rsid w:val="00BF2377"/>
    <w:rsid w:val="00BF24CC"/>
    <w:rsid w:val="00BF3376"/>
    <w:rsid w:val="00BF435B"/>
    <w:rsid w:val="00BF457F"/>
    <w:rsid w:val="00C001EA"/>
    <w:rsid w:val="00C00EE2"/>
    <w:rsid w:val="00C02159"/>
    <w:rsid w:val="00C05194"/>
    <w:rsid w:val="00C078AA"/>
    <w:rsid w:val="00C07D14"/>
    <w:rsid w:val="00C10564"/>
    <w:rsid w:val="00C11F86"/>
    <w:rsid w:val="00C131AD"/>
    <w:rsid w:val="00C136E9"/>
    <w:rsid w:val="00C1498A"/>
    <w:rsid w:val="00C168A6"/>
    <w:rsid w:val="00C17F98"/>
    <w:rsid w:val="00C202D2"/>
    <w:rsid w:val="00C21489"/>
    <w:rsid w:val="00C22473"/>
    <w:rsid w:val="00C22712"/>
    <w:rsid w:val="00C22AAE"/>
    <w:rsid w:val="00C23E49"/>
    <w:rsid w:val="00C274B2"/>
    <w:rsid w:val="00C30AE9"/>
    <w:rsid w:val="00C318D8"/>
    <w:rsid w:val="00C355DC"/>
    <w:rsid w:val="00C37C25"/>
    <w:rsid w:val="00C41265"/>
    <w:rsid w:val="00C4235A"/>
    <w:rsid w:val="00C42F7B"/>
    <w:rsid w:val="00C448E0"/>
    <w:rsid w:val="00C45450"/>
    <w:rsid w:val="00C45DD0"/>
    <w:rsid w:val="00C467B1"/>
    <w:rsid w:val="00C46ECD"/>
    <w:rsid w:val="00C47444"/>
    <w:rsid w:val="00C47CB4"/>
    <w:rsid w:val="00C511F1"/>
    <w:rsid w:val="00C54E05"/>
    <w:rsid w:val="00C55498"/>
    <w:rsid w:val="00C555BF"/>
    <w:rsid w:val="00C5586C"/>
    <w:rsid w:val="00C56278"/>
    <w:rsid w:val="00C577BA"/>
    <w:rsid w:val="00C60688"/>
    <w:rsid w:val="00C607C7"/>
    <w:rsid w:val="00C61CDD"/>
    <w:rsid w:val="00C62290"/>
    <w:rsid w:val="00C62A24"/>
    <w:rsid w:val="00C6456B"/>
    <w:rsid w:val="00C6707C"/>
    <w:rsid w:val="00C67C93"/>
    <w:rsid w:val="00C70C22"/>
    <w:rsid w:val="00C71433"/>
    <w:rsid w:val="00C743DC"/>
    <w:rsid w:val="00C75D7B"/>
    <w:rsid w:val="00C75E52"/>
    <w:rsid w:val="00C80F23"/>
    <w:rsid w:val="00C81386"/>
    <w:rsid w:val="00C83205"/>
    <w:rsid w:val="00C84400"/>
    <w:rsid w:val="00C848E9"/>
    <w:rsid w:val="00C86B4C"/>
    <w:rsid w:val="00C873DC"/>
    <w:rsid w:val="00C87EFD"/>
    <w:rsid w:val="00C90334"/>
    <w:rsid w:val="00C906B4"/>
    <w:rsid w:val="00C90AEF"/>
    <w:rsid w:val="00C91B5B"/>
    <w:rsid w:val="00C91F2A"/>
    <w:rsid w:val="00C92459"/>
    <w:rsid w:val="00C9366A"/>
    <w:rsid w:val="00C938D7"/>
    <w:rsid w:val="00CA03A5"/>
    <w:rsid w:val="00CA0A84"/>
    <w:rsid w:val="00CA149A"/>
    <w:rsid w:val="00CA291E"/>
    <w:rsid w:val="00CA393F"/>
    <w:rsid w:val="00CA58B2"/>
    <w:rsid w:val="00CA65C8"/>
    <w:rsid w:val="00CB005C"/>
    <w:rsid w:val="00CB032F"/>
    <w:rsid w:val="00CB10B3"/>
    <w:rsid w:val="00CB1820"/>
    <w:rsid w:val="00CB2BCA"/>
    <w:rsid w:val="00CB3B4F"/>
    <w:rsid w:val="00CB3D02"/>
    <w:rsid w:val="00CB5041"/>
    <w:rsid w:val="00CB67C5"/>
    <w:rsid w:val="00CB6A07"/>
    <w:rsid w:val="00CC01DF"/>
    <w:rsid w:val="00CC0496"/>
    <w:rsid w:val="00CC2233"/>
    <w:rsid w:val="00CC4276"/>
    <w:rsid w:val="00CC439A"/>
    <w:rsid w:val="00CC4BE5"/>
    <w:rsid w:val="00CC5B78"/>
    <w:rsid w:val="00CD1081"/>
    <w:rsid w:val="00CD1257"/>
    <w:rsid w:val="00CD2DC4"/>
    <w:rsid w:val="00CD74F1"/>
    <w:rsid w:val="00CD7667"/>
    <w:rsid w:val="00CE18C8"/>
    <w:rsid w:val="00CE2A62"/>
    <w:rsid w:val="00CE30C9"/>
    <w:rsid w:val="00CE5F94"/>
    <w:rsid w:val="00CE6749"/>
    <w:rsid w:val="00CF020B"/>
    <w:rsid w:val="00CF0A95"/>
    <w:rsid w:val="00CF0CFE"/>
    <w:rsid w:val="00CF5475"/>
    <w:rsid w:val="00CF5B51"/>
    <w:rsid w:val="00CF6D38"/>
    <w:rsid w:val="00CF7283"/>
    <w:rsid w:val="00CF7786"/>
    <w:rsid w:val="00CF7AEA"/>
    <w:rsid w:val="00CF7E7C"/>
    <w:rsid w:val="00D00784"/>
    <w:rsid w:val="00D00F2C"/>
    <w:rsid w:val="00D03DB6"/>
    <w:rsid w:val="00D03F6F"/>
    <w:rsid w:val="00D06809"/>
    <w:rsid w:val="00D0736D"/>
    <w:rsid w:val="00D1018E"/>
    <w:rsid w:val="00D1030D"/>
    <w:rsid w:val="00D125CD"/>
    <w:rsid w:val="00D1289A"/>
    <w:rsid w:val="00D133C6"/>
    <w:rsid w:val="00D13BF5"/>
    <w:rsid w:val="00D13FF4"/>
    <w:rsid w:val="00D14684"/>
    <w:rsid w:val="00D20F4F"/>
    <w:rsid w:val="00D2142A"/>
    <w:rsid w:val="00D218E3"/>
    <w:rsid w:val="00D222B9"/>
    <w:rsid w:val="00D23088"/>
    <w:rsid w:val="00D25B0E"/>
    <w:rsid w:val="00D2619A"/>
    <w:rsid w:val="00D265E0"/>
    <w:rsid w:val="00D310CC"/>
    <w:rsid w:val="00D317D5"/>
    <w:rsid w:val="00D32B3C"/>
    <w:rsid w:val="00D32DC6"/>
    <w:rsid w:val="00D32DDD"/>
    <w:rsid w:val="00D34D2B"/>
    <w:rsid w:val="00D36F0E"/>
    <w:rsid w:val="00D40066"/>
    <w:rsid w:val="00D4194A"/>
    <w:rsid w:val="00D42311"/>
    <w:rsid w:val="00D4281F"/>
    <w:rsid w:val="00D43072"/>
    <w:rsid w:val="00D450B0"/>
    <w:rsid w:val="00D46472"/>
    <w:rsid w:val="00D467B4"/>
    <w:rsid w:val="00D46B4E"/>
    <w:rsid w:val="00D5198D"/>
    <w:rsid w:val="00D52FB9"/>
    <w:rsid w:val="00D53AAA"/>
    <w:rsid w:val="00D5512C"/>
    <w:rsid w:val="00D568BD"/>
    <w:rsid w:val="00D6151D"/>
    <w:rsid w:val="00D61C48"/>
    <w:rsid w:val="00D63E3B"/>
    <w:rsid w:val="00D70E07"/>
    <w:rsid w:val="00D74005"/>
    <w:rsid w:val="00D7565C"/>
    <w:rsid w:val="00D8009B"/>
    <w:rsid w:val="00D80785"/>
    <w:rsid w:val="00D8127E"/>
    <w:rsid w:val="00D812B7"/>
    <w:rsid w:val="00D81C7B"/>
    <w:rsid w:val="00D82C6F"/>
    <w:rsid w:val="00D833D3"/>
    <w:rsid w:val="00D837E2"/>
    <w:rsid w:val="00D8573A"/>
    <w:rsid w:val="00D90926"/>
    <w:rsid w:val="00D914F5"/>
    <w:rsid w:val="00D929F6"/>
    <w:rsid w:val="00D950BF"/>
    <w:rsid w:val="00D95DA8"/>
    <w:rsid w:val="00D963AD"/>
    <w:rsid w:val="00D96AF8"/>
    <w:rsid w:val="00D979B3"/>
    <w:rsid w:val="00D97EA1"/>
    <w:rsid w:val="00DA1C18"/>
    <w:rsid w:val="00DB497A"/>
    <w:rsid w:val="00DB560D"/>
    <w:rsid w:val="00DC3A7E"/>
    <w:rsid w:val="00DC424D"/>
    <w:rsid w:val="00DC4ACB"/>
    <w:rsid w:val="00DC7634"/>
    <w:rsid w:val="00DD010C"/>
    <w:rsid w:val="00DD0197"/>
    <w:rsid w:val="00DD1A7D"/>
    <w:rsid w:val="00DD2324"/>
    <w:rsid w:val="00DD34E7"/>
    <w:rsid w:val="00DD4FF5"/>
    <w:rsid w:val="00DD506E"/>
    <w:rsid w:val="00DD5E27"/>
    <w:rsid w:val="00DD629F"/>
    <w:rsid w:val="00DD7270"/>
    <w:rsid w:val="00DE038D"/>
    <w:rsid w:val="00DE0A3F"/>
    <w:rsid w:val="00DE0C80"/>
    <w:rsid w:val="00DE4330"/>
    <w:rsid w:val="00DE723B"/>
    <w:rsid w:val="00DF066F"/>
    <w:rsid w:val="00DF435D"/>
    <w:rsid w:val="00DF50E2"/>
    <w:rsid w:val="00DF513E"/>
    <w:rsid w:val="00DF6306"/>
    <w:rsid w:val="00DF63FF"/>
    <w:rsid w:val="00DF684A"/>
    <w:rsid w:val="00DF68FA"/>
    <w:rsid w:val="00DF7492"/>
    <w:rsid w:val="00DF76E7"/>
    <w:rsid w:val="00E023B5"/>
    <w:rsid w:val="00E025A4"/>
    <w:rsid w:val="00E02760"/>
    <w:rsid w:val="00E03137"/>
    <w:rsid w:val="00E04C8D"/>
    <w:rsid w:val="00E07591"/>
    <w:rsid w:val="00E109C6"/>
    <w:rsid w:val="00E111C8"/>
    <w:rsid w:val="00E1437F"/>
    <w:rsid w:val="00E15A55"/>
    <w:rsid w:val="00E1631E"/>
    <w:rsid w:val="00E16DDD"/>
    <w:rsid w:val="00E170A7"/>
    <w:rsid w:val="00E1766D"/>
    <w:rsid w:val="00E17899"/>
    <w:rsid w:val="00E23E5A"/>
    <w:rsid w:val="00E25915"/>
    <w:rsid w:val="00E25B56"/>
    <w:rsid w:val="00E25DF6"/>
    <w:rsid w:val="00E33B56"/>
    <w:rsid w:val="00E34144"/>
    <w:rsid w:val="00E34CFC"/>
    <w:rsid w:val="00E363C1"/>
    <w:rsid w:val="00E36982"/>
    <w:rsid w:val="00E44702"/>
    <w:rsid w:val="00E44DB3"/>
    <w:rsid w:val="00E45154"/>
    <w:rsid w:val="00E460FE"/>
    <w:rsid w:val="00E4621E"/>
    <w:rsid w:val="00E50220"/>
    <w:rsid w:val="00E55C3D"/>
    <w:rsid w:val="00E55E31"/>
    <w:rsid w:val="00E55E40"/>
    <w:rsid w:val="00E60DCF"/>
    <w:rsid w:val="00E636A1"/>
    <w:rsid w:val="00E64B5A"/>
    <w:rsid w:val="00E66C86"/>
    <w:rsid w:val="00E71D41"/>
    <w:rsid w:val="00E72218"/>
    <w:rsid w:val="00E73789"/>
    <w:rsid w:val="00E744F7"/>
    <w:rsid w:val="00E74BA6"/>
    <w:rsid w:val="00E74DF3"/>
    <w:rsid w:val="00E773CA"/>
    <w:rsid w:val="00E77A6E"/>
    <w:rsid w:val="00E81342"/>
    <w:rsid w:val="00E82184"/>
    <w:rsid w:val="00E828F5"/>
    <w:rsid w:val="00E8366A"/>
    <w:rsid w:val="00E83740"/>
    <w:rsid w:val="00E84634"/>
    <w:rsid w:val="00E85F50"/>
    <w:rsid w:val="00E87A33"/>
    <w:rsid w:val="00E87CC5"/>
    <w:rsid w:val="00E90280"/>
    <w:rsid w:val="00E95DE6"/>
    <w:rsid w:val="00E95F2D"/>
    <w:rsid w:val="00E9627B"/>
    <w:rsid w:val="00E96701"/>
    <w:rsid w:val="00E978AC"/>
    <w:rsid w:val="00EA00DC"/>
    <w:rsid w:val="00EA479F"/>
    <w:rsid w:val="00EA4850"/>
    <w:rsid w:val="00EA5A09"/>
    <w:rsid w:val="00EA5CD4"/>
    <w:rsid w:val="00EB0713"/>
    <w:rsid w:val="00EB1241"/>
    <w:rsid w:val="00EC02B3"/>
    <w:rsid w:val="00EC0307"/>
    <w:rsid w:val="00EC4941"/>
    <w:rsid w:val="00EC4D7A"/>
    <w:rsid w:val="00EC686F"/>
    <w:rsid w:val="00EC6DA9"/>
    <w:rsid w:val="00ED016D"/>
    <w:rsid w:val="00ED3523"/>
    <w:rsid w:val="00ED3AED"/>
    <w:rsid w:val="00ED56A1"/>
    <w:rsid w:val="00ED5A6A"/>
    <w:rsid w:val="00ED614B"/>
    <w:rsid w:val="00ED6889"/>
    <w:rsid w:val="00ED7F14"/>
    <w:rsid w:val="00EE3C55"/>
    <w:rsid w:val="00EE532A"/>
    <w:rsid w:val="00EE5B22"/>
    <w:rsid w:val="00EE66AA"/>
    <w:rsid w:val="00EE6905"/>
    <w:rsid w:val="00EE7FC8"/>
    <w:rsid w:val="00EF0965"/>
    <w:rsid w:val="00EF2E6A"/>
    <w:rsid w:val="00EF310A"/>
    <w:rsid w:val="00EF5ABB"/>
    <w:rsid w:val="00EF6D1D"/>
    <w:rsid w:val="00EF7F22"/>
    <w:rsid w:val="00F003A2"/>
    <w:rsid w:val="00F009F4"/>
    <w:rsid w:val="00F00A52"/>
    <w:rsid w:val="00F00F99"/>
    <w:rsid w:val="00F02A15"/>
    <w:rsid w:val="00F02F59"/>
    <w:rsid w:val="00F10F56"/>
    <w:rsid w:val="00F11DE3"/>
    <w:rsid w:val="00F1514D"/>
    <w:rsid w:val="00F1555A"/>
    <w:rsid w:val="00F16CD1"/>
    <w:rsid w:val="00F16F93"/>
    <w:rsid w:val="00F171FC"/>
    <w:rsid w:val="00F177AC"/>
    <w:rsid w:val="00F209B1"/>
    <w:rsid w:val="00F211E0"/>
    <w:rsid w:val="00F2126E"/>
    <w:rsid w:val="00F21538"/>
    <w:rsid w:val="00F2266D"/>
    <w:rsid w:val="00F22A9E"/>
    <w:rsid w:val="00F2578A"/>
    <w:rsid w:val="00F25F20"/>
    <w:rsid w:val="00F26138"/>
    <w:rsid w:val="00F26910"/>
    <w:rsid w:val="00F2766F"/>
    <w:rsid w:val="00F279EE"/>
    <w:rsid w:val="00F3552C"/>
    <w:rsid w:val="00F37639"/>
    <w:rsid w:val="00F37896"/>
    <w:rsid w:val="00F37D1D"/>
    <w:rsid w:val="00F43277"/>
    <w:rsid w:val="00F43BD6"/>
    <w:rsid w:val="00F4478F"/>
    <w:rsid w:val="00F452D3"/>
    <w:rsid w:val="00F46674"/>
    <w:rsid w:val="00F46999"/>
    <w:rsid w:val="00F473A3"/>
    <w:rsid w:val="00F501C8"/>
    <w:rsid w:val="00F55B78"/>
    <w:rsid w:val="00F56514"/>
    <w:rsid w:val="00F56532"/>
    <w:rsid w:val="00F566A0"/>
    <w:rsid w:val="00F57050"/>
    <w:rsid w:val="00F57F83"/>
    <w:rsid w:val="00F60952"/>
    <w:rsid w:val="00F60C9B"/>
    <w:rsid w:val="00F61759"/>
    <w:rsid w:val="00F62B85"/>
    <w:rsid w:val="00F63C22"/>
    <w:rsid w:val="00F63EA9"/>
    <w:rsid w:val="00F646F3"/>
    <w:rsid w:val="00F81800"/>
    <w:rsid w:val="00F83405"/>
    <w:rsid w:val="00F86B10"/>
    <w:rsid w:val="00F86C1C"/>
    <w:rsid w:val="00F879F7"/>
    <w:rsid w:val="00F90E3F"/>
    <w:rsid w:val="00F914A2"/>
    <w:rsid w:val="00F9164B"/>
    <w:rsid w:val="00F927CF"/>
    <w:rsid w:val="00F927E5"/>
    <w:rsid w:val="00F93D4A"/>
    <w:rsid w:val="00F96647"/>
    <w:rsid w:val="00F97827"/>
    <w:rsid w:val="00F97CFF"/>
    <w:rsid w:val="00F97E6F"/>
    <w:rsid w:val="00FA0A50"/>
    <w:rsid w:val="00FA1830"/>
    <w:rsid w:val="00FA2673"/>
    <w:rsid w:val="00FA36C2"/>
    <w:rsid w:val="00FA5B81"/>
    <w:rsid w:val="00FA6EB0"/>
    <w:rsid w:val="00FB25D9"/>
    <w:rsid w:val="00FB3685"/>
    <w:rsid w:val="00FB4B76"/>
    <w:rsid w:val="00FB5A9D"/>
    <w:rsid w:val="00FB77E4"/>
    <w:rsid w:val="00FC02CB"/>
    <w:rsid w:val="00FC0C0D"/>
    <w:rsid w:val="00FC1190"/>
    <w:rsid w:val="00FC14F0"/>
    <w:rsid w:val="00FC17D0"/>
    <w:rsid w:val="00FC1CEB"/>
    <w:rsid w:val="00FC3520"/>
    <w:rsid w:val="00FC7B59"/>
    <w:rsid w:val="00FD0507"/>
    <w:rsid w:val="00FD165E"/>
    <w:rsid w:val="00FD226A"/>
    <w:rsid w:val="00FD236C"/>
    <w:rsid w:val="00FD28D7"/>
    <w:rsid w:val="00FD2D56"/>
    <w:rsid w:val="00FD2F5C"/>
    <w:rsid w:val="00FD319E"/>
    <w:rsid w:val="00FD3327"/>
    <w:rsid w:val="00FD3356"/>
    <w:rsid w:val="00FD36FB"/>
    <w:rsid w:val="00FD6480"/>
    <w:rsid w:val="00FE026B"/>
    <w:rsid w:val="00FE1435"/>
    <w:rsid w:val="00FE20CD"/>
    <w:rsid w:val="00FE33D8"/>
    <w:rsid w:val="00FE5E35"/>
    <w:rsid w:val="00FE62AF"/>
    <w:rsid w:val="00FE6B97"/>
    <w:rsid w:val="00FE7512"/>
    <w:rsid w:val="00FF08D9"/>
    <w:rsid w:val="00FF1EAB"/>
    <w:rsid w:val="00FF2D87"/>
    <w:rsid w:val="00FF397B"/>
    <w:rsid w:val="00FF454A"/>
    <w:rsid w:val="00FF4DB8"/>
    <w:rsid w:val="00FF6755"/>
    <w:rsid w:val="0140CD88"/>
    <w:rsid w:val="03B42044"/>
    <w:rsid w:val="03D8B51C"/>
    <w:rsid w:val="03E36830"/>
    <w:rsid w:val="0509B5B9"/>
    <w:rsid w:val="054EACA8"/>
    <w:rsid w:val="05678267"/>
    <w:rsid w:val="05E0226A"/>
    <w:rsid w:val="0621C566"/>
    <w:rsid w:val="064155F7"/>
    <w:rsid w:val="06596156"/>
    <w:rsid w:val="06744E86"/>
    <w:rsid w:val="06CA3A16"/>
    <w:rsid w:val="072D23FE"/>
    <w:rsid w:val="080FBB1D"/>
    <w:rsid w:val="09906AA0"/>
    <w:rsid w:val="09CE926C"/>
    <w:rsid w:val="0A2DB34A"/>
    <w:rsid w:val="0B428AEF"/>
    <w:rsid w:val="0B7AF1F9"/>
    <w:rsid w:val="0C31392A"/>
    <w:rsid w:val="0C37295B"/>
    <w:rsid w:val="0D27A308"/>
    <w:rsid w:val="0DAAC570"/>
    <w:rsid w:val="0E0B1994"/>
    <w:rsid w:val="0FBE74C4"/>
    <w:rsid w:val="0FE259EA"/>
    <w:rsid w:val="10653EEA"/>
    <w:rsid w:val="115F912C"/>
    <w:rsid w:val="122478DC"/>
    <w:rsid w:val="1234B70E"/>
    <w:rsid w:val="138EFE7B"/>
    <w:rsid w:val="1422D02F"/>
    <w:rsid w:val="146D2D7C"/>
    <w:rsid w:val="14D30669"/>
    <w:rsid w:val="1511A7D2"/>
    <w:rsid w:val="15150F89"/>
    <w:rsid w:val="15292001"/>
    <w:rsid w:val="16135F0D"/>
    <w:rsid w:val="164D9C7B"/>
    <w:rsid w:val="16651EA3"/>
    <w:rsid w:val="1792000D"/>
    <w:rsid w:val="17B262DF"/>
    <w:rsid w:val="17C6F475"/>
    <w:rsid w:val="17FF0883"/>
    <w:rsid w:val="183D441A"/>
    <w:rsid w:val="18B37785"/>
    <w:rsid w:val="19A9C9B0"/>
    <w:rsid w:val="19FA51B7"/>
    <w:rsid w:val="1ADAFFC3"/>
    <w:rsid w:val="1B8A9E31"/>
    <w:rsid w:val="1B96D090"/>
    <w:rsid w:val="1CAFFC57"/>
    <w:rsid w:val="1E1C3F08"/>
    <w:rsid w:val="1F255D56"/>
    <w:rsid w:val="1F3D6142"/>
    <w:rsid w:val="1F8C8E1E"/>
    <w:rsid w:val="1FA8D3C7"/>
    <w:rsid w:val="208FA6B1"/>
    <w:rsid w:val="209411BC"/>
    <w:rsid w:val="20BF8F8A"/>
    <w:rsid w:val="20EC5DE8"/>
    <w:rsid w:val="212F35DA"/>
    <w:rsid w:val="21990531"/>
    <w:rsid w:val="223D4EA3"/>
    <w:rsid w:val="225A71DE"/>
    <w:rsid w:val="22909DD2"/>
    <w:rsid w:val="22B23514"/>
    <w:rsid w:val="22DCBFC5"/>
    <w:rsid w:val="234E13BB"/>
    <w:rsid w:val="242F8877"/>
    <w:rsid w:val="24423F12"/>
    <w:rsid w:val="24523092"/>
    <w:rsid w:val="24664F32"/>
    <w:rsid w:val="249E9D3C"/>
    <w:rsid w:val="262CFC4F"/>
    <w:rsid w:val="26737ACC"/>
    <w:rsid w:val="26A25727"/>
    <w:rsid w:val="26C04A3A"/>
    <w:rsid w:val="271E5F85"/>
    <w:rsid w:val="2921E478"/>
    <w:rsid w:val="2A5C622A"/>
    <w:rsid w:val="2ADE3041"/>
    <w:rsid w:val="2BC31437"/>
    <w:rsid w:val="2C547077"/>
    <w:rsid w:val="2C839B5E"/>
    <w:rsid w:val="2C9DD4C4"/>
    <w:rsid w:val="2D68231B"/>
    <w:rsid w:val="2E349A28"/>
    <w:rsid w:val="2E4C0E1A"/>
    <w:rsid w:val="2EBC94F4"/>
    <w:rsid w:val="2EC271F9"/>
    <w:rsid w:val="2F60B296"/>
    <w:rsid w:val="2F62BAC0"/>
    <w:rsid w:val="2F897249"/>
    <w:rsid w:val="2FA014A1"/>
    <w:rsid w:val="30069CB1"/>
    <w:rsid w:val="300819DA"/>
    <w:rsid w:val="30966BD8"/>
    <w:rsid w:val="3131DA45"/>
    <w:rsid w:val="3232B290"/>
    <w:rsid w:val="334159DA"/>
    <w:rsid w:val="33438744"/>
    <w:rsid w:val="334E756A"/>
    <w:rsid w:val="33871154"/>
    <w:rsid w:val="3402330F"/>
    <w:rsid w:val="34047E11"/>
    <w:rsid w:val="351FDCD5"/>
    <w:rsid w:val="360B5277"/>
    <w:rsid w:val="363C6AC2"/>
    <w:rsid w:val="368C75E1"/>
    <w:rsid w:val="36FB3C7C"/>
    <w:rsid w:val="379CCCDA"/>
    <w:rsid w:val="38031055"/>
    <w:rsid w:val="38977C87"/>
    <w:rsid w:val="39137B31"/>
    <w:rsid w:val="39C86455"/>
    <w:rsid w:val="3AA7DF1E"/>
    <w:rsid w:val="3AB5040B"/>
    <w:rsid w:val="3C92336D"/>
    <w:rsid w:val="3CC322EC"/>
    <w:rsid w:val="3CF2E160"/>
    <w:rsid w:val="3D029678"/>
    <w:rsid w:val="3D06269E"/>
    <w:rsid w:val="3D36383F"/>
    <w:rsid w:val="3E0E51DD"/>
    <w:rsid w:val="3E29F749"/>
    <w:rsid w:val="3E2E03CE"/>
    <w:rsid w:val="3E626E95"/>
    <w:rsid w:val="3E68356C"/>
    <w:rsid w:val="3EAA8099"/>
    <w:rsid w:val="3ECEF501"/>
    <w:rsid w:val="3F0760B5"/>
    <w:rsid w:val="3F8BFA2D"/>
    <w:rsid w:val="3FB649FE"/>
    <w:rsid w:val="4003981E"/>
    <w:rsid w:val="403F608E"/>
    <w:rsid w:val="40B6AF79"/>
    <w:rsid w:val="40C19D9C"/>
    <w:rsid w:val="4104EC94"/>
    <w:rsid w:val="411404BF"/>
    <w:rsid w:val="4252C92E"/>
    <w:rsid w:val="425EA6A2"/>
    <w:rsid w:val="426F407B"/>
    <w:rsid w:val="42F65C92"/>
    <w:rsid w:val="4357633C"/>
    <w:rsid w:val="45443744"/>
    <w:rsid w:val="4609B995"/>
    <w:rsid w:val="46410F07"/>
    <w:rsid w:val="465D367A"/>
    <w:rsid w:val="483C42AA"/>
    <w:rsid w:val="48950855"/>
    <w:rsid w:val="49588AD9"/>
    <w:rsid w:val="49D6BBF1"/>
    <w:rsid w:val="4AA159BE"/>
    <w:rsid w:val="4AB9ECC4"/>
    <w:rsid w:val="4ABBFF69"/>
    <w:rsid w:val="4AC2CB2C"/>
    <w:rsid w:val="4B0E6F0D"/>
    <w:rsid w:val="4CC8C900"/>
    <w:rsid w:val="4D4C04EA"/>
    <w:rsid w:val="4DAADC82"/>
    <w:rsid w:val="4E30B60B"/>
    <w:rsid w:val="4E85D90D"/>
    <w:rsid w:val="4EC22BCD"/>
    <w:rsid w:val="50378AE4"/>
    <w:rsid w:val="505C0E63"/>
    <w:rsid w:val="50F4567E"/>
    <w:rsid w:val="51715ACE"/>
    <w:rsid w:val="51B80875"/>
    <w:rsid w:val="51BD79CF"/>
    <w:rsid w:val="51DAD2C3"/>
    <w:rsid w:val="5221BCD1"/>
    <w:rsid w:val="531C1603"/>
    <w:rsid w:val="5340C7AB"/>
    <w:rsid w:val="547A981C"/>
    <w:rsid w:val="54EBAEA9"/>
    <w:rsid w:val="56491E78"/>
    <w:rsid w:val="5679CB66"/>
    <w:rsid w:val="56E22D0E"/>
    <w:rsid w:val="56F274B9"/>
    <w:rsid w:val="57DDC104"/>
    <w:rsid w:val="57F3AA5A"/>
    <w:rsid w:val="5822F55C"/>
    <w:rsid w:val="58A5D427"/>
    <w:rsid w:val="592FFE8A"/>
    <w:rsid w:val="5ACC9E5A"/>
    <w:rsid w:val="5C4554AC"/>
    <w:rsid w:val="5D5B3816"/>
    <w:rsid w:val="5D985912"/>
    <w:rsid w:val="5DA28D6B"/>
    <w:rsid w:val="5DF5B621"/>
    <w:rsid w:val="5F7B1ADE"/>
    <w:rsid w:val="6069A109"/>
    <w:rsid w:val="60EF1763"/>
    <w:rsid w:val="60FC89FE"/>
    <w:rsid w:val="6163B616"/>
    <w:rsid w:val="62041E84"/>
    <w:rsid w:val="621ECE4B"/>
    <w:rsid w:val="6289248B"/>
    <w:rsid w:val="62CCDFEB"/>
    <w:rsid w:val="62F212D3"/>
    <w:rsid w:val="633448D0"/>
    <w:rsid w:val="63917695"/>
    <w:rsid w:val="641DB4B2"/>
    <w:rsid w:val="644A0890"/>
    <w:rsid w:val="646AD1BE"/>
    <w:rsid w:val="64CBE9B7"/>
    <w:rsid w:val="64EF04BE"/>
    <w:rsid w:val="650ADC66"/>
    <w:rsid w:val="650DF543"/>
    <w:rsid w:val="6574FB40"/>
    <w:rsid w:val="657E8381"/>
    <w:rsid w:val="66B13FFC"/>
    <w:rsid w:val="66BB367F"/>
    <w:rsid w:val="66EEDBD0"/>
    <w:rsid w:val="672A1978"/>
    <w:rsid w:val="67B520C1"/>
    <w:rsid w:val="691BD318"/>
    <w:rsid w:val="6920961A"/>
    <w:rsid w:val="695D1D2D"/>
    <w:rsid w:val="699A12F7"/>
    <w:rsid w:val="69CAEA96"/>
    <w:rsid w:val="6A2FC69D"/>
    <w:rsid w:val="6AFD15C0"/>
    <w:rsid w:val="6C05D677"/>
    <w:rsid w:val="6C7999E9"/>
    <w:rsid w:val="6CC94E72"/>
    <w:rsid w:val="6D1E1E93"/>
    <w:rsid w:val="6DCB03BD"/>
    <w:rsid w:val="6EFFF7CE"/>
    <w:rsid w:val="6F44828C"/>
    <w:rsid w:val="704FA36B"/>
    <w:rsid w:val="70D9CEB2"/>
    <w:rsid w:val="70E08250"/>
    <w:rsid w:val="71074275"/>
    <w:rsid w:val="7229B7B8"/>
    <w:rsid w:val="725938C3"/>
    <w:rsid w:val="7325A025"/>
    <w:rsid w:val="746C1309"/>
    <w:rsid w:val="74A1CFE3"/>
    <w:rsid w:val="74A81668"/>
    <w:rsid w:val="75FCD010"/>
    <w:rsid w:val="762A6E8B"/>
    <w:rsid w:val="76851406"/>
    <w:rsid w:val="76876A4D"/>
    <w:rsid w:val="76B027A3"/>
    <w:rsid w:val="76E3E500"/>
    <w:rsid w:val="777EA4BF"/>
    <w:rsid w:val="7799F721"/>
    <w:rsid w:val="77B697C4"/>
    <w:rsid w:val="7816BFCD"/>
    <w:rsid w:val="783DC4B0"/>
    <w:rsid w:val="78CED33B"/>
    <w:rsid w:val="791146A1"/>
    <w:rsid w:val="7968E623"/>
    <w:rsid w:val="799B347F"/>
    <w:rsid w:val="7A2795F3"/>
    <w:rsid w:val="7AB64581"/>
    <w:rsid w:val="7B0E32E8"/>
    <w:rsid w:val="7B74CDFA"/>
    <w:rsid w:val="7B750B63"/>
    <w:rsid w:val="7C39F11D"/>
    <w:rsid w:val="7CA01FFC"/>
    <w:rsid w:val="7CFFC75C"/>
    <w:rsid w:val="7D03560D"/>
    <w:rsid w:val="7E62D3B9"/>
    <w:rsid w:val="7F520325"/>
    <w:rsid w:val="7FB9F0D8"/>
    <w:rsid w:val="7FC0AD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E9BE"/>
  <w15:chartTrackingRefBased/>
  <w15:docId w15:val="{7770341B-9EFA-4039-9FF9-E120CD6F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E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48E5"/>
    <w:pPr>
      <w:outlineLvl w:val="1"/>
    </w:pPr>
    <w:rPr>
      <w:b/>
      <w:bCs/>
      <w:color w:val="7030A0"/>
      <w:sz w:val="28"/>
      <w:szCs w:val="28"/>
    </w:rPr>
  </w:style>
  <w:style w:type="paragraph" w:styleId="Heading3">
    <w:name w:val="heading 3"/>
    <w:basedOn w:val="Normal"/>
    <w:next w:val="Normal"/>
    <w:link w:val="Heading3Char"/>
    <w:uiPriority w:val="9"/>
    <w:unhideWhenUsed/>
    <w:qFormat/>
    <w:rsid w:val="000461F8"/>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4F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4FC9"/>
  </w:style>
  <w:style w:type="character" w:customStyle="1" w:styleId="eop">
    <w:name w:val="eop"/>
    <w:basedOn w:val="DefaultParagraphFont"/>
    <w:rsid w:val="009C4FC9"/>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9C4FC9"/>
    <w:pPr>
      <w:ind w:left="720"/>
      <w:contextualSpacing/>
    </w:pPr>
  </w:style>
  <w:style w:type="character" w:styleId="CommentReference">
    <w:name w:val="annotation reference"/>
    <w:basedOn w:val="DefaultParagraphFont"/>
    <w:uiPriority w:val="99"/>
    <w:semiHidden/>
    <w:unhideWhenUsed/>
    <w:rsid w:val="00C80F23"/>
    <w:rPr>
      <w:sz w:val="16"/>
      <w:szCs w:val="16"/>
    </w:rPr>
  </w:style>
  <w:style w:type="paragraph" w:styleId="CommentText">
    <w:name w:val="annotation text"/>
    <w:basedOn w:val="Normal"/>
    <w:link w:val="CommentTextChar"/>
    <w:uiPriority w:val="99"/>
    <w:unhideWhenUsed/>
    <w:rsid w:val="00C80F23"/>
    <w:pPr>
      <w:spacing w:line="240" w:lineRule="auto"/>
    </w:pPr>
    <w:rPr>
      <w:sz w:val="20"/>
      <w:szCs w:val="20"/>
    </w:rPr>
  </w:style>
  <w:style w:type="character" w:customStyle="1" w:styleId="CommentTextChar">
    <w:name w:val="Comment Text Char"/>
    <w:basedOn w:val="DefaultParagraphFont"/>
    <w:link w:val="CommentText"/>
    <w:uiPriority w:val="99"/>
    <w:rsid w:val="00C80F23"/>
    <w:rPr>
      <w:sz w:val="20"/>
      <w:szCs w:val="20"/>
    </w:rPr>
  </w:style>
  <w:style w:type="paragraph" w:styleId="CommentSubject">
    <w:name w:val="annotation subject"/>
    <w:basedOn w:val="CommentText"/>
    <w:next w:val="CommentText"/>
    <w:link w:val="CommentSubjectChar"/>
    <w:uiPriority w:val="99"/>
    <w:semiHidden/>
    <w:unhideWhenUsed/>
    <w:rsid w:val="00C80F23"/>
    <w:rPr>
      <w:b/>
      <w:bCs/>
    </w:rPr>
  </w:style>
  <w:style w:type="character" w:customStyle="1" w:styleId="CommentSubjectChar">
    <w:name w:val="Comment Subject Char"/>
    <w:basedOn w:val="CommentTextChar"/>
    <w:link w:val="CommentSubject"/>
    <w:uiPriority w:val="99"/>
    <w:semiHidden/>
    <w:rsid w:val="00C80F23"/>
    <w:rPr>
      <w:b/>
      <w:bCs/>
      <w:sz w:val="20"/>
      <w:szCs w:val="20"/>
    </w:rPr>
  </w:style>
  <w:style w:type="paragraph" w:styleId="BalloonText">
    <w:name w:val="Balloon Text"/>
    <w:basedOn w:val="Normal"/>
    <w:link w:val="BalloonTextChar"/>
    <w:uiPriority w:val="99"/>
    <w:semiHidden/>
    <w:unhideWhenUsed/>
    <w:rsid w:val="00C80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23"/>
    <w:rPr>
      <w:rFonts w:ascii="Segoe UI" w:hAnsi="Segoe UI" w:cs="Segoe UI"/>
      <w:sz w:val="18"/>
      <w:szCs w:val="18"/>
    </w:rPr>
  </w:style>
  <w:style w:type="character" w:styleId="Hyperlink">
    <w:name w:val="Hyperlink"/>
    <w:basedOn w:val="DefaultParagraphFont"/>
    <w:uiPriority w:val="99"/>
    <w:unhideWhenUsed/>
    <w:rsid w:val="005F4B58"/>
    <w:rPr>
      <w:color w:val="0563C1"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5F4B58"/>
  </w:style>
  <w:style w:type="character" w:customStyle="1" w:styleId="Heading2Char">
    <w:name w:val="Heading 2 Char"/>
    <w:basedOn w:val="DefaultParagraphFont"/>
    <w:link w:val="Heading2"/>
    <w:uiPriority w:val="9"/>
    <w:rsid w:val="00B548E5"/>
    <w:rPr>
      <w:b/>
      <w:bCs/>
      <w:color w:val="7030A0"/>
      <w:sz w:val="28"/>
      <w:szCs w:val="28"/>
    </w:rPr>
  </w:style>
  <w:style w:type="character" w:styleId="UnresolvedMention">
    <w:name w:val="Unresolved Mention"/>
    <w:basedOn w:val="DefaultParagraphFont"/>
    <w:uiPriority w:val="99"/>
    <w:unhideWhenUsed/>
    <w:rsid w:val="004D5E57"/>
    <w:rPr>
      <w:color w:val="605E5C"/>
      <w:shd w:val="clear" w:color="auto" w:fill="E1DFDD"/>
    </w:rPr>
  </w:style>
  <w:style w:type="paragraph" w:styleId="Revision">
    <w:name w:val="Revision"/>
    <w:hidden/>
    <w:uiPriority w:val="99"/>
    <w:semiHidden/>
    <w:rsid w:val="004E2211"/>
    <w:pPr>
      <w:spacing w:after="0" w:line="240" w:lineRule="auto"/>
    </w:pPr>
  </w:style>
  <w:style w:type="paragraph" w:styleId="NoSpacing">
    <w:name w:val="No Spacing"/>
    <w:uiPriority w:val="1"/>
    <w:qFormat/>
    <w:rsid w:val="00140553"/>
    <w:pPr>
      <w:spacing w:after="0" w:line="240" w:lineRule="auto"/>
    </w:pPr>
  </w:style>
  <w:style w:type="character" w:customStyle="1" w:styleId="Heading3Char">
    <w:name w:val="Heading 3 Char"/>
    <w:basedOn w:val="DefaultParagraphFont"/>
    <w:link w:val="Heading3"/>
    <w:uiPriority w:val="9"/>
    <w:rsid w:val="000461F8"/>
    <w:rPr>
      <w:b/>
      <w:bCs/>
    </w:rPr>
  </w:style>
  <w:style w:type="table" w:styleId="TableGrid">
    <w:name w:val="Table Grid"/>
    <w:basedOn w:val="TableNormal"/>
    <w:uiPriority w:val="39"/>
    <w:rsid w:val="00391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91AC9"/>
    <w:rPr>
      <w:color w:val="2B579A"/>
      <w:shd w:val="clear" w:color="auto" w:fill="E1DFDD"/>
    </w:rPr>
  </w:style>
  <w:style w:type="paragraph" w:styleId="Header">
    <w:name w:val="header"/>
    <w:basedOn w:val="Normal"/>
    <w:link w:val="HeaderChar"/>
    <w:uiPriority w:val="99"/>
    <w:unhideWhenUsed/>
    <w:rsid w:val="00300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FE5"/>
  </w:style>
  <w:style w:type="paragraph" w:styleId="Footer">
    <w:name w:val="footer"/>
    <w:basedOn w:val="Normal"/>
    <w:link w:val="FooterChar"/>
    <w:uiPriority w:val="99"/>
    <w:unhideWhenUsed/>
    <w:rsid w:val="00300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FE5"/>
  </w:style>
  <w:style w:type="character" w:styleId="FollowedHyperlink">
    <w:name w:val="FollowedHyperlink"/>
    <w:basedOn w:val="DefaultParagraphFont"/>
    <w:uiPriority w:val="99"/>
    <w:semiHidden/>
    <w:unhideWhenUsed/>
    <w:rsid w:val="0090748B"/>
    <w:rPr>
      <w:color w:val="954F72" w:themeColor="followedHyperlink"/>
      <w:u w:val="single"/>
    </w:rPr>
  </w:style>
  <w:style w:type="character" w:customStyle="1" w:styleId="Heading1Char">
    <w:name w:val="Heading 1 Char"/>
    <w:basedOn w:val="DefaultParagraphFont"/>
    <w:link w:val="Heading1"/>
    <w:uiPriority w:val="9"/>
    <w:rsid w:val="00201EC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05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84883">
      <w:bodyDiv w:val="1"/>
      <w:marLeft w:val="0"/>
      <w:marRight w:val="0"/>
      <w:marTop w:val="0"/>
      <w:marBottom w:val="0"/>
      <w:divBdr>
        <w:top w:val="none" w:sz="0" w:space="0" w:color="auto"/>
        <w:left w:val="none" w:sz="0" w:space="0" w:color="auto"/>
        <w:bottom w:val="none" w:sz="0" w:space="0" w:color="auto"/>
        <w:right w:val="none" w:sz="0" w:space="0" w:color="auto"/>
      </w:divBdr>
    </w:div>
    <w:div w:id="252395228">
      <w:bodyDiv w:val="1"/>
      <w:marLeft w:val="0"/>
      <w:marRight w:val="0"/>
      <w:marTop w:val="0"/>
      <w:marBottom w:val="0"/>
      <w:divBdr>
        <w:top w:val="none" w:sz="0" w:space="0" w:color="auto"/>
        <w:left w:val="none" w:sz="0" w:space="0" w:color="auto"/>
        <w:bottom w:val="none" w:sz="0" w:space="0" w:color="auto"/>
        <w:right w:val="none" w:sz="0" w:space="0" w:color="auto"/>
      </w:divBdr>
    </w:div>
    <w:div w:id="268313741">
      <w:bodyDiv w:val="1"/>
      <w:marLeft w:val="0"/>
      <w:marRight w:val="0"/>
      <w:marTop w:val="0"/>
      <w:marBottom w:val="0"/>
      <w:divBdr>
        <w:top w:val="none" w:sz="0" w:space="0" w:color="auto"/>
        <w:left w:val="none" w:sz="0" w:space="0" w:color="auto"/>
        <w:bottom w:val="none" w:sz="0" w:space="0" w:color="auto"/>
        <w:right w:val="none" w:sz="0" w:space="0" w:color="auto"/>
      </w:divBdr>
    </w:div>
    <w:div w:id="591400006">
      <w:bodyDiv w:val="1"/>
      <w:marLeft w:val="0"/>
      <w:marRight w:val="0"/>
      <w:marTop w:val="0"/>
      <w:marBottom w:val="0"/>
      <w:divBdr>
        <w:top w:val="none" w:sz="0" w:space="0" w:color="auto"/>
        <w:left w:val="none" w:sz="0" w:space="0" w:color="auto"/>
        <w:bottom w:val="none" w:sz="0" w:space="0" w:color="auto"/>
        <w:right w:val="none" w:sz="0" w:space="0" w:color="auto"/>
      </w:divBdr>
    </w:div>
    <w:div w:id="627322961">
      <w:bodyDiv w:val="1"/>
      <w:marLeft w:val="0"/>
      <w:marRight w:val="0"/>
      <w:marTop w:val="0"/>
      <w:marBottom w:val="0"/>
      <w:divBdr>
        <w:top w:val="none" w:sz="0" w:space="0" w:color="auto"/>
        <w:left w:val="none" w:sz="0" w:space="0" w:color="auto"/>
        <w:bottom w:val="none" w:sz="0" w:space="0" w:color="auto"/>
        <w:right w:val="none" w:sz="0" w:space="0" w:color="auto"/>
      </w:divBdr>
    </w:div>
    <w:div w:id="1509832342">
      <w:bodyDiv w:val="1"/>
      <w:marLeft w:val="0"/>
      <w:marRight w:val="0"/>
      <w:marTop w:val="0"/>
      <w:marBottom w:val="0"/>
      <w:divBdr>
        <w:top w:val="none" w:sz="0" w:space="0" w:color="auto"/>
        <w:left w:val="none" w:sz="0" w:space="0" w:color="auto"/>
        <w:bottom w:val="none" w:sz="0" w:space="0" w:color="auto"/>
        <w:right w:val="none" w:sz="0" w:space="0" w:color="auto"/>
      </w:divBdr>
    </w:div>
    <w:div w:id="1829513357">
      <w:bodyDiv w:val="1"/>
      <w:marLeft w:val="0"/>
      <w:marRight w:val="0"/>
      <w:marTop w:val="0"/>
      <w:marBottom w:val="0"/>
      <w:divBdr>
        <w:top w:val="none" w:sz="0" w:space="0" w:color="auto"/>
        <w:left w:val="none" w:sz="0" w:space="0" w:color="auto"/>
        <w:bottom w:val="none" w:sz="0" w:space="0" w:color="auto"/>
        <w:right w:val="none" w:sz="0" w:space="0" w:color="auto"/>
      </w:divBdr>
    </w:div>
    <w:div w:id="19229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19.RegimesOpsGuidance1@just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PPSTesting@just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MPPSTesting@just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prisons-and-other-prescribed-places-of-detention-guidance/covid-19-prisons-and-other-prescribed-places-of-detention-guidance" TargetMode="External"/><Relationship Id="rId5" Type="http://schemas.openxmlformats.org/officeDocument/2006/relationships/numbering" Target="numbering.xml"/><Relationship Id="rId15" Type="http://schemas.openxmlformats.org/officeDocument/2006/relationships/hyperlink" Target="https://www.gov.uk/guidance/living-safely-with-respiratory-infections-including-covid-1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MPPSTesting@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7954df8-0a01-4c9c-892e-33c99dd560d7">
      <UserInfo>
        <DisplayName>Graves, Anthony</DisplayName>
        <AccountId>401</AccountId>
        <AccountType/>
      </UserInfo>
      <UserInfo>
        <DisplayName>Haslam, Andrew</DisplayName>
        <AccountId>29</AccountId>
        <AccountType/>
      </UserInfo>
      <UserInfo>
        <DisplayName>Blake, Sian</DisplayName>
        <AccountId>224</AccountId>
        <AccountType/>
      </UserInfo>
      <UserInfo>
        <DisplayName>Fell, Rachel [NOMS]</DisplayName>
        <AccountId>254</AccountId>
        <AccountType/>
      </UserInfo>
      <UserInfo>
        <DisplayName>Evans, James</DisplayName>
        <AccountId>245</AccountId>
        <AccountType/>
      </UserInfo>
      <UserInfo>
        <DisplayName>O'Connell, Stephen</DisplayName>
        <AccountId>450</AccountId>
        <AccountType/>
      </UserInfo>
      <UserInfo>
        <DisplayName>Liddemore, David</DisplayName>
        <AccountId>227</AccountId>
        <AccountType/>
      </UserInfo>
      <UserInfo>
        <DisplayName>Hart, Becky</DisplayName>
        <AccountId>249</AccountId>
        <AccountType/>
      </UserInfo>
      <UserInfo>
        <DisplayName>Fitzsimmons, Peter [NOMS]</DisplayName>
        <AccountId>442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2" ma:contentTypeDescription="Create a new document." ma:contentTypeScope="" ma:versionID="8914e626d42e862aacf36dd94c1ff7bc">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d8fada18a0f1463ab82fd8abad329c14"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35926A3-02AD-4B3D-88D3-037197AB53EF}">
  <ds:schemaRefs>
    <ds:schemaRef ds:uri="http://schemas.microsoft.com/sharepoint/v3/contenttype/forms"/>
  </ds:schemaRefs>
</ds:datastoreItem>
</file>

<file path=customXml/itemProps2.xml><?xml version="1.0" encoding="utf-8"?>
<ds:datastoreItem xmlns:ds="http://schemas.openxmlformats.org/officeDocument/2006/customXml" ds:itemID="{685DAEF9-508E-498F-ADE0-8D2ED226C36E}">
  <ds:schemaRefs>
    <ds:schemaRef ds:uri="http://schemas.microsoft.com/office/2006/metadata/properties"/>
    <ds:schemaRef ds:uri="http://schemas.microsoft.com/office/infopath/2007/PartnerControls"/>
    <ds:schemaRef ds:uri="f7954df8-0a01-4c9c-892e-33c99dd560d7"/>
  </ds:schemaRefs>
</ds:datastoreItem>
</file>

<file path=customXml/itemProps3.xml><?xml version="1.0" encoding="utf-8"?>
<ds:datastoreItem xmlns:ds="http://schemas.openxmlformats.org/officeDocument/2006/customXml" ds:itemID="{71B10E42-0F88-4CF7-9EFB-E2473D944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4114F-3316-424F-9240-3AA20DDD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3141</Words>
  <Characters>17905</Characters>
  <Application>Microsoft Office Word</Application>
  <DocSecurity>0</DocSecurity>
  <Lines>149</Lines>
  <Paragraphs>42</Paragraphs>
  <ScaleCrop>false</ScaleCrop>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Fox, selina</cp:lastModifiedBy>
  <cp:revision>10</cp:revision>
  <dcterms:created xsi:type="dcterms:W3CDTF">2022-09-27T12:19:00Z</dcterms:created>
  <dcterms:modified xsi:type="dcterms:W3CDTF">2022-09-28T09:50:00Z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