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7570D" w14:textId="1131DC68" w:rsidR="00CB3ED9" w:rsidRPr="00857DCC" w:rsidRDefault="14795BB0" w:rsidP="00CB3ED9">
      <w:pPr>
        <w:keepNext/>
        <w:keepLines/>
        <w:rPr>
          <w:rFonts w:ascii="Arial" w:hAnsi="Arial" w:cs="Arial"/>
          <w:b/>
          <w:bCs/>
          <w:color w:val="000000" w:themeColor="text1"/>
        </w:rPr>
      </w:pPr>
      <w:r w:rsidRPr="74D8DE0F">
        <w:rPr>
          <w:rFonts w:ascii="Arial" w:hAnsi="Arial" w:cs="Arial"/>
          <w:b/>
          <w:bCs/>
          <w:color w:val="000000" w:themeColor="text1"/>
        </w:rPr>
        <w:t xml:space="preserve">Exiting the National Framework: </w:t>
      </w:r>
      <w:r w:rsidR="680D3061" w:rsidRPr="74D8DE0F">
        <w:rPr>
          <w:rFonts w:ascii="Arial" w:hAnsi="Arial" w:cs="Arial"/>
          <w:b/>
          <w:bCs/>
          <w:color w:val="000000" w:themeColor="text1"/>
        </w:rPr>
        <w:t>F</w:t>
      </w:r>
      <w:r w:rsidR="1DCBCD9A" w:rsidRPr="74D8DE0F">
        <w:rPr>
          <w:rFonts w:ascii="Arial" w:hAnsi="Arial" w:cs="Arial"/>
          <w:b/>
          <w:bCs/>
          <w:color w:val="000000" w:themeColor="text1"/>
        </w:rPr>
        <w:t>requently Asked Questions</w:t>
      </w:r>
      <w:r w:rsidR="680D3061" w:rsidRPr="74D8DE0F">
        <w:rPr>
          <w:rFonts w:ascii="Arial" w:hAnsi="Arial" w:cs="Arial"/>
          <w:b/>
          <w:bCs/>
          <w:color w:val="000000" w:themeColor="text1"/>
        </w:rPr>
        <w:t xml:space="preserve"> </w:t>
      </w:r>
    </w:p>
    <w:p w14:paraId="5C0E8C56" w14:textId="54B94444" w:rsidR="00F137D2" w:rsidRPr="0015718A" w:rsidRDefault="37C68228" w:rsidP="0015718A">
      <w:pPr>
        <w:keepNext/>
        <w:keepLines/>
        <w:jc w:val="both"/>
        <w:rPr>
          <w:rFonts w:ascii="Arial" w:eastAsia="Arial" w:hAnsi="Arial" w:cs="Arial"/>
        </w:rPr>
      </w:pPr>
      <w:r w:rsidRPr="3407A3C3">
        <w:rPr>
          <w:rFonts w:ascii="Arial" w:eastAsia="Arial" w:hAnsi="Arial" w:cs="Arial"/>
        </w:rPr>
        <w:t xml:space="preserve">Please note that all references to </w:t>
      </w:r>
      <w:r w:rsidRPr="3407A3C3">
        <w:rPr>
          <w:rFonts w:ascii="Arial" w:eastAsia="Arial" w:hAnsi="Arial" w:cs="Arial"/>
          <w:i/>
          <w:iCs/>
        </w:rPr>
        <w:t>‘prisoners’</w:t>
      </w:r>
      <w:r w:rsidRPr="3407A3C3">
        <w:rPr>
          <w:rFonts w:ascii="Arial" w:eastAsia="Arial" w:hAnsi="Arial" w:cs="Arial"/>
        </w:rPr>
        <w:t xml:space="preserve"> within this document refers all those in custody, including children and young people and all references in ‘</w:t>
      </w:r>
      <w:r w:rsidRPr="3407A3C3">
        <w:rPr>
          <w:rFonts w:ascii="Arial" w:eastAsia="Arial" w:hAnsi="Arial" w:cs="Arial"/>
          <w:i/>
          <w:iCs/>
        </w:rPr>
        <w:t>prisons</w:t>
      </w:r>
      <w:r w:rsidRPr="3407A3C3">
        <w:rPr>
          <w:rFonts w:ascii="Arial" w:eastAsia="Arial" w:hAnsi="Arial" w:cs="Arial"/>
        </w:rPr>
        <w:t>’ include YCS YOIs and STCs. The YCS will ensure that all language and principles are child focused when applied at a local level.</w:t>
      </w:r>
    </w:p>
    <w:p w14:paraId="411ECC72" w14:textId="0843885D" w:rsidR="006747FB" w:rsidRDefault="680D3061" w:rsidP="00CB3ED9">
      <w:pPr>
        <w:keepNext/>
        <w:keepLines/>
        <w:rPr>
          <w:rFonts w:ascii="Arial" w:hAnsi="Arial" w:cs="Arial"/>
          <w:b/>
          <w:bCs/>
          <w:color w:val="000000" w:themeColor="text1"/>
          <w:u w:val="single"/>
        </w:rPr>
      </w:pPr>
      <w:r w:rsidRPr="03CF8EBA">
        <w:rPr>
          <w:rFonts w:ascii="Arial" w:hAnsi="Arial" w:cs="Arial"/>
          <w:b/>
          <w:bCs/>
          <w:color w:val="000000" w:themeColor="text1"/>
          <w:u w:val="single"/>
        </w:rPr>
        <w:t>General</w:t>
      </w:r>
    </w:p>
    <w:p w14:paraId="24E36C0F" w14:textId="28E58887" w:rsidR="00CB3ED9" w:rsidRPr="007F1B4E" w:rsidRDefault="00CB3ED9" w:rsidP="007F1B4E">
      <w:pPr>
        <w:pStyle w:val="ListParagraph"/>
        <w:keepNext/>
        <w:keepLines/>
        <w:numPr>
          <w:ilvl w:val="0"/>
          <w:numId w:val="12"/>
        </w:numPr>
        <w:rPr>
          <w:rFonts w:ascii="Arial" w:hAnsi="Arial" w:cs="Arial"/>
          <w:b/>
        </w:rPr>
      </w:pPr>
      <w:r w:rsidRPr="007F1B4E">
        <w:rPr>
          <w:rFonts w:ascii="Arial" w:hAnsi="Arial" w:cs="Arial"/>
          <w:b/>
        </w:rPr>
        <w:t>What does this mean for EDMs and pre-Covid</w:t>
      </w:r>
      <w:r w:rsidR="00E31F9E" w:rsidRPr="007F1B4E">
        <w:rPr>
          <w:rFonts w:ascii="Arial" w:hAnsi="Arial" w:cs="Arial"/>
          <w:b/>
        </w:rPr>
        <w:t>-19</w:t>
      </w:r>
      <w:r w:rsidRPr="007F1B4E">
        <w:rPr>
          <w:rFonts w:ascii="Arial" w:hAnsi="Arial" w:cs="Arial"/>
          <w:b/>
        </w:rPr>
        <w:t xml:space="preserve"> policies? </w:t>
      </w:r>
    </w:p>
    <w:p w14:paraId="43B5493A" w14:textId="18C5D4F4" w:rsidR="00CB3ED9" w:rsidRDefault="005201E6" w:rsidP="007F1B4E">
      <w:pPr>
        <w:shd w:val="clear" w:color="auto" w:fill="FFFFFF" w:themeFill="background1"/>
        <w:spacing w:after="0" w:line="240" w:lineRule="auto"/>
        <w:jc w:val="both"/>
        <w:rPr>
          <w:rFonts w:ascii="Calibri" w:eastAsia="Times New Roman" w:hAnsi="Calibri" w:cs="Calibri"/>
          <w:color w:val="000000"/>
          <w:lang w:eastAsia="en-GB"/>
        </w:rPr>
      </w:pPr>
      <w:r w:rsidRPr="00095918">
        <w:rPr>
          <w:rFonts w:ascii="Arial" w:eastAsia="Times New Roman" w:hAnsi="Arial" w:cs="Arial"/>
          <w:color w:val="000000"/>
          <w:bdr w:val="none" w:sz="0" w:space="0" w:color="auto" w:frame="1"/>
          <w:lang w:eastAsia="en-GB"/>
        </w:rPr>
        <w:t>EDMs are no longer in operation and unless stated otherwise we revert to underlying policy frameworks and PSIs</w:t>
      </w:r>
      <w:r w:rsidR="00E31F9E">
        <w:rPr>
          <w:rFonts w:ascii="Arial" w:eastAsia="Times New Roman" w:hAnsi="Arial" w:cs="Arial"/>
          <w:color w:val="000000"/>
          <w:bdr w:val="none" w:sz="0" w:space="0" w:color="auto" w:frame="1"/>
          <w:lang w:eastAsia="en-GB"/>
        </w:rPr>
        <w:t xml:space="preserve"> located on the intranet. A number of these can be found </w:t>
      </w:r>
      <w:r w:rsidRPr="00095918">
        <w:rPr>
          <w:rFonts w:ascii="Arial" w:eastAsia="Times New Roman" w:hAnsi="Arial" w:cs="Arial"/>
          <w:color w:val="000000"/>
          <w:bdr w:val="none" w:sz="0" w:space="0" w:color="auto" w:frame="1"/>
          <w:lang w:eastAsia="en-GB"/>
        </w:rPr>
        <w:t>on the National Security Framework, </w:t>
      </w:r>
      <w:hyperlink r:id="rId11" w:tgtFrame="_blank" w:history="1">
        <w:r w:rsidRPr="00095918">
          <w:rPr>
            <w:rFonts w:ascii="Calibri" w:eastAsia="Times New Roman" w:hAnsi="Calibri" w:cs="Calibri"/>
            <w:color w:val="0000FF"/>
            <w:u w:val="single"/>
            <w:bdr w:val="none" w:sz="0" w:space="0" w:color="auto" w:frame="1"/>
            <w:lang w:eastAsia="en-GB"/>
          </w:rPr>
          <w:t>National Security Framework - HMPPS Intranet (gsi.gov.uk)</w:t>
        </w:r>
      </w:hyperlink>
      <w:r w:rsidRPr="00095918">
        <w:rPr>
          <w:rFonts w:ascii="Calibri" w:eastAsia="Times New Roman" w:hAnsi="Calibri" w:cs="Calibri"/>
          <w:color w:val="000000"/>
          <w:lang w:eastAsia="en-GB"/>
        </w:rPr>
        <w:t> </w:t>
      </w:r>
      <w:r w:rsidR="007661B7">
        <w:rPr>
          <w:rFonts w:ascii="Calibri" w:eastAsia="Times New Roman" w:hAnsi="Calibri" w:cs="Calibri"/>
          <w:color w:val="000000"/>
          <w:lang w:eastAsia="en-GB"/>
        </w:rPr>
        <w:t xml:space="preserve"> </w:t>
      </w:r>
      <w:r w:rsidRPr="00095918">
        <w:rPr>
          <w:rFonts w:ascii="Arial" w:eastAsia="Times New Roman" w:hAnsi="Arial" w:cs="Arial"/>
          <w:color w:val="000000"/>
          <w:bdr w:val="none" w:sz="0" w:space="0" w:color="auto" w:frame="1"/>
          <w:lang w:eastAsia="en-GB"/>
        </w:rPr>
        <w:t>Any changes made locally to an establishment’s Local Security Strategies to reflect changes as a result of Covid</w:t>
      </w:r>
      <w:r w:rsidR="00E31F9E">
        <w:rPr>
          <w:rFonts w:ascii="Arial" w:eastAsia="Times New Roman" w:hAnsi="Arial" w:cs="Arial"/>
          <w:color w:val="000000"/>
          <w:bdr w:val="none" w:sz="0" w:space="0" w:color="auto" w:frame="1"/>
          <w:lang w:eastAsia="en-GB"/>
        </w:rPr>
        <w:t>-19</w:t>
      </w:r>
      <w:r w:rsidRPr="00095918">
        <w:rPr>
          <w:rFonts w:ascii="Arial" w:eastAsia="Times New Roman" w:hAnsi="Arial" w:cs="Arial"/>
          <w:color w:val="000000"/>
          <w:bdr w:val="none" w:sz="0" w:space="0" w:color="auto" w:frame="1"/>
          <w:lang w:eastAsia="en-GB"/>
        </w:rPr>
        <w:t xml:space="preserve"> operating procedures</w:t>
      </w:r>
      <w:r w:rsidRPr="0BDCA520">
        <w:rPr>
          <w:rFonts w:ascii="Arial" w:eastAsia="Times New Roman" w:hAnsi="Arial" w:cs="Arial"/>
          <w:color w:val="000000" w:themeColor="text1"/>
          <w:lang w:eastAsia="en-GB"/>
        </w:rPr>
        <w:t>,</w:t>
      </w:r>
      <w:r w:rsidRPr="00095918">
        <w:rPr>
          <w:rFonts w:ascii="Arial" w:eastAsia="Times New Roman" w:hAnsi="Arial" w:cs="Arial"/>
          <w:color w:val="000000"/>
          <w:bdr w:val="none" w:sz="0" w:space="0" w:color="auto" w:frame="1"/>
          <w:lang w:eastAsia="en-GB"/>
        </w:rPr>
        <w:t xml:space="preserve"> will need to be updated to reflect National Policy requirements.</w:t>
      </w:r>
    </w:p>
    <w:p w14:paraId="795C5344" w14:textId="77777777" w:rsidR="006747FB" w:rsidRPr="006747FB" w:rsidRDefault="006747FB" w:rsidP="006747FB">
      <w:pPr>
        <w:shd w:val="clear" w:color="auto" w:fill="FFFFFF" w:themeFill="background1"/>
        <w:spacing w:after="0" w:line="240" w:lineRule="auto"/>
        <w:ind w:left="360"/>
        <w:jc w:val="both"/>
        <w:rPr>
          <w:rFonts w:ascii="Calibri" w:eastAsia="Times New Roman" w:hAnsi="Calibri" w:cs="Calibri"/>
          <w:color w:val="000000"/>
          <w:lang w:eastAsia="en-GB"/>
        </w:rPr>
      </w:pPr>
    </w:p>
    <w:p w14:paraId="1CC6FE61" w14:textId="5AF2E4D8" w:rsidR="00CB3ED9" w:rsidRPr="007F1B4E" w:rsidRDefault="1A65B612" w:rsidP="007F1B4E">
      <w:pPr>
        <w:pStyle w:val="ListParagraph"/>
        <w:keepNext/>
        <w:keepLines/>
        <w:numPr>
          <w:ilvl w:val="0"/>
          <w:numId w:val="12"/>
        </w:numPr>
        <w:rPr>
          <w:rFonts w:ascii="Arial" w:hAnsi="Arial" w:cs="Arial"/>
          <w:b/>
          <w:bCs/>
        </w:rPr>
      </w:pPr>
      <w:r w:rsidRPr="007F1B4E">
        <w:rPr>
          <w:rFonts w:ascii="Arial" w:hAnsi="Arial" w:cs="Arial"/>
          <w:b/>
          <w:bCs/>
        </w:rPr>
        <w:t>Should I be following previous Covid</w:t>
      </w:r>
      <w:r w:rsidR="384D9474" w:rsidRPr="007F1B4E">
        <w:rPr>
          <w:rFonts w:ascii="Arial" w:hAnsi="Arial" w:cs="Arial"/>
          <w:b/>
          <w:bCs/>
        </w:rPr>
        <w:t>-19</w:t>
      </w:r>
      <w:r w:rsidRPr="007F1B4E">
        <w:rPr>
          <w:rFonts w:ascii="Arial" w:hAnsi="Arial" w:cs="Arial"/>
          <w:b/>
          <w:bCs/>
        </w:rPr>
        <w:t xml:space="preserve"> guidance issued in the pandemic? </w:t>
      </w:r>
    </w:p>
    <w:p w14:paraId="7E70058A" w14:textId="4C7F1663" w:rsidR="00CB3ED9" w:rsidRPr="00CB3ED9" w:rsidRDefault="6C9158E5" w:rsidP="6C9158E5">
      <w:pPr>
        <w:keepNext/>
        <w:keepLines/>
        <w:spacing w:line="257" w:lineRule="auto"/>
        <w:jc w:val="both"/>
      </w:pPr>
      <w:r w:rsidRPr="6C9158E5">
        <w:rPr>
          <w:rFonts w:ascii="Arial" w:eastAsia="Arial" w:hAnsi="Arial" w:cs="Arial"/>
        </w:rPr>
        <w:t xml:space="preserve">Sites should now return to delivering against underlying policy and PSIs. Establishments should ensure that staff are given opportunity to familiarise themselves with underlying policy and PSIs and support rapid learning. Facilitating this can be done locally, however Governors </w:t>
      </w:r>
      <w:r w:rsidR="00B17736">
        <w:rPr>
          <w:rFonts w:ascii="Arial" w:eastAsia="Arial" w:hAnsi="Arial" w:cs="Arial"/>
        </w:rPr>
        <w:t xml:space="preserve">and Directors </w:t>
      </w:r>
      <w:r w:rsidRPr="6C9158E5">
        <w:rPr>
          <w:rFonts w:ascii="Arial" w:eastAsia="Arial" w:hAnsi="Arial" w:cs="Arial"/>
        </w:rPr>
        <w:t xml:space="preserve">could make use of colleague mentors, POELT mentoring sessions, one to </w:t>
      </w:r>
      <w:proofErr w:type="gramStart"/>
      <w:r w:rsidRPr="6C9158E5">
        <w:rPr>
          <w:rFonts w:ascii="Arial" w:eastAsia="Arial" w:hAnsi="Arial" w:cs="Arial"/>
        </w:rPr>
        <w:t>one line</w:t>
      </w:r>
      <w:proofErr w:type="gramEnd"/>
      <w:r w:rsidRPr="6C9158E5">
        <w:rPr>
          <w:rFonts w:ascii="Arial" w:eastAsia="Arial" w:hAnsi="Arial" w:cs="Arial"/>
        </w:rPr>
        <w:t xml:space="preserve"> manager sessions, local comms such as bulletins and training slots on lock down days. Exceptions to this, where Covid-19 policies are still ‘live,’ will be collated on to a headlines page on the </w:t>
      </w:r>
      <w:hyperlink r:id="rId12" w:history="1">
        <w:r w:rsidRPr="001508BA">
          <w:rPr>
            <w:rStyle w:val="Hyperlink"/>
            <w:rFonts w:ascii="Arial" w:eastAsia="Arial" w:hAnsi="Arial" w:cs="Arial"/>
          </w:rPr>
          <w:t>Exceptional Delivery platform</w:t>
        </w:r>
      </w:hyperlink>
      <w:r w:rsidRPr="6C9158E5">
        <w:rPr>
          <w:rFonts w:ascii="Arial" w:eastAsia="Arial" w:hAnsi="Arial" w:cs="Arial"/>
        </w:rPr>
        <w:t xml:space="preserve">. Where questions remain, these should be directed to </w:t>
      </w:r>
      <w:hyperlink r:id="rId13">
        <w:r w:rsidRPr="6C9158E5">
          <w:rPr>
            <w:rStyle w:val="Hyperlink"/>
            <w:rFonts w:ascii="Arial" w:eastAsia="Arial" w:hAnsi="Arial" w:cs="Arial"/>
          </w:rPr>
          <w:t>COVID19.Regimes&amp;OpsGuidance1@justice.gov.uk</w:t>
        </w:r>
      </w:hyperlink>
      <w:r w:rsidRPr="6C9158E5">
        <w:rPr>
          <w:rFonts w:ascii="Arial" w:eastAsia="Arial" w:hAnsi="Arial" w:cs="Arial"/>
        </w:rPr>
        <w:t xml:space="preserve"> </w:t>
      </w:r>
    </w:p>
    <w:p w14:paraId="04594567" w14:textId="0965F24B" w:rsidR="00CB3ED9" w:rsidRPr="007F1B4E" w:rsidRDefault="007F1B4E" w:rsidP="007F1B4E">
      <w:pPr>
        <w:keepNext/>
        <w:keepLines/>
        <w:ind w:firstLine="360"/>
        <w:jc w:val="both"/>
        <w:rPr>
          <w:rFonts w:eastAsiaTheme="minorEastAsia"/>
        </w:rPr>
      </w:pPr>
      <w:r w:rsidRPr="007F1B4E">
        <w:rPr>
          <w:rFonts w:ascii="Arial" w:hAnsi="Arial" w:cs="Arial"/>
          <w:b/>
          <w:bCs/>
        </w:rPr>
        <w:t xml:space="preserve">3. </w:t>
      </w:r>
      <w:r w:rsidR="1A65B612" w:rsidRPr="007F1B4E">
        <w:rPr>
          <w:rFonts w:ascii="Arial" w:hAnsi="Arial" w:cs="Arial"/>
          <w:b/>
          <w:bCs/>
        </w:rPr>
        <w:t xml:space="preserve">What if there is currently an outbreak at my establishment? </w:t>
      </w:r>
    </w:p>
    <w:p w14:paraId="347CE3FB" w14:textId="3A309E28" w:rsidR="00F137D2" w:rsidRPr="00CB3ED9" w:rsidRDefault="3A54240C" w:rsidP="007F1B4E">
      <w:pPr>
        <w:keepNext/>
        <w:keepLines/>
        <w:jc w:val="both"/>
        <w:rPr>
          <w:rFonts w:ascii="Arial" w:hAnsi="Arial" w:cs="Arial"/>
        </w:rPr>
      </w:pPr>
      <w:r w:rsidRPr="3CC199D9">
        <w:rPr>
          <w:rFonts w:ascii="Arial" w:hAnsi="Arial" w:cs="Arial"/>
        </w:rPr>
        <w:t xml:space="preserve">Outbreaks will continue to occur, declared by public health officials. Sites currently in outbreak should continue to </w:t>
      </w:r>
      <w:r w:rsidR="78C97166" w:rsidRPr="3CC199D9">
        <w:rPr>
          <w:rFonts w:ascii="Arial" w:hAnsi="Arial" w:cs="Arial"/>
        </w:rPr>
        <w:t xml:space="preserve">both engage with and </w:t>
      </w:r>
      <w:r w:rsidRPr="3CC199D9">
        <w:rPr>
          <w:rFonts w:ascii="Arial" w:hAnsi="Arial" w:cs="Arial"/>
        </w:rPr>
        <w:t>seek advice from the Outbreak Control Team</w:t>
      </w:r>
      <w:r w:rsidR="78C97166" w:rsidRPr="3CC199D9">
        <w:rPr>
          <w:rFonts w:ascii="Arial" w:hAnsi="Arial" w:cs="Arial"/>
        </w:rPr>
        <w:t xml:space="preserve"> meetings</w:t>
      </w:r>
      <w:r w:rsidR="0B38CD62" w:rsidRPr="3CC199D9">
        <w:rPr>
          <w:rFonts w:ascii="Arial" w:hAnsi="Arial" w:cs="Arial"/>
        </w:rPr>
        <w:t xml:space="preserve"> and engage with the testing team </w:t>
      </w:r>
      <w:r w:rsidR="348603B7" w:rsidRPr="3CC199D9">
        <w:rPr>
          <w:rFonts w:ascii="Arial" w:hAnsi="Arial" w:cs="Arial"/>
        </w:rPr>
        <w:t>(</w:t>
      </w:r>
      <w:hyperlink r:id="rId14" w:history="1">
        <w:r w:rsidR="348603B7" w:rsidRPr="3CC199D9">
          <w:rPr>
            <w:rStyle w:val="Hyperlink"/>
            <w:rFonts w:ascii="Arial" w:hAnsi="Arial" w:cs="Arial"/>
          </w:rPr>
          <w:t>HMPPSTesting@justice.gov.uk</w:t>
        </w:r>
      </w:hyperlink>
      <w:r w:rsidR="348603B7" w:rsidRPr="3CC199D9">
        <w:rPr>
          <w:rFonts w:ascii="Arial" w:hAnsi="Arial" w:cs="Arial"/>
        </w:rPr>
        <w:t>) for support</w:t>
      </w:r>
      <w:r w:rsidR="350218AF" w:rsidRPr="3CC199D9">
        <w:rPr>
          <w:rFonts w:ascii="Arial" w:hAnsi="Arial" w:cs="Arial"/>
        </w:rPr>
        <w:t xml:space="preserve">/guidance </w:t>
      </w:r>
      <w:r w:rsidR="348603B7" w:rsidRPr="3CC199D9">
        <w:rPr>
          <w:rFonts w:ascii="Arial" w:hAnsi="Arial" w:cs="Arial"/>
        </w:rPr>
        <w:t>on</w:t>
      </w:r>
      <w:r w:rsidR="2E5A1B8E" w:rsidRPr="3CC199D9">
        <w:rPr>
          <w:rFonts w:ascii="Arial" w:hAnsi="Arial" w:cs="Arial"/>
        </w:rPr>
        <w:t xml:space="preserve"> considering and actioning</w:t>
      </w:r>
      <w:r w:rsidR="348603B7" w:rsidRPr="3CC199D9">
        <w:rPr>
          <w:rFonts w:ascii="Arial" w:hAnsi="Arial" w:cs="Arial"/>
        </w:rPr>
        <w:t xml:space="preserve"> any recommendations made</w:t>
      </w:r>
      <w:r w:rsidRPr="3CC199D9">
        <w:rPr>
          <w:rFonts w:ascii="Arial" w:hAnsi="Arial" w:cs="Arial"/>
        </w:rPr>
        <w:t xml:space="preserve">. </w:t>
      </w:r>
    </w:p>
    <w:p w14:paraId="785E6507" w14:textId="0DEC0ECF" w:rsidR="00F137D2" w:rsidRPr="007F1B4E" w:rsidRDefault="1A65B612" w:rsidP="007F1B4E">
      <w:pPr>
        <w:pStyle w:val="ListParagraph"/>
        <w:keepNext/>
        <w:keepLines/>
        <w:numPr>
          <w:ilvl w:val="0"/>
          <w:numId w:val="14"/>
        </w:numPr>
        <w:rPr>
          <w:rFonts w:ascii="Arial" w:hAnsi="Arial" w:cs="Arial"/>
          <w:b/>
          <w:bCs/>
        </w:rPr>
      </w:pPr>
      <w:r w:rsidRPr="007F1B4E">
        <w:rPr>
          <w:rFonts w:ascii="Arial" w:hAnsi="Arial" w:cs="Arial"/>
          <w:b/>
          <w:bCs/>
        </w:rPr>
        <w:t xml:space="preserve">What if I am currently at Stage 3 or Stage 2? </w:t>
      </w:r>
    </w:p>
    <w:p w14:paraId="104E761D" w14:textId="27C59A1E" w:rsidR="00F137D2" w:rsidRPr="007F1B4E" w:rsidRDefault="4AF7F40A" w:rsidP="03CF8EBA">
      <w:pPr>
        <w:keepNext/>
        <w:keepLines/>
        <w:jc w:val="both"/>
        <w:rPr>
          <w:rFonts w:ascii="Arial" w:hAnsi="Arial" w:cs="Arial"/>
          <w:color w:val="000000" w:themeColor="text1"/>
        </w:rPr>
      </w:pPr>
      <w:r w:rsidRPr="74D8DE0F">
        <w:rPr>
          <w:rFonts w:ascii="Arial" w:eastAsia="Times New Roman" w:hAnsi="Arial" w:cs="Arial"/>
          <w:color w:val="000000" w:themeColor="text1"/>
          <w:lang w:eastAsia="en-GB"/>
        </w:rPr>
        <w:t>Formal stages cease</w:t>
      </w:r>
      <w:r w:rsidR="40D5654F" w:rsidRPr="74D8DE0F">
        <w:rPr>
          <w:rFonts w:ascii="Arial" w:eastAsia="Times New Roman" w:hAnsi="Arial" w:cs="Arial"/>
          <w:color w:val="000000" w:themeColor="text1"/>
          <w:lang w:eastAsia="en-GB"/>
        </w:rPr>
        <w:t>. T</w:t>
      </w:r>
      <w:r w:rsidRPr="74D8DE0F">
        <w:rPr>
          <w:rFonts w:ascii="Arial" w:eastAsia="Times New Roman" w:hAnsi="Arial" w:cs="Arial"/>
          <w:color w:val="000000" w:themeColor="text1"/>
          <w:lang w:eastAsia="en-GB"/>
        </w:rPr>
        <w:t>here is no immediate change mandated locally</w:t>
      </w:r>
      <w:r w:rsidR="40D5654F" w:rsidRPr="74D8DE0F">
        <w:rPr>
          <w:rFonts w:ascii="Arial" w:eastAsia="Times New Roman" w:hAnsi="Arial" w:cs="Arial"/>
          <w:color w:val="000000" w:themeColor="text1"/>
          <w:lang w:eastAsia="en-GB"/>
        </w:rPr>
        <w:t>, but</w:t>
      </w:r>
      <w:r w:rsidRPr="74D8DE0F">
        <w:rPr>
          <w:rFonts w:ascii="Arial" w:eastAsia="Times New Roman" w:hAnsi="Arial" w:cs="Arial"/>
          <w:color w:val="000000" w:themeColor="text1"/>
          <w:lang w:eastAsia="en-GB"/>
        </w:rPr>
        <w:t xml:space="preserve"> Governors and Directors are expected to progress their regime and to apply the controls provided in the attached briefing.</w:t>
      </w:r>
      <w:r w:rsidR="6D68A116" w:rsidRPr="74D8DE0F">
        <w:rPr>
          <w:rFonts w:ascii="Arial" w:hAnsi="Arial" w:cs="Arial"/>
          <w:b/>
          <w:bCs/>
          <w:color w:val="000000" w:themeColor="text1"/>
        </w:rPr>
        <w:t xml:space="preserve"> </w:t>
      </w:r>
      <w:r w:rsidR="6C497720" w:rsidRPr="74D8DE0F">
        <w:rPr>
          <w:rFonts w:ascii="Arial" w:hAnsi="Arial" w:cs="Arial"/>
          <w:color w:val="000000" w:themeColor="text1"/>
        </w:rPr>
        <w:t>Separate arrangements are in place in P</w:t>
      </w:r>
      <w:r w:rsidR="5D5CAB37" w:rsidRPr="74D8DE0F">
        <w:rPr>
          <w:rFonts w:ascii="Arial" w:hAnsi="Arial" w:cs="Arial"/>
          <w:color w:val="000000" w:themeColor="text1"/>
        </w:rPr>
        <w:t xml:space="preserve">rivately </w:t>
      </w:r>
      <w:r w:rsidR="6C497720" w:rsidRPr="74D8DE0F">
        <w:rPr>
          <w:rFonts w:ascii="Arial" w:hAnsi="Arial" w:cs="Arial"/>
          <w:color w:val="000000" w:themeColor="text1"/>
        </w:rPr>
        <w:t>M</w:t>
      </w:r>
      <w:r w:rsidR="5D5CAB37" w:rsidRPr="74D8DE0F">
        <w:rPr>
          <w:rFonts w:ascii="Arial" w:hAnsi="Arial" w:cs="Arial"/>
          <w:color w:val="000000" w:themeColor="text1"/>
        </w:rPr>
        <w:t xml:space="preserve">anaged </w:t>
      </w:r>
      <w:r w:rsidR="6C497720" w:rsidRPr="74D8DE0F">
        <w:rPr>
          <w:rFonts w:ascii="Arial" w:hAnsi="Arial" w:cs="Arial"/>
          <w:color w:val="000000" w:themeColor="text1"/>
        </w:rPr>
        <w:t>P</w:t>
      </w:r>
      <w:r w:rsidR="5D5CAB37" w:rsidRPr="74D8DE0F">
        <w:rPr>
          <w:rFonts w:ascii="Arial" w:hAnsi="Arial" w:cs="Arial"/>
          <w:color w:val="000000" w:themeColor="text1"/>
        </w:rPr>
        <w:t>rison</w:t>
      </w:r>
      <w:r w:rsidR="6C497720" w:rsidRPr="74D8DE0F">
        <w:rPr>
          <w:rFonts w:ascii="Arial" w:hAnsi="Arial" w:cs="Arial"/>
          <w:color w:val="000000" w:themeColor="text1"/>
        </w:rPr>
        <w:t>s to ensure that any commercial implications are considered. Prison Group Directors will have a key role in ensuring that prisons within their command are progressing and delivering regimes effectively.</w:t>
      </w:r>
    </w:p>
    <w:p w14:paraId="61FADBC9" w14:textId="7130E681" w:rsidR="00CB3ED9" w:rsidRPr="00F137D2" w:rsidRDefault="1A65B612" w:rsidP="007F1B4E">
      <w:pPr>
        <w:pStyle w:val="ListParagraph"/>
        <w:keepNext/>
        <w:keepLines/>
        <w:numPr>
          <w:ilvl w:val="0"/>
          <w:numId w:val="14"/>
        </w:numPr>
        <w:rPr>
          <w:rFonts w:ascii="Arial" w:hAnsi="Arial" w:cs="Arial"/>
          <w:b/>
          <w:bCs/>
        </w:rPr>
      </w:pPr>
      <w:r w:rsidRPr="6C9158E5">
        <w:rPr>
          <w:rFonts w:ascii="Arial" w:hAnsi="Arial" w:cs="Arial"/>
          <w:b/>
          <w:bCs/>
        </w:rPr>
        <w:t>Does this guidance apply to Wales?</w:t>
      </w:r>
    </w:p>
    <w:p w14:paraId="0F18B56B" w14:textId="7B776114" w:rsidR="0012689D" w:rsidRDefault="4AF7F40A" w:rsidP="007F1B4E">
      <w:pPr>
        <w:jc w:val="both"/>
        <w:rPr>
          <w:rFonts w:ascii="Arial" w:hAnsi="Arial" w:cs="Arial"/>
        </w:rPr>
      </w:pPr>
      <w:r w:rsidRPr="03CF8EBA">
        <w:rPr>
          <w:rFonts w:ascii="Arial" w:hAnsi="Arial" w:cs="Arial"/>
        </w:rPr>
        <w:t>Yes, this guidance covers England and Wales. Any national Covid</w:t>
      </w:r>
      <w:r w:rsidR="09587B4A" w:rsidRPr="03CF8EBA">
        <w:rPr>
          <w:rFonts w:ascii="Arial" w:hAnsi="Arial" w:cs="Arial"/>
        </w:rPr>
        <w:t>-19</w:t>
      </w:r>
      <w:r w:rsidRPr="03CF8EBA">
        <w:rPr>
          <w:rFonts w:ascii="Arial" w:hAnsi="Arial" w:cs="Arial"/>
        </w:rPr>
        <w:t xml:space="preserve"> guidance changes in Wales that could impact future regime delivery will be communicated directly to Welsh prisons. </w:t>
      </w:r>
    </w:p>
    <w:p w14:paraId="4484444D" w14:textId="6B75771C" w:rsidR="03CF8EBA" w:rsidRDefault="03CF8EBA" w:rsidP="03CF8EBA">
      <w:pPr>
        <w:rPr>
          <w:rStyle w:val="Hyperlink"/>
          <w:rFonts w:ascii="Arial" w:hAnsi="Arial" w:cs="Arial"/>
          <w:b/>
          <w:bCs/>
          <w:color w:val="000000" w:themeColor="text1"/>
        </w:rPr>
      </w:pPr>
    </w:p>
    <w:p w14:paraId="717041B0" w14:textId="77777777" w:rsidR="0012689D" w:rsidRDefault="7881CCE2" w:rsidP="0012689D">
      <w:pPr>
        <w:rPr>
          <w:rStyle w:val="Hyperlink"/>
          <w:rFonts w:ascii="Arial" w:hAnsi="Arial" w:cs="Arial"/>
          <w:b/>
          <w:bCs/>
          <w:color w:val="000000" w:themeColor="text1"/>
        </w:rPr>
      </w:pPr>
      <w:r w:rsidRPr="03CF8EBA">
        <w:rPr>
          <w:rStyle w:val="Hyperlink"/>
          <w:rFonts w:ascii="Arial" w:hAnsi="Arial" w:cs="Arial"/>
          <w:b/>
          <w:bCs/>
          <w:color w:val="000000" w:themeColor="text1"/>
        </w:rPr>
        <w:t>Health</w:t>
      </w:r>
    </w:p>
    <w:p w14:paraId="7A94FC03" w14:textId="4CC3B7C7" w:rsidR="0012689D" w:rsidRPr="00B81F74" w:rsidRDefault="56F0A17E" w:rsidP="007F1B4E">
      <w:pPr>
        <w:pStyle w:val="ListParagraph"/>
        <w:numPr>
          <w:ilvl w:val="0"/>
          <w:numId w:val="14"/>
        </w:numPr>
        <w:jc w:val="both"/>
        <w:rPr>
          <w:rFonts w:ascii="Arial" w:hAnsi="Arial" w:cs="Arial"/>
          <w:b/>
          <w:bCs/>
          <w:color w:val="000000" w:themeColor="text1"/>
        </w:rPr>
      </w:pPr>
      <w:r w:rsidRPr="6C9158E5">
        <w:rPr>
          <w:rFonts w:ascii="Arial" w:hAnsi="Arial" w:cs="Arial"/>
          <w:b/>
          <w:bCs/>
          <w:color w:val="000000" w:themeColor="text1"/>
        </w:rPr>
        <w:t>Will there be any healthcare alterations or updates?</w:t>
      </w:r>
    </w:p>
    <w:p w14:paraId="146E8E12" w14:textId="29C98FAC" w:rsidR="6C9158E5" w:rsidRDefault="6C9158E5" w:rsidP="6C9158E5">
      <w:pPr>
        <w:spacing w:line="257" w:lineRule="auto"/>
        <w:jc w:val="both"/>
      </w:pPr>
      <w:r w:rsidRPr="6C9158E5">
        <w:rPr>
          <w:rFonts w:ascii="Arial" w:eastAsia="Arial" w:hAnsi="Arial" w:cs="Arial"/>
          <w:color w:val="000000" w:themeColor="text1"/>
        </w:rPr>
        <w:t>All prisoners will continue to be offered their first, second and additional booster vaccines by healthcare teams. This programme will run in the same process as a flu vaccine campaign. Staff should continue to encourage prisoners to get vaccinated and to help address concerns they may have.</w:t>
      </w:r>
    </w:p>
    <w:p w14:paraId="2CDE4B04" w14:textId="152F3590" w:rsidR="6C9158E5" w:rsidRDefault="6C9158E5" w:rsidP="74D8DE0F">
      <w:pPr>
        <w:spacing w:line="257" w:lineRule="auto"/>
        <w:jc w:val="both"/>
        <w:rPr>
          <w:rFonts w:ascii="Arial" w:eastAsia="Arial" w:hAnsi="Arial" w:cs="Arial"/>
          <w:color w:val="000000" w:themeColor="text1"/>
        </w:rPr>
      </w:pPr>
      <w:r w:rsidRPr="74D8DE0F">
        <w:rPr>
          <w:rFonts w:ascii="Arial" w:eastAsia="Arial" w:hAnsi="Arial" w:cs="Arial"/>
          <w:color w:val="000000" w:themeColor="text1"/>
        </w:rPr>
        <w:t>The testing model will be communicated separately</w:t>
      </w:r>
      <w:r w:rsidR="007C1597" w:rsidRPr="74D8DE0F">
        <w:rPr>
          <w:rFonts w:ascii="Arial" w:eastAsia="Arial" w:hAnsi="Arial" w:cs="Arial"/>
          <w:color w:val="000000" w:themeColor="text1"/>
        </w:rPr>
        <w:t>.</w:t>
      </w:r>
      <w:r w:rsidRPr="74D8DE0F">
        <w:rPr>
          <w:rFonts w:ascii="Arial" w:eastAsia="Arial" w:hAnsi="Arial" w:cs="Arial"/>
          <w:color w:val="000000" w:themeColor="text1"/>
        </w:rPr>
        <w:t xml:space="preserve"> </w:t>
      </w:r>
      <w:r w:rsidR="007C1597" w:rsidRPr="74D8DE0F">
        <w:rPr>
          <w:rFonts w:ascii="Arial" w:eastAsia="Arial" w:hAnsi="Arial" w:cs="Arial"/>
          <w:color w:val="000000" w:themeColor="text1"/>
        </w:rPr>
        <w:t>P</w:t>
      </w:r>
      <w:r w:rsidRPr="74D8DE0F">
        <w:rPr>
          <w:rFonts w:ascii="Arial" w:eastAsia="Arial" w:hAnsi="Arial" w:cs="Arial"/>
          <w:color w:val="000000" w:themeColor="text1"/>
        </w:rPr>
        <w:t xml:space="preserve">risoners will still be asked to take part in testing in some circumstances </w:t>
      </w:r>
      <w:r w:rsidR="00B17736" w:rsidRPr="74D8DE0F">
        <w:rPr>
          <w:rFonts w:ascii="Arial" w:eastAsia="Arial" w:hAnsi="Arial" w:cs="Arial"/>
          <w:color w:val="000000" w:themeColor="text1"/>
        </w:rPr>
        <w:t>a</w:t>
      </w:r>
      <w:r w:rsidRPr="74D8DE0F">
        <w:rPr>
          <w:rFonts w:ascii="Arial" w:eastAsia="Arial" w:hAnsi="Arial" w:cs="Arial"/>
          <w:color w:val="000000" w:themeColor="text1"/>
        </w:rPr>
        <w:t xml:space="preserve">nd staff will continue to be encouraged to test to return to work following a positive test and will also be asked to test if they are a contact of a positive case, additionally they will be asked to test, if they are symptomatic, and may also be asked to undertake asymptomatic testing which may be determined locally. </w:t>
      </w:r>
      <w:r w:rsidRPr="74D8DE0F">
        <w:rPr>
          <w:rFonts w:ascii="Arial" w:eastAsia="Arial" w:hAnsi="Arial" w:cs="Arial"/>
          <w:lang w:val="en"/>
        </w:rPr>
        <w:t>However</w:t>
      </w:r>
      <w:r w:rsidR="007C1597" w:rsidRPr="74D8DE0F">
        <w:rPr>
          <w:rFonts w:ascii="Arial" w:eastAsia="Arial" w:hAnsi="Arial" w:cs="Arial"/>
          <w:lang w:val="en"/>
        </w:rPr>
        <w:t>,</w:t>
      </w:r>
      <w:r w:rsidRPr="74D8DE0F">
        <w:rPr>
          <w:rFonts w:ascii="Arial" w:eastAsia="Arial" w:hAnsi="Arial" w:cs="Arial"/>
          <w:lang w:val="en"/>
        </w:rPr>
        <w:t xml:space="preserve"> it must be clearly explained that this testing remains voluntary, that staff will not be required to disclose whether they are taking part in testing. </w:t>
      </w:r>
      <w:r w:rsidRPr="74D8DE0F">
        <w:rPr>
          <w:rFonts w:ascii="Arial" w:eastAsia="Arial" w:hAnsi="Arial" w:cs="Arial"/>
          <w:color w:val="000000" w:themeColor="text1"/>
        </w:rPr>
        <w:t>All staff and prisoners will continue to be encouraged to get vaccinated.</w:t>
      </w:r>
    </w:p>
    <w:p w14:paraId="4F2612AB" w14:textId="36B56F2D" w:rsidR="6C9158E5" w:rsidRDefault="6C9158E5" w:rsidP="6C9158E5">
      <w:pPr>
        <w:spacing w:line="257" w:lineRule="auto"/>
        <w:jc w:val="both"/>
      </w:pPr>
      <w:r w:rsidRPr="6C9158E5">
        <w:rPr>
          <w:rFonts w:ascii="Arial" w:eastAsia="Arial" w:hAnsi="Arial" w:cs="Arial"/>
        </w:rPr>
        <w:t xml:space="preserve">Governors </w:t>
      </w:r>
      <w:r w:rsidR="00B17736">
        <w:rPr>
          <w:rFonts w:ascii="Arial" w:eastAsia="Arial" w:hAnsi="Arial" w:cs="Arial"/>
        </w:rPr>
        <w:t xml:space="preserve">and Directors </w:t>
      </w:r>
      <w:r w:rsidRPr="6C9158E5">
        <w:rPr>
          <w:rFonts w:ascii="Arial" w:eastAsia="Arial" w:hAnsi="Arial" w:cs="Arial"/>
        </w:rPr>
        <w:t xml:space="preserve">will need to have regular discussions with Healthcare leads and commissioners regarding the impact of waiting lists, and the backlog of health appointments, in order to make sure that these are enabled wherever possible. Difficulties in resourcing healthcare activity and </w:t>
      </w:r>
      <w:proofErr w:type="gramStart"/>
      <w:r w:rsidRPr="6C9158E5">
        <w:rPr>
          <w:rFonts w:ascii="Arial" w:eastAsia="Arial" w:hAnsi="Arial" w:cs="Arial"/>
        </w:rPr>
        <w:t>in particular escorts</w:t>
      </w:r>
      <w:proofErr w:type="gramEnd"/>
      <w:r w:rsidRPr="6C9158E5">
        <w:rPr>
          <w:rFonts w:ascii="Arial" w:eastAsia="Arial" w:hAnsi="Arial" w:cs="Arial"/>
        </w:rPr>
        <w:t xml:space="preserve"> and bed-watches should be escalated to PGDs</w:t>
      </w:r>
      <w:r w:rsidR="00B17736">
        <w:rPr>
          <w:rFonts w:ascii="Arial" w:eastAsia="Arial" w:hAnsi="Arial" w:cs="Arial"/>
        </w:rPr>
        <w:t xml:space="preserve"> or the Head of Privately Managed Prisons</w:t>
      </w:r>
      <w:r w:rsidRPr="6C9158E5">
        <w:rPr>
          <w:rFonts w:ascii="Arial" w:eastAsia="Arial" w:hAnsi="Arial" w:cs="Arial"/>
        </w:rPr>
        <w:t>.  It is likely that anti-viral treatments will continue to evolve and be made available to eligible prisoners who are symptomatic and have tested positive on a clinically led basis – again the enablement of this is crucial.</w:t>
      </w:r>
    </w:p>
    <w:p w14:paraId="795D714A" w14:textId="69185CFB" w:rsidR="6C9158E5" w:rsidRDefault="6C9158E5" w:rsidP="6C9158E5">
      <w:pPr>
        <w:spacing w:line="257" w:lineRule="auto"/>
        <w:jc w:val="both"/>
      </w:pPr>
      <w:r w:rsidRPr="6C9158E5">
        <w:rPr>
          <w:rFonts w:ascii="Arial" w:eastAsia="Arial" w:hAnsi="Arial" w:cs="Arial"/>
        </w:rPr>
        <w:t>Personal Management Plans should be created by clinical professionals, in consultation with Healthcare, Keyworkers and the individual for the most vulnerable prisoners. Reasonable adjustments within P</w:t>
      </w:r>
      <w:r w:rsidR="00B17736">
        <w:rPr>
          <w:rFonts w:ascii="Arial" w:eastAsia="Arial" w:hAnsi="Arial" w:cs="Arial"/>
        </w:rPr>
        <w:t xml:space="preserve">ersonal </w:t>
      </w:r>
      <w:r w:rsidRPr="6C9158E5">
        <w:rPr>
          <w:rFonts w:ascii="Arial" w:eastAsia="Arial" w:hAnsi="Arial" w:cs="Arial"/>
        </w:rPr>
        <w:t>M</w:t>
      </w:r>
      <w:r w:rsidR="00B17736">
        <w:rPr>
          <w:rFonts w:ascii="Arial" w:eastAsia="Arial" w:hAnsi="Arial" w:cs="Arial"/>
        </w:rPr>
        <w:t xml:space="preserve">anagement </w:t>
      </w:r>
      <w:r w:rsidRPr="6C9158E5">
        <w:rPr>
          <w:rFonts w:ascii="Arial" w:eastAsia="Arial" w:hAnsi="Arial" w:cs="Arial"/>
        </w:rPr>
        <w:t>P</w:t>
      </w:r>
      <w:r w:rsidR="00B17736">
        <w:rPr>
          <w:rFonts w:ascii="Arial" w:eastAsia="Arial" w:hAnsi="Arial" w:cs="Arial"/>
        </w:rPr>
        <w:t>lans</w:t>
      </w:r>
      <w:r w:rsidRPr="6C9158E5">
        <w:rPr>
          <w:rFonts w:ascii="Arial" w:eastAsia="Arial" w:hAnsi="Arial" w:cs="Arial"/>
        </w:rPr>
        <w:t xml:space="preserve"> should be facilitated by landing staff</w:t>
      </w:r>
      <w:r w:rsidR="00B17736">
        <w:rPr>
          <w:rFonts w:ascii="Arial" w:eastAsia="Arial" w:hAnsi="Arial" w:cs="Arial"/>
        </w:rPr>
        <w:t>.</w:t>
      </w:r>
      <w:r w:rsidRPr="6C9158E5">
        <w:rPr>
          <w:rFonts w:ascii="Arial" w:eastAsia="Arial" w:hAnsi="Arial" w:cs="Arial"/>
        </w:rPr>
        <w:t xml:space="preserve">  P</w:t>
      </w:r>
      <w:r w:rsidR="00B17736">
        <w:rPr>
          <w:rFonts w:ascii="Arial" w:eastAsia="Arial" w:hAnsi="Arial" w:cs="Arial"/>
        </w:rPr>
        <w:t xml:space="preserve">ersonal </w:t>
      </w:r>
      <w:r w:rsidRPr="6C9158E5">
        <w:rPr>
          <w:rFonts w:ascii="Arial" w:eastAsia="Arial" w:hAnsi="Arial" w:cs="Arial"/>
        </w:rPr>
        <w:t>M</w:t>
      </w:r>
      <w:r w:rsidR="00B17736">
        <w:rPr>
          <w:rFonts w:ascii="Arial" w:eastAsia="Arial" w:hAnsi="Arial" w:cs="Arial"/>
        </w:rPr>
        <w:t xml:space="preserve">anagement </w:t>
      </w:r>
      <w:r w:rsidRPr="6C9158E5">
        <w:rPr>
          <w:rFonts w:ascii="Arial" w:eastAsia="Arial" w:hAnsi="Arial" w:cs="Arial"/>
        </w:rPr>
        <w:t>P</w:t>
      </w:r>
      <w:r w:rsidR="00B17736">
        <w:rPr>
          <w:rFonts w:ascii="Arial" w:eastAsia="Arial" w:hAnsi="Arial" w:cs="Arial"/>
        </w:rPr>
        <w:t>lan</w:t>
      </w:r>
      <w:r w:rsidRPr="6C9158E5">
        <w:rPr>
          <w:rFonts w:ascii="Arial" w:eastAsia="Arial" w:hAnsi="Arial" w:cs="Arial"/>
        </w:rPr>
        <w:t xml:space="preserve">s will be offered to any prisoner who would previously have been identified as CEV, and will replace shielding, which has now ceased. </w:t>
      </w:r>
    </w:p>
    <w:p w14:paraId="7375CC5B" w14:textId="44F5DD6A" w:rsidR="6C9158E5" w:rsidRDefault="1E016BFD" w:rsidP="6C9158E5">
      <w:pPr>
        <w:spacing w:line="257" w:lineRule="auto"/>
        <w:jc w:val="both"/>
      </w:pPr>
      <w:r w:rsidRPr="03CF8EBA">
        <w:rPr>
          <w:rFonts w:ascii="Arial" w:eastAsia="Arial" w:hAnsi="Arial" w:cs="Arial"/>
        </w:rPr>
        <w:t xml:space="preserve">Governors </w:t>
      </w:r>
      <w:r w:rsidR="6C497720" w:rsidRPr="03CF8EBA">
        <w:rPr>
          <w:rFonts w:ascii="Arial" w:eastAsia="Arial" w:hAnsi="Arial" w:cs="Arial"/>
        </w:rPr>
        <w:t xml:space="preserve">and Directors </w:t>
      </w:r>
      <w:r w:rsidRPr="03CF8EBA">
        <w:rPr>
          <w:rFonts w:ascii="Arial" w:eastAsia="Arial" w:hAnsi="Arial" w:cs="Arial"/>
        </w:rPr>
        <w:t>also need to be aware of ongoing issues related to Post-</w:t>
      </w:r>
      <w:proofErr w:type="spellStart"/>
      <w:r w:rsidRPr="03CF8EBA">
        <w:rPr>
          <w:rFonts w:ascii="Arial" w:eastAsia="Arial" w:hAnsi="Arial" w:cs="Arial"/>
        </w:rPr>
        <w:t>Covid</w:t>
      </w:r>
      <w:proofErr w:type="spellEnd"/>
      <w:r w:rsidRPr="03CF8EBA">
        <w:rPr>
          <w:rFonts w:ascii="Arial" w:eastAsia="Arial" w:hAnsi="Arial" w:cs="Arial"/>
        </w:rPr>
        <w:t xml:space="preserve"> syndrome and the impact this may have on prisoners’ ability to engage in regime activity, and their mental health.    </w:t>
      </w:r>
    </w:p>
    <w:p w14:paraId="37A7BC8B" w14:textId="481E4E17" w:rsidR="03CF8EBA" w:rsidRDefault="03CF8EBA" w:rsidP="03CF8EBA">
      <w:pPr>
        <w:keepNext/>
        <w:rPr>
          <w:rFonts w:ascii="Arial" w:hAnsi="Arial" w:cs="Arial"/>
          <w:b/>
          <w:bCs/>
          <w:u w:val="single"/>
        </w:rPr>
      </w:pPr>
    </w:p>
    <w:p w14:paraId="16DCCADB" w14:textId="27C675A8" w:rsidR="00CB3ED9" w:rsidRDefault="4AF7F40A" w:rsidP="00CB3ED9">
      <w:pPr>
        <w:keepNext/>
        <w:keepLines/>
        <w:rPr>
          <w:rFonts w:ascii="Arial" w:hAnsi="Arial" w:cs="Arial"/>
          <w:b/>
          <w:bCs/>
          <w:u w:val="single"/>
        </w:rPr>
      </w:pPr>
      <w:r w:rsidRPr="03CF8EBA">
        <w:rPr>
          <w:rFonts w:ascii="Arial" w:hAnsi="Arial" w:cs="Arial"/>
          <w:b/>
          <w:bCs/>
          <w:u w:val="single"/>
        </w:rPr>
        <w:t>Visits</w:t>
      </w:r>
    </w:p>
    <w:p w14:paraId="7B3693B9" w14:textId="77777777" w:rsidR="00065103" w:rsidRPr="00CB3ED9" w:rsidRDefault="46E7B564" w:rsidP="007F1B4E">
      <w:pPr>
        <w:pStyle w:val="ListParagraph"/>
        <w:keepNext/>
        <w:keepLines/>
        <w:numPr>
          <w:ilvl w:val="0"/>
          <w:numId w:val="14"/>
        </w:numPr>
        <w:rPr>
          <w:rFonts w:ascii="Arial" w:hAnsi="Arial" w:cs="Arial"/>
          <w:b/>
          <w:bCs/>
        </w:rPr>
      </w:pPr>
      <w:r w:rsidRPr="6C9158E5">
        <w:rPr>
          <w:rFonts w:ascii="Arial" w:hAnsi="Arial" w:cs="Arial"/>
          <w:b/>
          <w:bCs/>
        </w:rPr>
        <w:t xml:space="preserve">What does this mean for visits and test for contact at visits? </w:t>
      </w:r>
    </w:p>
    <w:p w14:paraId="1B80FD4E" w14:textId="4820F924" w:rsidR="00D25D9F" w:rsidRDefault="00D25D9F" w:rsidP="00B36929">
      <w:pPr>
        <w:shd w:val="clear" w:color="auto" w:fill="FFFFFF"/>
        <w:spacing w:after="0" w:line="240" w:lineRule="auto"/>
        <w:ind w:left="57"/>
        <w:jc w:val="both"/>
        <w:rPr>
          <w:rFonts w:ascii="Arial" w:eastAsia="Times New Roman" w:hAnsi="Arial" w:cs="Arial"/>
          <w:bdr w:val="none" w:sz="0" w:space="0" w:color="auto" w:frame="1"/>
          <w:lang w:eastAsia="en-GB"/>
        </w:rPr>
      </w:pPr>
      <w:r w:rsidRPr="00B36929">
        <w:rPr>
          <w:rFonts w:ascii="Arial" w:eastAsia="Times New Roman" w:hAnsi="Arial" w:cs="Arial"/>
          <w:bdr w:val="none" w:sz="0" w:space="0" w:color="auto" w:frame="1"/>
          <w:lang w:eastAsia="en-GB"/>
        </w:rPr>
        <w:t xml:space="preserve">Visitors </w:t>
      </w:r>
      <w:proofErr w:type="gramStart"/>
      <w:r w:rsidRPr="00B36929">
        <w:rPr>
          <w:rFonts w:ascii="Arial" w:eastAsia="Times New Roman" w:hAnsi="Arial" w:cs="Arial"/>
          <w:bdr w:val="none" w:sz="0" w:space="0" w:color="auto" w:frame="1"/>
          <w:lang w:eastAsia="en-GB"/>
        </w:rPr>
        <w:t>will be asked to exercise personal responsibility at all times</w:t>
      </w:r>
      <w:proofErr w:type="gramEnd"/>
      <w:r w:rsidRPr="00B36929">
        <w:rPr>
          <w:rFonts w:ascii="Arial" w:eastAsia="Times New Roman" w:hAnsi="Arial" w:cs="Arial"/>
          <w:bdr w:val="none" w:sz="0" w:space="0" w:color="auto" w:frame="1"/>
          <w:lang w:eastAsia="en-GB"/>
        </w:rPr>
        <w:t xml:space="preserve">; to not attend if they feel unwell or if they have tested positive. Visitors should not attempt to reorganise their visit until they are either feeling better or, if they are choosing to test at home, have returned a negative test. Affected Visiting Orders can be reissued. Prisons should use controls such as enhanced cleaning, mask wearing and social distancing if appropriate to mitigate any remaining risk of infection spread. OCTs will be able to recommend a reintroduction of visits testing if the risk </w:t>
      </w:r>
      <w:proofErr w:type="gramStart"/>
      <w:r w:rsidRPr="00B36929">
        <w:rPr>
          <w:rFonts w:ascii="Arial" w:eastAsia="Times New Roman" w:hAnsi="Arial" w:cs="Arial"/>
          <w:bdr w:val="none" w:sz="0" w:space="0" w:color="auto" w:frame="1"/>
          <w:lang w:eastAsia="en-GB"/>
        </w:rPr>
        <w:t>is considered to be</w:t>
      </w:r>
      <w:proofErr w:type="gramEnd"/>
      <w:r w:rsidRPr="00B36929">
        <w:rPr>
          <w:rFonts w:ascii="Arial" w:eastAsia="Times New Roman" w:hAnsi="Arial" w:cs="Arial"/>
          <w:bdr w:val="none" w:sz="0" w:space="0" w:color="auto" w:frame="1"/>
          <w:lang w:eastAsia="en-GB"/>
        </w:rPr>
        <w:t xml:space="preserve"> increased. Further guidance on standing up testing will be provided.</w:t>
      </w:r>
    </w:p>
    <w:p w14:paraId="3402BEA2" w14:textId="77777777" w:rsidR="00B81A3D" w:rsidRPr="00B36929" w:rsidRDefault="00B81A3D" w:rsidP="00B36929">
      <w:pPr>
        <w:shd w:val="clear" w:color="auto" w:fill="FFFFFF"/>
        <w:spacing w:after="0" w:line="240" w:lineRule="auto"/>
        <w:ind w:left="57"/>
        <w:jc w:val="both"/>
        <w:rPr>
          <w:rFonts w:ascii="Arial" w:eastAsia="Times New Roman" w:hAnsi="Arial" w:cs="Arial"/>
          <w:lang w:eastAsia="en-GB"/>
        </w:rPr>
      </w:pPr>
    </w:p>
    <w:p w14:paraId="504DDBB6" w14:textId="47755FF3" w:rsidR="00065103" w:rsidRPr="007F1B4E" w:rsidRDefault="46E7B564" w:rsidP="007F1B4E">
      <w:pPr>
        <w:pStyle w:val="ListParagraph"/>
        <w:keepNext/>
        <w:keepLines/>
        <w:numPr>
          <w:ilvl w:val="0"/>
          <w:numId w:val="14"/>
        </w:numPr>
        <w:rPr>
          <w:rFonts w:ascii="Arial" w:hAnsi="Arial" w:cs="Arial"/>
          <w:b/>
          <w:bCs/>
        </w:rPr>
      </w:pPr>
      <w:r w:rsidRPr="007F1B4E">
        <w:rPr>
          <w:rFonts w:ascii="Arial" w:hAnsi="Arial" w:cs="Arial"/>
          <w:b/>
          <w:bCs/>
        </w:rPr>
        <w:t>What if my establishment cannot deliver the statutory visits entitlement?</w:t>
      </w:r>
    </w:p>
    <w:p w14:paraId="55F2ADFB" w14:textId="589445CC" w:rsidR="00065103" w:rsidRPr="00CB3ED9" w:rsidRDefault="46E7B564" w:rsidP="00B81A3D">
      <w:pPr>
        <w:keepNext/>
        <w:keepLines/>
        <w:jc w:val="both"/>
        <w:rPr>
          <w:rFonts w:ascii="Arial" w:hAnsi="Arial" w:cs="Arial"/>
        </w:rPr>
      </w:pPr>
      <w:r w:rsidRPr="6C9158E5">
        <w:rPr>
          <w:rFonts w:ascii="Arial" w:hAnsi="Arial" w:cs="Arial"/>
        </w:rPr>
        <w:t>Prisons are obligated and expected to meet the statutory entitlement and prioritise facilitation of face-to-face social visits. If there are operational justifications for not meeting the entitlement,</w:t>
      </w:r>
      <w:r w:rsidR="20AE99F4" w:rsidRPr="6C9158E5">
        <w:rPr>
          <w:rFonts w:ascii="Arial" w:hAnsi="Arial" w:cs="Arial"/>
        </w:rPr>
        <w:t xml:space="preserve"> and for providing visits as a priority</w:t>
      </w:r>
      <w:r w:rsidR="598AD9EF" w:rsidRPr="6C9158E5">
        <w:rPr>
          <w:rFonts w:ascii="Arial" w:hAnsi="Arial" w:cs="Arial"/>
        </w:rPr>
        <w:t>.</w:t>
      </w:r>
      <w:r w:rsidRPr="6C9158E5">
        <w:rPr>
          <w:rFonts w:ascii="Arial" w:hAnsi="Arial" w:cs="Arial"/>
        </w:rPr>
        <w:t xml:space="preserve"> </w:t>
      </w:r>
      <w:r w:rsidR="727FC4D9" w:rsidRPr="6C9158E5">
        <w:rPr>
          <w:rFonts w:ascii="Arial" w:hAnsi="Arial" w:cs="Arial"/>
        </w:rPr>
        <w:t>Any entitlements not met mu</w:t>
      </w:r>
      <w:r w:rsidRPr="6C9158E5">
        <w:rPr>
          <w:rFonts w:ascii="Arial" w:hAnsi="Arial" w:cs="Arial"/>
        </w:rPr>
        <w:t>st be well-evidenced as there may be risk of legal challenge.</w:t>
      </w:r>
    </w:p>
    <w:p w14:paraId="5A09605B" w14:textId="06BCEEC5" w:rsidR="00065103" w:rsidRPr="00702C1A" w:rsidRDefault="46E7B564" w:rsidP="007F1B4E">
      <w:pPr>
        <w:pStyle w:val="ListParagraph"/>
        <w:keepNext/>
        <w:keepLines/>
        <w:numPr>
          <w:ilvl w:val="0"/>
          <w:numId w:val="14"/>
        </w:numPr>
        <w:rPr>
          <w:rFonts w:ascii="Arial" w:hAnsi="Arial" w:cs="Arial"/>
          <w:b/>
          <w:bCs/>
        </w:rPr>
      </w:pPr>
      <w:r w:rsidRPr="00702C1A">
        <w:rPr>
          <w:rFonts w:ascii="Arial" w:hAnsi="Arial" w:cs="Arial"/>
          <w:b/>
          <w:bCs/>
        </w:rPr>
        <w:t>Have Statutory Visiting Orders been accruing over this period?</w:t>
      </w:r>
    </w:p>
    <w:p w14:paraId="08CEA41A" w14:textId="51944FA0" w:rsidR="00702C1A" w:rsidRPr="00B81A3D" w:rsidRDefault="00702C1A" w:rsidP="00B81A3D">
      <w:pPr>
        <w:pStyle w:val="xmsonormal"/>
        <w:jc w:val="both"/>
        <w:rPr>
          <w:rFonts w:ascii="Arial" w:hAnsi="Arial" w:cs="Arial"/>
          <w:color w:val="000000" w:themeColor="text1"/>
          <w:sz w:val="24"/>
          <w:szCs w:val="24"/>
        </w:rPr>
      </w:pPr>
      <w:r w:rsidRPr="00B81A3D">
        <w:rPr>
          <w:rFonts w:ascii="Arial" w:hAnsi="Arial" w:cs="Arial"/>
          <w:color w:val="000000" w:themeColor="text1"/>
        </w:rPr>
        <w:t>Temporary changes to both the Prison and Young Offender Institution Rules were made allowing for social visits to be suspended where necessary and proportionate in response to Covid-19</w:t>
      </w:r>
      <w:r w:rsidR="00F76A73" w:rsidRPr="00B81A3D">
        <w:rPr>
          <w:rFonts w:ascii="Arial" w:hAnsi="Arial" w:cs="Arial"/>
          <w:color w:val="000000" w:themeColor="text1"/>
        </w:rPr>
        <w:t>.</w:t>
      </w:r>
      <w:r w:rsidRPr="00B81A3D">
        <w:rPr>
          <w:rFonts w:ascii="Arial" w:hAnsi="Arial" w:cs="Arial"/>
          <w:color w:val="000000" w:themeColor="text1"/>
        </w:rPr>
        <w:t xml:space="preserve"> </w:t>
      </w:r>
      <w:r w:rsidR="00F76A73" w:rsidRPr="00B81A3D">
        <w:rPr>
          <w:rFonts w:ascii="Arial" w:hAnsi="Arial" w:cs="Arial"/>
          <w:color w:val="000000" w:themeColor="text1"/>
        </w:rPr>
        <w:t>T</w:t>
      </w:r>
      <w:r w:rsidRPr="00B81A3D">
        <w:rPr>
          <w:rFonts w:ascii="Arial" w:hAnsi="Arial" w:cs="Arial"/>
          <w:color w:val="000000" w:themeColor="text1"/>
        </w:rPr>
        <w:t>his power has now been removed. There is no express statutory right to ‘accrue’ visits although convicted prisoners can apply in advance to accumulate their visits as detailed in the</w:t>
      </w:r>
      <w:r w:rsidRPr="00B81A3D">
        <w:rPr>
          <w:rFonts w:ascii="Arial" w:hAnsi="Arial" w:cs="Arial"/>
          <w:strike/>
          <w:color w:val="000000" w:themeColor="text1"/>
        </w:rPr>
        <w:t xml:space="preserve"> </w:t>
      </w:r>
      <w:r w:rsidRPr="00B81A3D">
        <w:rPr>
          <w:rFonts w:ascii="Arial" w:hAnsi="Arial" w:cs="Arial"/>
          <w:color w:val="000000" w:themeColor="text1"/>
        </w:rPr>
        <w:t>visits policy</w:t>
      </w:r>
      <w:r w:rsidRPr="00B81A3D">
        <w:rPr>
          <w:rFonts w:ascii="Arial" w:hAnsi="Arial" w:cs="Arial"/>
          <w:strike/>
          <w:color w:val="000000" w:themeColor="text1"/>
        </w:rPr>
        <w:t xml:space="preserve"> </w:t>
      </w:r>
      <w:r w:rsidRPr="00B81A3D">
        <w:rPr>
          <w:rFonts w:ascii="Arial" w:hAnsi="Arial" w:cs="Arial"/>
          <w:b/>
          <w:bCs/>
          <w:color w:val="000000" w:themeColor="text1"/>
        </w:rPr>
        <w:t>Providing Visits and Services to Visitors- </w:t>
      </w:r>
      <w:hyperlink r:id="rId15" w:tgtFrame="_blank" w:history="1">
        <w:r w:rsidRPr="00B81A3D">
          <w:rPr>
            <w:rStyle w:val="Hyperlink"/>
            <w:rFonts w:ascii="Arial" w:hAnsi="Arial" w:cs="Arial"/>
            <w:b/>
            <w:bCs/>
            <w:color w:val="000000" w:themeColor="text1"/>
          </w:rPr>
          <w:t>PSI 16/2011</w:t>
        </w:r>
      </w:hyperlink>
      <w:r w:rsidRPr="00B81A3D">
        <w:rPr>
          <w:rFonts w:ascii="Arial" w:hAnsi="Arial" w:cs="Arial"/>
          <w:color w:val="000000" w:themeColor="text1"/>
        </w:rPr>
        <w:t xml:space="preserve">. A prisoner isolating </w:t>
      </w:r>
      <w:r w:rsidR="00EB5B57" w:rsidRPr="00B81A3D">
        <w:rPr>
          <w:rFonts w:ascii="Arial" w:hAnsi="Arial" w:cs="Arial"/>
          <w:color w:val="000000" w:themeColor="text1"/>
        </w:rPr>
        <w:t xml:space="preserve">either under protective isolation or for reverse </w:t>
      </w:r>
      <w:proofErr w:type="spellStart"/>
      <w:r w:rsidR="00EB5B57" w:rsidRPr="00B81A3D">
        <w:rPr>
          <w:rFonts w:ascii="Arial" w:hAnsi="Arial" w:cs="Arial"/>
          <w:color w:val="000000" w:themeColor="text1"/>
        </w:rPr>
        <w:t>cohorting</w:t>
      </w:r>
      <w:proofErr w:type="spellEnd"/>
      <w:r w:rsidR="00EB5B57" w:rsidRPr="00B81A3D">
        <w:rPr>
          <w:rFonts w:ascii="Arial" w:hAnsi="Arial" w:cs="Arial"/>
          <w:color w:val="000000" w:themeColor="text1"/>
        </w:rPr>
        <w:t xml:space="preserve"> purposes </w:t>
      </w:r>
      <w:r w:rsidRPr="00B81A3D">
        <w:rPr>
          <w:rFonts w:ascii="Arial" w:hAnsi="Arial" w:cs="Arial"/>
          <w:color w:val="000000" w:themeColor="text1"/>
        </w:rPr>
        <w:t xml:space="preserve">may continue to defer their </w:t>
      </w:r>
      <w:proofErr w:type="gramStart"/>
      <w:r w:rsidRPr="00B81A3D">
        <w:rPr>
          <w:rFonts w:ascii="Arial" w:hAnsi="Arial" w:cs="Arial"/>
          <w:color w:val="000000" w:themeColor="text1"/>
        </w:rPr>
        <w:t>visit</w:t>
      </w:r>
      <w:proofErr w:type="gramEnd"/>
      <w:r w:rsidRPr="00B81A3D">
        <w:rPr>
          <w:rFonts w:ascii="Arial" w:hAnsi="Arial" w:cs="Arial"/>
          <w:color w:val="000000" w:themeColor="text1"/>
        </w:rPr>
        <w:t xml:space="preserve"> but this is very much a deferral rather than a suspension</w:t>
      </w:r>
      <w:r w:rsidRPr="00B81A3D">
        <w:rPr>
          <w:rFonts w:ascii="Arial" w:hAnsi="Arial" w:cs="Arial"/>
          <w:color w:val="000000" w:themeColor="text1"/>
          <w:sz w:val="24"/>
          <w:szCs w:val="24"/>
        </w:rPr>
        <w:t xml:space="preserve">. </w:t>
      </w:r>
    </w:p>
    <w:p w14:paraId="07AF79BE" w14:textId="77777777" w:rsidR="00702C1A" w:rsidRDefault="00702C1A" w:rsidP="00702C1A">
      <w:pPr>
        <w:pStyle w:val="xmsonormal"/>
        <w:ind w:left="567"/>
        <w:rPr>
          <w:rFonts w:ascii="Arial" w:hAnsi="Arial" w:cs="Arial"/>
          <w:sz w:val="24"/>
          <w:szCs w:val="24"/>
        </w:rPr>
      </w:pPr>
    </w:p>
    <w:p w14:paraId="21A8FBC0" w14:textId="062CC3B5" w:rsidR="00065103" w:rsidRPr="00702C1A" w:rsidRDefault="46E7B564" w:rsidP="007F1B4E">
      <w:pPr>
        <w:pStyle w:val="ListParagraph"/>
        <w:numPr>
          <w:ilvl w:val="0"/>
          <w:numId w:val="14"/>
        </w:numPr>
        <w:rPr>
          <w:rFonts w:ascii="Arial" w:hAnsi="Arial" w:cs="Arial"/>
          <w:b/>
          <w:bCs/>
        </w:rPr>
      </w:pPr>
      <w:r w:rsidRPr="00702C1A">
        <w:rPr>
          <w:rFonts w:ascii="Arial" w:hAnsi="Arial" w:cs="Arial"/>
          <w:b/>
          <w:bCs/>
        </w:rPr>
        <w:t>What if a prisoner makes a request to have expired statutory visiting orders reissued?</w:t>
      </w:r>
    </w:p>
    <w:p w14:paraId="177C93E6" w14:textId="7E5C79A5" w:rsidR="00F66506" w:rsidRPr="00BA2990" w:rsidRDefault="680D3061" w:rsidP="00B81A3D">
      <w:pPr>
        <w:keepNext/>
        <w:keepLines/>
        <w:jc w:val="both"/>
        <w:rPr>
          <w:rFonts w:ascii="Arial" w:hAnsi="Arial" w:cs="Arial"/>
        </w:rPr>
      </w:pPr>
      <w:r w:rsidRPr="03CF8EBA">
        <w:rPr>
          <w:rFonts w:ascii="Arial" w:hAnsi="Arial" w:cs="Arial"/>
        </w:rPr>
        <w:t xml:space="preserve">Governors </w:t>
      </w:r>
      <w:r w:rsidR="6C497720" w:rsidRPr="03CF8EBA">
        <w:rPr>
          <w:rFonts w:ascii="Arial" w:hAnsi="Arial" w:cs="Arial"/>
        </w:rPr>
        <w:t xml:space="preserve">and Directors </w:t>
      </w:r>
      <w:r w:rsidRPr="03CF8EBA">
        <w:rPr>
          <w:rFonts w:ascii="Arial" w:hAnsi="Arial" w:cs="Arial"/>
        </w:rPr>
        <w:t>have discretion to decide whether to approve such requests</w:t>
      </w:r>
      <w:r w:rsidR="2DC2AE8A" w:rsidRPr="03CF8EBA">
        <w:rPr>
          <w:rFonts w:ascii="Arial" w:hAnsi="Arial" w:cs="Arial"/>
        </w:rPr>
        <w:t xml:space="preserve"> in specific circumstances</w:t>
      </w:r>
      <w:r w:rsidRPr="03CF8EBA">
        <w:rPr>
          <w:rFonts w:ascii="Arial" w:hAnsi="Arial" w:cs="Arial"/>
        </w:rPr>
        <w:t xml:space="preserve">. Further detail is contained in this </w:t>
      </w:r>
      <w:hyperlink r:id="rId16">
        <w:r w:rsidRPr="03CF8EBA">
          <w:rPr>
            <w:rStyle w:val="Hyperlink"/>
            <w:rFonts w:ascii="Arial" w:hAnsi="Arial" w:cs="Arial"/>
            <w:lang w:eastAsia="en-GB"/>
          </w:rPr>
          <w:t>Note for Governors - Social Visits Accrual</w:t>
        </w:r>
      </w:hyperlink>
      <w:r w:rsidRPr="03CF8EBA">
        <w:rPr>
          <w:rStyle w:val="Hyperlink"/>
          <w:lang w:eastAsia="en-GB"/>
        </w:rPr>
        <w:t xml:space="preserve">. </w:t>
      </w:r>
    </w:p>
    <w:p w14:paraId="18ECF177" w14:textId="1637B3F8" w:rsidR="03CF8EBA" w:rsidRDefault="03CF8EBA" w:rsidP="03CF8EBA">
      <w:pPr>
        <w:rPr>
          <w:rFonts w:ascii="Arial" w:hAnsi="Arial" w:cs="Arial"/>
          <w:b/>
          <w:bCs/>
          <w:u w:val="single"/>
        </w:rPr>
      </w:pPr>
    </w:p>
    <w:p w14:paraId="2190732F" w14:textId="3F00A9BD" w:rsidR="00065103" w:rsidRDefault="680D3061" w:rsidP="00065103">
      <w:pPr>
        <w:rPr>
          <w:rFonts w:ascii="Arial" w:hAnsi="Arial" w:cs="Arial"/>
          <w:b/>
          <w:bCs/>
          <w:u w:val="single"/>
        </w:rPr>
      </w:pPr>
      <w:r w:rsidRPr="03CF8EBA">
        <w:rPr>
          <w:rFonts w:ascii="Arial" w:hAnsi="Arial" w:cs="Arial"/>
          <w:b/>
          <w:bCs/>
          <w:u w:val="single"/>
        </w:rPr>
        <w:t>Secure Social Video Calling</w:t>
      </w:r>
    </w:p>
    <w:p w14:paraId="3D9F986F" w14:textId="3CA6296A" w:rsidR="00065103" w:rsidRPr="00F66506" w:rsidRDefault="46E7B564" w:rsidP="007F1B4E">
      <w:pPr>
        <w:pStyle w:val="ListParagraph"/>
        <w:keepNext/>
        <w:keepLines/>
        <w:numPr>
          <w:ilvl w:val="0"/>
          <w:numId w:val="14"/>
        </w:numPr>
        <w:rPr>
          <w:rFonts w:ascii="Arial" w:hAnsi="Arial" w:cs="Arial"/>
          <w:b/>
          <w:bCs/>
        </w:rPr>
      </w:pPr>
      <w:r w:rsidRPr="6C9158E5">
        <w:rPr>
          <w:rFonts w:ascii="Arial" w:hAnsi="Arial" w:cs="Arial"/>
          <w:b/>
          <w:bCs/>
        </w:rPr>
        <w:t>What is the policy on secure social video calling?</w:t>
      </w:r>
    </w:p>
    <w:p w14:paraId="7030BE06" w14:textId="52D09B31" w:rsidR="00065103" w:rsidRPr="00CB3ED9" w:rsidRDefault="72884FD1" w:rsidP="00B81A3D">
      <w:pPr>
        <w:keepNext/>
        <w:keepLines/>
        <w:jc w:val="both"/>
        <w:rPr>
          <w:rFonts w:ascii="Arial" w:hAnsi="Arial" w:cs="Arial"/>
          <w:lang w:eastAsia="en-GB"/>
        </w:rPr>
      </w:pPr>
      <w:r w:rsidRPr="002A360C">
        <w:rPr>
          <w:rStyle w:val="normaltextrun"/>
          <w:rFonts w:ascii="Arial" w:hAnsi="Arial" w:cs="Arial"/>
          <w:color w:val="000000" w:themeColor="text1"/>
        </w:rPr>
        <w:t xml:space="preserve">Prisons should continue to offer secure social video calls as set out in the interim secure social video calling </w:t>
      </w:r>
      <w:hyperlink r:id="rId17">
        <w:r w:rsidR="15DF8E78" w:rsidRPr="7885200B">
          <w:rPr>
            <w:rStyle w:val="Hyperlink"/>
            <w:rFonts w:ascii="Arial" w:hAnsi="Arial" w:cs="Arial"/>
            <w:lang w:eastAsia="en-GB"/>
          </w:rPr>
          <w:t>policy</w:t>
        </w:r>
      </w:hyperlink>
      <w:r>
        <w:t xml:space="preserve">; </w:t>
      </w:r>
      <w:r w:rsidRPr="00B81A3D">
        <w:rPr>
          <w:rFonts w:ascii="Arial" w:hAnsi="Arial" w:cs="Arial"/>
          <w:color w:val="000000" w:themeColor="text1"/>
        </w:rPr>
        <w:t>now updated to reflect the reduced restrictions in prisons</w:t>
      </w:r>
      <w:r w:rsidR="0BC8DF77" w:rsidRPr="00B81A3D">
        <w:rPr>
          <w:rFonts w:ascii="Arial" w:hAnsi="Arial" w:cs="Arial"/>
          <w:color w:val="000000" w:themeColor="text1"/>
        </w:rPr>
        <w:t xml:space="preserve"> and to be treated as new standard policy rather than an exception to pre-existing</w:t>
      </w:r>
      <w:r w:rsidRPr="00B81A3D">
        <w:rPr>
          <w:rFonts w:ascii="Arial" w:hAnsi="Arial" w:cs="Arial"/>
          <w:color w:val="000000" w:themeColor="text1"/>
        </w:rPr>
        <w:t xml:space="preserve">. This policy will remain in place until a long-term policy position on secure social video calling has been established. </w:t>
      </w:r>
    </w:p>
    <w:p w14:paraId="18F6F274" w14:textId="2E9CA6FF" w:rsidR="00065103" w:rsidRPr="00F66506" w:rsidRDefault="46E7B564" w:rsidP="007F1B4E">
      <w:pPr>
        <w:pStyle w:val="ListParagraph"/>
        <w:keepNext/>
        <w:keepLines/>
        <w:numPr>
          <w:ilvl w:val="0"/>
          <w:numId w:val="14"/>
        </w:numPr>
        <w:rPr>
          <w:rFonts w:ascii="Arial" w:hAnsi="Arial" w:cs="Arial"/>
          <w:b/>
          <w:bCs/>
        </w:rPr>
      </w:pPr>
      <w:r w:rsidRPr="6C9158E5">
        <w:rPr>
          <w:rFonts w:ascii="Arial" w:hAnsi="Arial" w:cs="Arial"/>
          <w:b/>
          <w:bCs/>
        </w:rPr>
        <w:t>How many video calls can we offer prisoners?</w:t>
      </w:r>
    </w:p>
    <w:p w14:paraId="459EFFAF" w14:textId="2EA40148" w:rsidR="001A363E" w:rsidRPr="002A360C" w:rsidRDefault="4AFFD207" w:rsidP="002A360C">
      <w:pPr>
        <w:shd w:val="clear" w:color="auto" w:fill="FFFFFF" w:themeFill="background1"/>
        <w:spacing w:after="0" w:line="240" w:lineRule="auto"/>
        <w:jc w:val="both"/>
        <w:rPr>
          <w:rFonts w:ascii="Calibri" w:eastAsia="Times New Roman" w:hAnsi="Calibri" w:cs="Calibri"/>
          <w:color w:val="000000" w:themeColor="text1"/>
          <w:lang w:eastAsia="en-GB"/>
        </w:rPr>
      </w:pPr>
      <w:r w:rsidRPr="002A360C">
        <w:rPr>
          <w:rFonts w:ascii="Arial" w:eastAsia="Times New Roman" w:hAnsi="Arial" w:cs="Arial"/>
          <w:color w:val="000000" w:themeColor="text1"/>
          <w:bdr w:val="none" w:sz="0" w:space="0" w:color="auto" w:frame="1"/>
          <w:lang w:eastAsia="en-GB"/>
        </w:rPr>
        <w:t>P</w:t>
      </w:r>
      <w:r w:rsidR="001A363E" w:rsidRPr="002A360C">
        <w:rPr>
          <w:rFonts w:ascii="Arial" w:eastAsia="Times New Roman" w:hAnsi="Arial" w:cs="Arial"/>
          <w:color w:val="000000" w:themeColor="text1"/>
          <w:bdr w:val="none" w:sz="0" w:space="0" w:color="auto" w:frame="1"/>
          <w:lang w:eastAsia="en-GB"/>
        </w:rPr>
        <w:t xml:space="preserve">olicy </w:t>
      </w:r>
      <w:r w:rsidRPr="002A360C">
        <w:rPr>
          <w:rFonts w:ascii="Arial" w:eastAsia="Times New Roman" w:hAnsi="Arial" w:cs="Arial"/>
          <w:color w:val="000000" w:themeColor="text1"/>
          <w:bdr w:val="none" w:sz="0" w:space="0" w:color="auto" w:frame="1"/>
          <w:lang w:eastAsia="en-GB"/>
        </w:rPr>
        <w:t xml:space="preserve">for video calls </w:t>
      </w:r>
      <w:r w:rsidR="001A363E" w:rsidRPr="002A360C">
        <w:rPr>
          <w:rFonts w:ascii="Arial" w:eastAsia="Times New Roman" w:hAnsi="Arial" w:cs="Arial"/>
          <w:color w:val="000000" w:themeColor="text1"/>
          <w:bdr w:val="none" w:sz="0" w:space="0" w:color="auto" w:frame="1"/>
          <w:lang w:eastAsia="en-GB"/>
        </w:rPr>
        <w:t>allows the offer of one free call per prisoner/ young person per month, paid for centrally.</w:t>
      </w:r>
    </w:p>
    <w:p w14:paraId="109EC4AD" w14:textId="77777777" w:rsidR="001A363E" w:rsidRPr="002A360C" w:rsidRDefault="0667A2F1" w:rsidP="7F5E3743">
      <w:pPr>
        <w:shd w:val="clear" w:color="auto" w:fill="FFFFFF" w:themeFill="background1"/>
        <w:spacing w:after="0" w:line="240" w:lineRule="auto"/>
        <w:rPr>
          <w:rFonts w:ascii="Calibri" w:eastAsia="Times New Roman" w:hAnsi="Calibri" w:cs="Calibri"/>
          <w:color w:val="000000" w:themeColor="text1"/>
          <w:lang w:eastAsia="en-GB"/>
        </w:rPr>
      </w:pPr>
      <w:r w:rsidRPr="002A360C">
        <w:rPr>
          <w:rFonts w:ascii="Arial" w:eastAsia="Times New Roman" w:hAnsi="Arial" w:cs="Arial"/>
          <w:color w:val="000000" w:themeColor="text1"/>
          <w:bdr w:val="none" w:sz="0" w:space="0" w:color="auto" w:frame="1"/>
          <w:lang w:eastAsia="en-GB"/>
        </w:rPr>
        <w:t> </w:t>
      </w:r>
    </w:p>
    <w:p w14:paraId="2C157369" w14:textId="640594BB" w:rsidR="001A363E" w:rsidRPr="002A360C" w:rsidRDefault="6C9158E5" w:rsidP="6C9158E5">
      <w:pPr>
        <w:spacing w:after="0" w:line="240" w:lineRule="auto"/>
        <w:jc w:val="both"/>
        <w:rPr>
          <w:color w:val="000000" w:themeColor="text1"/>
        </w:rPr>
      </w:pPr>
      <w:r w:rsidRPr="002A360C">
        <w:rPr>
          <w:rFonts w:ascii="Arial" w:eastAsia="Arial" w:hAnsi="Arial" w:cs="Arial"/>
          <w:color w:val="000000" w:themeColor="text1"/>
        </w:rPr>
        <w:t xml:space="preserve">In recognition of heightened pressures in the coming weeks and recent requests to support additional video calls, flexibility to provide additional video calls will be more widely available on a temporary basis over the transitionary period of exiting the National Framework. Delivery of additional video calls should be referenced in an establishment’s RMP, and note made of the impact of staffing on delivering additional calls. </w:t>
      </w:r>
    </w:p>
    <w:p w14:paraId="0A145028" w14:textId="39E8EC4E" w:rsidR="001A363E" w:rsidRPr="002A360C" w:rsidRDefault="001A363E" w:rsidP="6C9158E5">
      <w:pPr>
        <w:spacing w:after="0" w:line="240" w:lineRule="auto"/>
        <w:jc w:val="both"/>
        <w:rPr>
          <w:rFonts w:ascii="Arial" w:eastAsia="Times New Roman" w:hAnsi="Arial" w:cs="Arial"/>
          <w:color w:val="000000" w:themeColor="text1"/>
          <w:lang w:eastAsia="en-GB"/>
        </w:rPr>
      </w:pPr>
      <w:r w:rsidRPr="002A360C">
        <w:rPr>
          <w:color w:val="000000" w:themeColor="text1"/>
        </w:rPr>
        <w:br/>
      </w:r>
      <w:bookmarkStart w:id="0" w:name="_Hlk89173064"/>
      <w:r w:rsidR="0667A2F1" w:rsidRPr="002A360C">
        <w:rPr>
          <w:rFonts w:ascii="Arial" w:eastAsia="Times New Roman" w:hAnsi="Arial" w:cs="Arial"/>
          <w:color w:val="000000" w:themeColor="text1"/>
          <w:lang w:eastAsia="en-GB"/>
        </w:rPr>
        <w:t>Whe</w:t>
      </w:r>
      <w:r w:rsidR="384D9474" w:rsidRPr="002A360C">
        <w:rPr>
          <w:rFonts w:ascii="Arial" w:eastAsia="Times New Roman" w:hAnsi="Arial" w:cs="Arial"/>
          <w:color w:val="000000" w:themeColor="text1"/>
          <w:lang w:eastAsia="en-GB"/>
        </w:rPr>
        <w:t xml:space="preserve">n </w:t>
      </w:r>
      <w:r w:rsidR="0667A2F1" w:rsidRPr="002A360C">
        <w:rPr>
          <w:rFonts w:ascii="Arial" w:eastAsia="Times New Roman" w:hAnsi="Arial" w:cs="Arial"/>
          <w:color w:val="000000" w:themeColor="text1"/>
          <w:lang w:eastAsia="en-GB"/>
        </w:rPr>
        <w:t>able to provide additional calls with their available staffing resource, this can be financed locally (within establishment and group budgets)</w:t>
      </w:r>
      <w:r w:rsidR="470997E9" w:rsidRPr="002A360C">
        <w:rPr>
          <w:rFonts w:ascii="Arial" w:eastAsia="Times New Roman" w:hAnsi="Arial" w:cs="Arial"/>
          <w:color w:val="000000" w:themeColor="text1"/>
          <w:lang w:eastAsia="en-GB"/>
        </w:rPr>
        <w:t xml:space="preserve"> and work should be completed with PGDs to achieve this</w:t>
      </w:r>
      <w:r w:rsidR="0667A2F1" w:rsidRPr="002A360C">
        <w:rPr>
          <w:rFonts w:ascii="Arial" w:eastAsia="Times New Roman" w:hAnsi="Arial" w:cs="Arial"/>
          <w:color w:val="000000" w:themeColor="text1"/>
          <w:lang w:eastAsia="en-GB"/>
        </w:rPr>
        <w:t xml:space="preserve">. </w:t>
      </w:r>
      <w:r w:rsidR="470997E9" w:rsidRPr="002A360C">
        <w:rPr>
          <w:rFonts w:ascii="Arial" w:eastAsia="Times New Roman" w:hAnsi="Arial" w:cs="Arial"/>
          <w:color w:val="000000" w:themeColor="text1"/>
          <w:lang w:eastAsia="en-GB"/>
        </w:rPr>
        <w:t>When this is not possible at PGD/ED level, t</w:t>
      </w:r>
      <w:r w:rsidR="0667A2F1" w:rsidRPr="002A360C">
        <w:rPr>
          <w:rFonts w:ascii="Arial" w:eastAsia="Times New Roman" w:hAnsi="Arial" w:cs="Arial"/>
          <w:color w:val="000000" w:themeColor="text1"/>
          <w:lang w:eastAsia="en-GB"/>
        </w:rPr>
        <w:t xml:space="preserve">he process for making business case via the ORSP for additional calls also remains in place. </w:t>
      </w:r>
      <w:r w:rsidR="00B17736" w:rsidRPr="002A360C">
        <w:rPr>
          <w:rFonts w:ascii="Arial" w:eastAsia="Times New Roman" w:hAnsi="Arial" w:cs="Arial"/>
          <w:color w:val="000000" w:themeColor="text1"/>
          <w:lang w:eastAsia="en-GB"/>
        </w:rPr>
        <w:t>Directors of PMPs may offer additional calls at their own expense.</w:t>
      </w:r>
    </w:p>
    <w:bookmarkEnd w:id="0"/>
    <w:p w14:paraId="1CAE0B40" w14:textId="77777777" w:rsidR="002A360C" w:rsidRDefault="002A360C" w:rsidP="002A360C">
      <w:pPr>
        <w:jc w:val="both"/>
        <w:rPr>
          <w:rStyle w:val="normaltextrun"/>
          <w:rFonts w:ascii="Arial" w:hAnsi="Arial" w:cs="Arial"/>
          <w:lang w:eastAsia="en-GB"/>
        </w:rPr>
      </w:pPr>
    </w:p>
    <w:p w14:paraId="39382612" w14:textId="48DE8695" w:rsidR="00FC588E" w:rsidRDefault="24680261" w:rsidP="002A360C">
      <w:pPr>
        <w:jc w:val="both"/>
        <w:rPr>
          <w:rStyle w:val="normaltextrun"/>
          <w:rFonts w:ascii="Arial" w:hAnsi="Arial" w:cs="Arial"/>
          <w:b/>
          <w:bCs/>
          <w:u w:val="single"/>
          <w:lang w:eastAsia="en-GB"/>
        </w:rPr>
      </w:pPr>
      <w:r w:rsidRPr="03CF8EBA">
        <w:rPr>
          <w:rStyle w:val="normaltextrun"/>
          <w:rFonts w:ascii="Arial" w:hAnsi="Arial" w:cs="Arial"/>
          <w:b/>
          <w:bCs/>
          <w:u w:val="single"/>
          <w:lang w:eastAsia="en-GB"/>
        </w:rPr>
        <w:t>Regime Management Plans (RMP)</w:t>
      </w:r>
    </w:p>
    <w:p w14:paraId="53503528" w14:textId="41E8FA85" w:rsidR="00B73003" w:rsidRPr="00512AE2" w:rsidRDefault="00B73003" w:rsidP="007F1B4E">
      <w:pPr>
        <w:pStyle w:val="ListParagraph"/>
        <w:numPr>
          <w:ilvl w:val="0"/>
          <w:numId w:val="14"/>
        </w:numPr>
        <w:shd w:val="clear" w:color="auto" w:fill="FFFFFF"/>
        <w:spacing w:after="0" w:line="240" w:lineRule="auto"/>
        <w:jc w:val="both"/>
        <w:rPr>
          <w:rFonts w:ascii="Arial" w:eastAsia="Times New Roman" w:hAnsi="Arial" w:cs="Arial"/>
          <w:b/>
          <w:bCs/>
          <w:color w:val="000000" w:themeColor="text1"/>
          <w:lang w:eastAsia="en-GB"/>
        </w:rPr>
      </w:pPr>
      <w:r w:rsidRPr="00512AE2">
        <w:rPr>
          <w:rFonts w:ascii="Arial" w:hAnsi="Arial" w:cs="Arial"/>
          <w:b/>
          <w:bCs/>
          <w:color w:val="000000" w:themeColor="text1"/>
          <w:bdr w:val="none" w:sz="0" w:space="0" w:color="auto" w:frame="1"/>
          <w:shd w:val="clear" w:color="auto" w:fill="FFFFFF"/>
        </w:rPr>
        <w:t xml:space="preserve">Does an agreed RMP need to </w:t>
      </w:r>
      <w:r w:rsidR="006406CB" w:rsidRPr="00512AE2">
        <w:rPr>
          <w:rFonts w:ascii="Arial" w:hAnsi="Arial" w:cs="Arial"/>
          <w:b/>
          <w:bCs/>
          <w:color w:val="000000" w:themeColor="text1"/>
          <w:bdr w:val="none" w:sz="0" w:space="0" w:color="auto" w:frame="1"/>
          <w:shd w:val="clear" w:color="auto" w:fill="FFFFFF"/>
        </w:rPr>
        <w:t>be i</w:t>
      </w:r>
      <w:r w:rsidRPr="00512AE2">
        <w:rPr>
          <w:rFonts w:ascii="Arial" w:hAnsi="Arial" w:cs="Arial"/>
          <w:b/>
          <w:bCs/>
          <w:color w:val="000000" w:themeColor="text1"/>
          <w:bdr w:val="none" w:sz="0" w:space="0" w:color="auto" w:frame="1"/>
          <w:shd w:val="clear" w:color="auto" w:fill="FFFFFF"/>
        </w:rPr>
        <w:t>n place to run regimes?</w:t>
      </w:r>
    </w:p>
    <w:p w14:paraId="27744158" w14:textId="77777777" w:rsidR="002A360C" w:rsidRDefault="002A360C" w:rsidP="002A360C">
      <w:pPr>
        <w:shd w:val="clear" w:color="auto" w:fill="FFFFFF"/>
        <w:spacing w:after="0" w:line="240" w:lineRule="auto"/>
        <w:jc w:val="both"/>
        <w:rPr>
          <w:rFonts w:ascii="Arial" w:eastAsia="Times New Roman" w:hAnsi="Arial" w:cs="Arial"/>
          <w:color w:val="000000" w:themeColor="text1"/>
          <w:bdr w:val="none" w:sz="0" w:space="0" w:color="auto" w:frame="1"/>
          <w:lang w:eastAsia="en-GB"/>
        </w:rPr>
      </w:pPr>
    </w:p>
    <w:p w14:paraId="3FD3397A" w14:textId="36BDB923" w:rsidR="00CB1044" w:rsidRPr="002A360C" w:rsidRDefault="00CB1044" w:rsidP="002A360C">
      <w:pPr>
        <w:shd w:val="clear" w:color="auto" w:fill="FFFFFF"/>
        <w:spacing w:after="0" w:line="240" w:lineRule="auto"/>
        <w:jc w:val="both"/>
        <w:rPr>
          <w:rFonts w:ascii="Arial" w:eastAsia="Times New Roman" w:hAnsi="Arial" w:cs="Arial"/>
          <w:color w:val="000000" w:themeColor="text1"/>
          <w:bdr w:val="none" w:sz="0" w:space="0" w:color="auto" w:frame="1"/>
          <w:lang w:eastAsia="en-GB"/>
        </w:rPr>
      </w:pPr>
      <w:r w:rsidRPr="002A360C">
        <w:rPr>
          <w:rFonts w:ascii="Arial" w:eastAsia="Times New Roman" w:hAnsi="Arial" w:cs="Arial"/>
          <w:color w:val="000000" w:themeColor="text1"/>
          <w:bdr w:val="none" w:sz="0" w:space="0" w:color="auto" w:frame="1"/>
          <w:lang w:eastAsia="en-GB"/>
        </w:rPr>
        <w:t>Prisons need to have systems in place for the day-to-day management of staff resources and regime delivery, to ensure that regimes are Safe, Decent, Secure, Resilient and Sustainable. As per PSI 17/ 2017, all sites should have an RMP in place. The plan must be produced in consultation with stakeholders including service providers and unions. Local management and POA officials must engage meaningfully with the aim that the RMPs will be signed off by Governor and local POA.</w:t>
      </w:r>
    </w:p>
    <w:p w14:paraId="6469BA1C" w14:textId="4715C247" w:rsidR="006406CB" w:rsidRPr="00512AE2" w:rsidRDefault="006406CB" w:rsidP="006406CB">
      <w:pPr>
        <w:pStyle w:val="ListParagraph"/>
        <w:shd w:val="clear" w:color="auto" w:fill="FFFFFF"/>
        <w:spacing w:after="0" w:line="240" w:lineRule="auto"/>
        <w:ind w:left="567"/>
        <w:jc w:val="both"/>
        <w:rPr>
          <w:rFonts w:ascii="Arial" w:eastAsia="Times New Roman" w:hAnsi="Arial" w:cs="Arial"/>
          <w:color w:val="000000" w:themeColor="text1"/>
          <w:bdr w:val="none" w:sz="0" w:space="0" w:color="auto" w:frame="1"/>
          <w:lang w:eastAsia="en-GB"/>
        </w:rPr>
      </w:pPr>
    </w:p>
    <w:p w14:paraId="28CAEC2B" w14:textId="6F251E68" w:rsidR="006406CB" w:rsidRPr="00512AE2" w:rsidRDefault="4E2422AF" w:rsidP="03CF8EBA">
      <w:pPr>
        <w:pStyle w:val="ListParagraph"/>
        <w:numPr>
          <w:ilvl w:val="0"/>
          <w:numId w:val="14"/>
        </w:numPr>
        <w:shd w:val="clear" w:color="auto" w:fill="FFFFFF" w:themeFill="background1"/>
        <w:spacing w:after="0" w:line="240" w:lineRule="auto"/>
        <w:jc w:val="both"/>
        <w:rPr>
          <w:rFonts w:ascii="Arial" w:eastAsia="Times New Roman" w:hAnsi="Arial" w:cs="Arial"/>
          <w:b/>
          <w:bCs/>
          <w:color w:val="000000" w:themeColor="text1"/>
          <w:lang w:eastAsia="en-GB"/>
        </w:rPr>
      </w:pPr>
      <w:r w:rsidRPr="00512AE2">
        <w:rPr>
          <w:rFonts w:ascii="Arial" w:hAnsi="Arial" w:cs="Arial"/>
          <w:b/>
          <w:bCs/>
          <w:color w:val="000000" w:themeColor="text1"/>
          <w:bdr w:val="none" w:sz="0" w:space="0" w:color="auto" w:frame="1"/>
          <w:shd w:val="clear" w:color="auto" w:fill="FFFFFF"/>
        </w:rPr>
        <w:t xml:space="preserve"> If I attempt to expand the regime without an agreed RMP in place and plans </w:t>
      </w:r>
      <w:r w:rsidR="757AA3E7" w:rsidRPr="00512AE2">
        <w:rPr>
          <w:rFonts w:ascii="Arial" w:hAnsi="Arial" w:cs="Arial"/>
          <w:b/>
          <w:bCs/>
          <w:color w:val="000000" w:themeColor="text1"/>
          <w:bdr w:val="none" w:sz="0" w:space="0" w:color="auto" w:frame="1"/>
          <w:shd w:val="clear" w:color="auto" w:fill="FFFFFF"/>
        </w:rPr>
        <w:t xml:space="preserve">are locally disputed, </w:t>
      </w:r>
      <w:r w:rsidRPr="00512AE2">
        <w:rPr>
          <w:rFonts w:ascii="Arial" w:hAnsi="Arial" w:cs="Arial"/>
          <w:b/>
          <w:bCs/>
          <w:color w:val="000000" w:themeColor="text1"/>
          <w:bdr w:val="none" w:sz="0" w:space="0" w:color="auto" w:frame="1"/>
          <w:shd w:val="clear" w:color="auto" w:fill="FFFFFF"/>
        </w:rPr>
        <w:t>what happens next?</w:t>
      </w:r>
    </w:p>
    <w:p w14:paraId="2550E27A" w14:textId="77777777" w:rsidR="00CB1044" w:rsidRPr="00512AE2" w:rsidRDefault="00CB1044" w:rsidP="006406CB">
      <w:pPr>
        <w:pStyle w:val="ListParagraph"/>
        <w:shd w:val="clear" w:color="auto" w:fill="FFFFFF"/>
        <w:spacing w:after="0" w:line="240" w:lineRule="auto"/>
        <w:ind w:left="567"/>
        <w:jc w:val="both"/>
        <w:rPr>
          <w:rFonts w:ascii="Calibri" w:eastAsia="Times New Roman" w:hAnsi="Calibri" w:cs="Times New Roman"/>
          <w:color w:val="000000" w:themeColor="text1"/>
          <w:lang w:eastAsia="en-GB"/>
        </w:rPr>
      </w:pPr>
      <w:r w:rsidRPr="00512AE2">
        <w:rPr>
          <w:rFonts w:ascii="Arial" w:eastAsia="Times New Roman" w:hAnsi="Arial" w:cs="Arial"/>
          <w:i/>
          <w:iCs/>
          <w:color w:val="000000" w:themeColor="text1"/>
          <w:sz w:val="20"/>
          <w:szCs w:val="20"/>
          <w:bdr w:val="none" w:sz="0" w:space="0" w:color="auto" w:frame="1"/>
          <w:lang w:eastAsia="en-GB"/>
        </w:rPr>
        <w:t> </w:t>
      </w:r>
    </w:p>
    <w:p w14:paraId="51E3D491" w14:textId="58E1B42B" w:rsidR="00D65A24" w:rsidRPr="00D65A24" w:rsidRDefault="00D65A24" w:rsidP="002A360C">
      <w:pPr>
        <w:shd w:val="clear" w:color="auto" w:fill="FFFFFF"/>
        <w:spacing w:after="0" w:line="240" w:lineRule="auto"/>
        <w:jc w:val="both"/>
        <w:rPr>
          <w:rFonts w:ascii="Arial" w:hAnsi="Arial" w:cs="Arial"/>
          <w:shd w:val="clear" w:color="auto" w:fill="FFFFFF"/>
        </w:rPr>
      </w:pPr>
      <w:r w:rsidRPr="00D65A24">
        <w:rPr>
          <w:rFonts w:ascii="Arial" w:hAnsi="Arial" w:cs="Arial"/>
          <w:shd w:val="clear" w:color="auto" w:fill="FFFFFF"/>
        </w:rPr>
        <w:t>All public sector prisons should be operating to a PSI complaint RMP. There should be a constructive engagement with Trade Unions</w:t>
      </w:r>
      <w:r w:rsidR="00E30311">
        <w:rPr>
          <w:rFonts w:ascii="Arial" w:hAnsi="Arial" w:cs="Arial"/>
          <w:shd w:val="clear" w:color="auto" w:fill="FFFFFF"/>
        </w:rPr>
        <w:t>.</w:t>
      </w:r>
      <w:bookmarkStart w:id="1" w:name="_GoBack"/>
      <w:bookmarkEnd w:id="1"/>
    </w:p>
    <w:p w14:paraId="2B0D1E0A" w14:textId="77777777" w:rsidR="00CB1044" w:rsidRPr="002A360C" w:rsidRDefault="00CB1044" w:rsidP="002A360C">
      <w:pPr>
        <w:shd w:val="clear" w:color="auto" w:fill="FFFFFF"/>
        <w:spacing w:after="0" w:line="240" w:lineRule="auto"/>
        <w:jc w:val="both"/>
        <w:rPr>
          <w:rFonts w:ascii="Arial" w:eastAsia="Times New Roman" w:hAnsi="Arial" w:cs="Arial"/>
          <w:color w:val="000000" w:themeColor="text1"/>
          <w:lang w:eastAsia="en-GB"/>
        </w:rPr>
      </w:pPr>
      <w:r w:rsidRPr="002A360C">
        <w:rPr>
          <w:rFonts w:ascii="Arial" w:eastAsia="Times New Roman" w:hAnsi="Arial" w:cs="Arial"/>
          <w:color w:val="000000" w:themeColor="text1"/>
          <w:bdr w:val="none" w:sz="0" w:space="0" w:color="auto" w:frame="1"/>
          <w:lang w:eastAsia="en-GB"/>
        </w:rPr>
        <w:t>We should always aim to resolve any disagreements at the earliest opportunity, promoting constructive engagement with TUs colleagues. Where no agreement and sign off with TUs can be reached locally, standard resolution processes should be followed.</w:t>
      </w:r>
    </w:p>
    <w:p w14:paraId="3146368E" w14:textId="77777777" w:rsidR="00CB1044" w:rsidRPr="00512AE2" w:rsidRDefault="00CB1044" w:rsidP="006406CB">
      <w:pPr>
        <w:pStyle w:val="ListParagraph"/>
        <w:shd w:val="clear" w:color="auto" w:fill="FFFFFF"/>
        <w:spacing w:after="0" w:line="240" w:lineRule="auto"/>
        <w:ind w:left="567"/>
        <w:jc w:val="both"/>
        <w:rPr>
          <w:rFonts w:ascii="Arial" w:eastAsia="Times New Roman" w:hAnsi="Arial" w:cs="Arial"/>
          <w:color w:val="000000" w:themeColor="text1"/>
          <w:lang w:eastAsia="en-GB"/>
        </w:rPr>
      </w:pPr>
      <w:r w:rsidRPr="00512AE2">
        <w:rPr>
          <w:rFonts w:ascii="Arial" w:eastAsia="Times New Roman" w:hAnsi="Arial" w:cs="Arial"/>
          <w:color w:val="000000" w:themeColor="text1"/>
          <w:bdr w:val="none" w:sz="0" w:space="0" w:color="auto" w:frame="1"/>
          <w:lang w:eastAsia="en-GB"/>
        </w:rPr>
        <w:t> </w:t>
      </w:r>
    </w:p>
    <w:p w14:paraId="155B86E1" w14:textId="7C618123" w:rsidR="00F66506" w:rsidRDefault="00CB1044" w:rsidP="00776355">
      <w:pPr>
        <w:shd w:val="clear" w:color="auto" w:fill="FFFFFF"/>
        <w:spacing w:after="0" w:line="240" w:lineRule="auto"/>
        <w:jc w:val="both"/>
        <w:rPr>
          <w:rFonts w:ascii="Arial" w:eastAsia="Times New Roman" w:hAnsi="Arial" w:cs="Arial"/>
          <w:color w:val="000000" w:themeColor="text1"/>
          <w:lang w:eastAsia="en-GB"/>
        </w:rPr>
      </w:pPr>
      <w:r w:rsidRPr="002A360C">
        <w:rPr>
          <w:rFonts w:ascii="Arial" w:eastAsia="Times New Roman" w:hAnsi="Arial" w:cs="Arial"/>
          <w:color w:val="000000" w:themeColor="text1"/>
          <w:bdr w:val="none" w:sz="0" w:space="0" w:color="auto" w:frame="1"/>
          <w:lang w:eastAsia="en-GB"/>
        </w:rPr>
        <w:t xml:space="preserve">Where disputes arise, they should be dealt with as swiftly as possible with the support available from the Employee Relations team. Please note that RMP supports the application of risk assessments and </w:t>
      </w:r>
      <w:proofErr w:type="spellStart"/>
      <w:r w:rsidRPr="002A360C">
        <w:rPr>
          <w:rFonts w:ascii="Arial" w:eastAsia="Times New Roman" w:hAnsi="Arial" w:cs="Arial"/>
          <w:color w:val="000000" w:themeColor="text1"/>
          <w:bdr w:val="none" w:sz="0" w:space="0" w:color="auto" w:frame="1"/>
          <w:lang w:eastAsia="en-GB"/>
        </w:rPr>
        <w:t>SSoW</w:t>
      </w:r>
      <w:proofErr w:type="spellEnd"/>
      <w:r w:rsidRPr="002A360C">
        <w:rPr>
          <w:rFonts w:ascii="Arial" w:eastAsia="Times New Roman" w:hAnsi="Arial" w:cs="Arial"/>
          <w:color w:val="000000" w:themeColor="text1"/>
          <w:bdr w:val="none" w:sz="0" w:space="0" w:color="auto" w:frame="1"/>
          <w:lang w:eastAsia="en-GB"/>
        </w:rPr>
        <w:t xml:space="preserve"> which are required by law, and it does not replace them. In this respect the Governor is the legal risk owner and therefore ultimate decision maker.  The RMP does provide a framework for engagement in which best decision should be reached with the involvement of TUs but lack of agreement cannot stop the delivery of regimes.</w:t>
      </w:r>
    </w:p>
    <w:p w14:paraId="43A425A8" w14:textId="77777777" w:rsidR="00776355" w:rsidRPr="00776355" w:rsidRDefault="00776355" w:rsidP="00776355">
      <w:pPr>
        <w:shd w:val="clear" w:color="auto" w:fill="FFFFFF"/>
        <w:spacing w:after="0" w:line="240" w:lineRule="auto"/>
        <w:jc w:val="both"/>
        <w:rPr>
          <w:rFonts w:ascii="Arial" w:eastAsia="Times New Roman" w:hAnsi="Arial" w:cs="Arial"/>
          <w:color w:val="000000" w:themeColor="text1"/>
          <w:lang w:eastAsia="en-GB"/>
        </w:rPr>
      </w:pPr>
    </w:p>
    <w:p w14:paraId="348391D7" w14:textId="04A7537F" w:rsidR="03CF8EBA" w:rsidRDefault="03CF8EBA" w:rsidP="03CF8EBA">
      <w:pPr>
        <w:keepNext/>
        <w:rPr>
          <w:rFonts w:ascii="Arial" w:hAnsi="Arial" w:cs="Arial"/>
          <w:b/>
          <w:bCs/>
          <w:u w:val="single"/>
        </w:rPr>
      </w:pPr>
    </w:p>
    <w:p w14:paraId="1EA5BB2B" w14:textId="2142A909" w:rsidR="00CB3ED9" w:rsidRDefault="04E529EB" w:rsidP="00CB3ED9">
      <w:pPr>
        <w:keepNext/>
        <w:keepLines/>
        <w:rPr>
          <w:rFonts w:ascii="Arial" w:hAnsi="Arial" w:cs="Arial"/>
          <w:b/>
          <w:bCs/>
          <w:u w:val="single"/>
        </w:rPr>
      </w:pPr>
      <w:r w:rsidRPr="03CF8EBA">
        <w:rPr>
          <w:rFonts w:ascii="Arial" w:hAnsi="Arial" w:cs="Arial"/>
          <w:b/>
          <w:bCs/>
          <w:u w:val="single"/>
        </w:rPr>
        <w:t>Regime Group Sizes</w:t>
      </w:r>
    </w:p>
    <w:p w14:paraId="6F50D3D6" w14:textId="42452C50" w:rsidR="00065103" w:rsidRPr="00CB3ED9" w:rsidRDefault="46E7B564" w:rsidP="007F1B4E">
      <w:pPr>
        <w:pStyle w:val="ListParagraph"/>
        <w:keepNext/>
        <w:keepLines/>
        <w:numPr>
          <w:ilvl w:val="0"/>
          <w:numId w:val="14"/>
        </w:numPr>
        <w:rPr>
          <w:rFonts w:ascii="Arial" w:hAnsi="Arial" w:cs="Arial"/>
          <w:b/>
          <w:bCs/>
        </w:rPr>
      </w:pPr>
      <w:r w:rsidRPr="6C9158E5">
        <w:rPr>
          <w:rFonts w:ascii="Arial" w:hAnsi="Arial" w:cs="Arial"/>
          <w:b/>
          <w:bCs/>
        </w:rPr>
        <w:t>What does this mean for regime group sizes, education and industries?</w:t>
      </w:r>
    </w:p>
    <w:p w14:paraId="6049950E" w14:textId="0BC816ED" w:rsidR="002522D4" w:rsidRDefault="46E7B564" w:rsidP="002A360C">
      <w:pPr>
        <w:shd w:val="clear" w:color="auto" w:fill="FFFFFF" w:themeFill="background1"/>
        <w:spacing w:before="100" w:beforeAutospacing="1" w:after="100" w:afterAutospacing="1" w:line="240" w:lineRule="auto"/>
        <w:jc w:val="both"/>
        <w:rPr>
          <w:rFonts w:ascii="Arial" w:eastAsia="Times New Roman" w:hAnsi="Arial" w:cs="Arial"/>
          <w:color w:val="242424"/>
          <w:lang w:eastAsia="en-GB"/>
        </w:rPr>
      </w:pPr>
      <w:r w:rsidRPr="6C9158E5">
        <w:rPr>
          <w:rFonts w:ascii="Arial" w:eastAsia="Times New Roman" w:hAnsi="Arial" w:cs="Arial"/>
          <w:lang w:eastAsia="en-GB"/>
        </w:rPr>
        <w:t xml:space="preserve">Governors and Directors will review the safety of their regime </w:t>
      </w:r>
      <w:r w:rsidR="384D9474" w:rsidRPr="6C9158E5">
        <w:rPr>
          <w:rFonts w:ascii="Arial" w:eastAsia="Times New Roman" w:hAnsi="Arial" w:cs="Arial"/>
          <w:lang w:eastAsia="en-GB"/>
        </w:rPr>
        <w:t xml:space="preserve">in </w:t>
      </w:r>
      <w:r w:rsidRPr="6C9158E5">
        <w:rPr>
          <w:rFonts w:ascii="Arial" w:eastAsia="Times New Roman" w:hAnsi="Arial" w:cs="Arial"/>
          <w:lang w:eastAsia="en-GB"/>
        </w:rPr>
        <w:t xml:space="preserve">balance with ensuring </w:t>
      </w:r>
      <w:proofErr w:type="gramStart"/>
      <w:r w:rsidRPr="6C9158E5">
        <w:rPr>
          <w:rFonts w:ascii="Arial" w:eastAsia="Times New Roman" w:hAnsi="Arial" w:cs="Arial"/>
          <w:lang w:eastAsia="en-GB"/>
        </w:rPr>
        <w:t>sufficient</w:t>
      </w:r>
      <w:proofErr w:type="gramEnd"/>
      <w:r w:rsidRPr="6C9158E5">
        <w:rPr>
          <w:rFonts w:ascii="Arial" w:eastAsia="Times New Roman" w:hAnsi="Arial" w:cs="Arial"/>
          <w:lang w:eastAsia="en-GB"/>
        </w:rPr>
        <w:t xml:space="preserve"> delivery. </w:t>
      </w:r>
      <w:r w:rsidR="384D9474" w:rsidRPr="6C9158E5">
        <w:rPr>
          <w:rFonts w:ascii="Arial" w:eastAsia="Times New Roman" w:hAnsi="Arial" w:cs="Arial"/>
          <w:lang w:eastAsia="en-GB"/>
        </w:rPr>
        <w:t xml:space="preserve">Relevant Risk Assessments will need to take local levels of violence into account. </w:t>
      </w:r>
      <w:r w:rsidRPr="6C9158E5">
        <w:rPr>
          <w:rFonts w:ascii="Arial" w:eastAsia="Times New Roman" w:hAnsi="Arial" w:cs="Arial"/>
          <w:lang w:eastAsia="en-GB"/>
        </w:rPr>
        <w:t xml:space="preserve">We have COVID learning that consideration of group sizes, mixing and movements is a key area for focus as we introduce new regimes into prisons. </w:t>
      </w:r>
    </w:p>
    <w:p w14:paraId="2601790D" w14:textId="54C9583D" w:rsidR="6C9158E5" w:rsidRDefault="1E016BFD" w:rsidP="6C9158E5">
      <w:pPr>
        <w:jc w:val="both"/>
        <w:rPr>
          <w:rFonts w:ascii="Arial" w:eastAsia="Arial" w:hAnsi="Arial" w:cs="Arial"/>
          <w:color w:val="000000" w:themeColor="text1"/>
        </w:rPr>
      </w:pPr>
      <w:r w:rsidRPr="03CF8EBA">
        <w:rPr>
          <w:rFonts w:ascii="Arial" w:eastAsia="Arial" w:hAnsi="Arial" w:cs="Arial"/>
          <w:color w:val="000000" w:themeColor="text1"/>
        </w:rPr>
        <w:t xml:space="preserve">Corporate worship, meditation and weekly Bible study, etc. should return to the requirements within the relevant PSI.   Prisoners from across an establishment need to be able to </w:t>
      </w:r>
      <w:proofErr w:type="gramStart"/>
      <w:r w:rsidRPr="03CF8EBA">
        <w:rPr>
          <w:rFonts w:ascii="Arial" w:eastAsia="Arial" w:hAnsi="Arial" w:cs="Arial"/>
          <w:color w:val="000000" w:themeColor="text1"/>
        </w:rPr>
        <w:t>meet together</w:t>
      </w:r>
      <w:proofErr w:type="gramEnd"/>
      <w:r w:rsidRPr="03CF8EBA">
        <w:rPr>
          <w:rFonts w:ascii="Arial" w:eastAsia="Arial" w:hAnsi="Arial" w:cs="Arial"/>
          <w:color w:val="000000" w:themeColor="text1"/>
        </w:rPr>
        <w:t xml:space="preserve"> in an appropriate faith space. Moreover, offending behaviour management group sessions, exercise classes, treatment and therapeutic sessions should similarly return to provision in line with the regime and appropriate spaces should be reopened or utilised in order to deliver group related activity. Clearly there will be instances where this is not possible, for example, where prisoners are particularly vulnerable or where there a specific security concerns about a </w:t>
      </w:r>
      <w:proofErr w:type="gramStart"/>
      <w:r w:rsidRPr="03CF8EBA">
        <w:rPr>
          <w:rFonts w:ascii="Arial" w:eastAsia="Arial" w:hAnsi="Arial" w:cs="Arial"/>
          <w:color w:val="000000" w:themeColor="text1"/>
        </w:rPr>
        <w:t>particular individual</w:t>
      </w:r>
      <w:proofErr w:type="gramEnd"/>
      <w:r w:rsidRPr="03CF8EBA">
        <w:rPr>
          <w:rFonts w:ascii="Arial" w:eastAsia="Arial" w:hAnsi="Arial" w:cs="Arial"/>
          <w:color w:val="000000" w:themeColor="text1"/>
        </w:rPr>
        <w:t xml:space="preserve"> – in these cases individual provision can be made by the local Chaplaincy team.</w:t>
      </w:r>
    </w:p>
    <w:p w14:paraId="48BCFC32" w14:textId="363FFEA3" w:rsidR="03CF8EBA" w:rsidRDefault="03CF8EBA" w:rsidP="03CF8EBA">
      <w:pPr>
        <w:shd w:val="clear" w:color="auto" w:fill="FFFFFF" w:themeFill="background1"/>
        <w:spacing w:beforeAutospacing="1" w:afterAutospacing="1" w:line="240" w:lineRule="auto"/>
        <w:jc w:val="both"/>
        <w:rPr>
          <w:rFonts w:ascii="Arial" w:hAnsi="Arial" w:cs="Arial"/>
          <w:b/>
          <w:bCs/>
          <w:u w:val="single"/>
        </w:rPr>
      </w:pPr>
    </w:p>
    <w:p w14:paraId="25B658C8" w14:textId="277C6F5F" w:rsidR="085E80D2" w:rsidRDefault="085E80D2" w:rsidP="03CF8EBA">
      <w:pPr>
        <w:shd w:val="clear" w:color="auto" w:fill="FFFFFF" w:themeFill="background1"/>
        <w:spacing w:beforeAutospacing="1" w:afterAutospacing="1" w:line="480" w:lineRule="auto"/>
        <w:jc w:val="both"/>
        <w:rPr>
          <w:rFonts w:ascii="Arial" w:hAnsi="Arial" w:cs="Arial"/>
          <w:b/>
          <w:bCs/>
          <w:u w:val="single"/>
        </w:rPr>
      </w:pPr>
      <w:r w:rsidRPr="03CF8EBA">
        <w:rPr>
          <w:rFonts w:ascii="Arial" w:hAnsi="Arial" w:cs="Arial"/>
          <w:b/>
          <w:bCs/>
          <w:u w:val="single"/>
        </w:rPr>
        <w:t>Regime Mitigations</w:t>
      </w:r>
    </w:p>
    <w:p w14:paraId="231FCB1B" w14:textId="25DB36F7" w:rsidR="00E51E6C" w:rsidRPr="002A360C" w:rsidRDefault="0662717D" w:rsidP="03CF8EBA">
      <w:pPr>
        <w:shd w:val="clear" w:color="auto" w:fill="FFFFFF" w:themeFill="background1"/>
        <w:spacing w:beforeAutospacing="1" w:afterAutospacing="1" w:line="480" w:lineRule="auto"/>
        <w:ind w:firstLine="360"/>
        <w:jc w:val="both"/>
        <w:rPr>
          <w:rFonts w:ascii="Arial" w:hAnsi="Arial" w:cs="Arial"/>
          <w:color w:val="000000" w:themeColor="text1"/>
        </w:rPr>
      </w:pPr>
      <w:r w:rsidRPr="03CF8EBA">
        <w:rPr>
          <w:rFonts w:ascii="Arial" w:hAnsi="Arial" w:cs="Arial"/>
          <w:b/>
          <w:bCs/>
        </w:rPr>
        <w:t xml:space="preserve">16. </w:t>
      </w:r>
      <w:r w:rsidR="4F8488DA" w:rsidRPr="03CF8EBA">
        <w:rPr>
          <w:rFonts w:ascii="Arial" w:hAnsi="Arial" w:cs="Arial"/>
          <w:b/>
          <w:bCs/>
        </w:rPr>
        <w:t>Will regime mitigations still be available for use after we leave the framework?</w:t>
      </w:r>
    </w:p>
    <w:p w14:paraId="730EA305" w14:textId="719ED14E" w:rsidR="6C9158E5" w:rsidRPr="002A360C" w:rsidRDefault="085E80D2" w:rsidP="74D8DE0F">
      <w:pPr>
        <w:shd w:val="clear" w:color="auto" w:fill="FFFFFF" w:themeFill="background1"/>
        <w:spacing w:beforeAutospacing="1" w:afterAutospacing="1" w:line="240" w:lineRule="auto"/>
        <w:jc w:val="both"/>
        <w:rPr>
          <w:rFonts w:ascii="Arial" w:hAnsi="Arial" w:cs="Arial"/>
          <w:color w:val="000000" w:themeColor="text1"/>
        </w:rPr>
      </w:pPr>
      <w:r w:rsidRPr="74D8DE0F">
        <w:rPr>
          <w:rFonts w:ascii="Arial" w:hAnsi="Arial" w:cs="Arial"/>
        </w:rPr>
        <w:t xml:space="preserve">As per our update on 4 March, sites can reintroduce some regime mitigations (e.g. </w:t>
      </w:r>
      <w:r w:rsidR="15D4B538" w:rsidRPr="74D8DE0F">
        <w:rPr>
          <w:rFonts w:ascii="Arial" w:hAnsi="Arial" w:cs="Arial"/>
        </w:rPr>
        <w:t>PIN</w:t>
      </w:r>
      <w:r w:rsidRPr="74D8DE0F">
        <w:rPr>
          <w:rFonts w:ascii="Arial" w:hAnsi="Arial" w:cs="Arial"/>
        </w:rPr>
        <w:t xml:space="preserve"> credit and additional video calls) where local circumstances require it however this will need to be funded through local budget. </w:t>
      </w:r>
      <w:r w:rsidR="5250057A" w:rsidRPr="74D8DE0F">
        <w:rPr>
          <w:rFonts w:ascii="Arial" w:hAnsi="Arial" w:cs="Arial"/>
        </w:rPr>
        <w:t xml:space="preserve">These mitigations were introduced to support prisoner’s mental health and wellbeing in response to increased regime restrictions. Therefore, it is important that where sites are running reduced regimes in order to manage </w:t>
      </w:r>
      <w:proofErr w:type="spellStart"/>
      <w:r w:rsidR="5250057A" w:rsidRPr="74D8DE0F">
        <w:rPr>
          <w:rFonts w:ascii="Arial" w:hAnsi="Arial" w:cs="Arial"/>
        </w:rPr>
        <w:t>Covid</w:t>
      </w:r>
      <w:proofErr w:type="spellEnd"/>
      <w:r w:rsidR="5250057A" w:rsidRPr="74D8DE0F">
        <w:rPr>
          <w:rFonts w:ascii="Arial" w:hAnsi="Arial" w:cs="Arial"/>
        </w:rPr>
        <w:t xml:space="preserve"> risk (e.g. time out of cell significantly limited and/or social visits paused or significantly reduced) and where these may be needed for a prolonged period of time, that Governors plan to reintroduce appropriate mitigations. </w:t>
      </w:r>
      <w:r w:rsidR="44C947B9" w:rsidRPr="74D8DE0F">
        <w:rPr>
          <w:rFonts w:ascii="Arial" w:hAnsi="Arial" w:cs="Arial"/>
        </w:rPr>
        <w:t>Directors of P</w:t>
      </w:r>
      <w:r w:rsidR="0104B448" w:rsidRPr="74D8DE0F">
        <w:rPr>
          <w:rFonts w:ascii="Arial" w:hAnsi="Arial" w:cs="Arial"/>
        </w:rPr>
        <w:t xml:space="preserve">rivately </w:t>
      </w:r>
      <w:r w:rsidR="44C947B9" w:rsidRPr="74D8DE0F">
        <w:rPr>
          <w:rFonts w:ascii="Arial" w:hAnsi="Arial" w:cs="Arial"/>
        </w:rPr>
        <w:t>M</w:t>
      </w:r>
      <w:r w:rsidR="0104B448" w:rsidRPr="74D8DE0F">
        <w:rPr>
          <w:rFonts w:ascii="Arial" w:hAnsi="Arial" w:cs="Arial"/>
        </w:rPr>
        <w:t xml:space="preserve">anaged </w:t>
      </w:r>
      <w:r w:rsidR="44C947B9" w:rsidRPr="74D8DE0F">
        <w:rPr>
          <w:rFonts w:ascii="Arial" w:hAnsi="Arial" w:cs="Arial"/>
        </w:rPr>
        <w:t>P</w:t>
      </w:r>
      <w:r w:rsidR="0104B448" w:rsidRPr="74D8DE0F">
        <w:rPr>
          <w:rFonts w:ascii="Arial" w:hAnsi="Arial" w:cs="Arial"/>
        </w:rPr>
        <w:t>rison</w:t>
      </w:r>
      <w:r w:rsidR="44C947B9" w:rsidRPr="74D8DE0F">
        <w:rPr>
          <w:rFonts w:ascii="Arial" w:hAnsi="Arial" w:cs="Arial"/>
        </w:rPr>
        <w:t xml:space="preserve">s should escalate to the Head of Privately Managed Prison if they have any need to consider ongoing regime mitigations. </w:t>
      </w:r>
    </w:p>
    <w:p w14:paraId="17EA6C5E" w14:textId="12855795" w:rsidR="03CF8EBA" w:rsidRDefault="03CF8EBA" w:rsidP="03CF8EBA">
      <w:pPr>
        <w:shd w:val="clear" w:color="auto" w:fill="FFFFFF" w:themeFill="background1"/>
        <w:spacing w:beforeAutospacing="1" w:afterAutospacing="1" w:line="240" w:lineRule="auto"/>
        <w:jc w:val="both"/>
        <w:rPr>
          <w:rFonts w:ascii="Arial" w:hAnsi="Arial" w:cs="Arial"/>
        </w:rPr>
      </w:pPr>
      <w:bookmarkStart w:id="2" w:name="_Hlk89165538"/>
    </w:p>
    <w:p w14:paraId="4D6B3A7B" w14:textId="44AD3DDA" w:rsidR="001C1D3D" w:rsidRPr="002A360C" w:rsidRDefault="14400302" w:rsidP="002A360C">
      <w:pPr>
        <w:pStyle w:val="ListParagraph"/>
        <w:numPr>
          <w:ilvl w:val="0"/>
          <w:numId w:val="15"/>
        </w:numPr>
        <w:shd w:val="clear" w:color="auto" w:fill="FFFFFF" w:themeFill="background1"/>
        <w:spacing w:beforeAutospacing="1" w:afterAutospacing="1" w:line="240" w:lineRule="auto"/>
        <w:jc w:val="both"/>
        <w:rPr>
          <w:rFonts w:ascii="Arial" w:hAnsi="Arial" w:cs="Arial"/>
          <w:b/>
          <w:bCs/>
          <w:shd w:val="clear" w:color="auto" w:fill="FFFFFF"/>
        </w:rPr>
      </w:pPr>
      <w:r w:rsidRPr="002A360C">
        <w:rPr>
          <w:rFonts w:ascii="Arial" w:hAnsi="Arial" w:cs="Arial"/>
          <w:b/>
          <w:bCs/>
          <w:shd w:val="clear" w:color="auto" w:fill="FFFFFF"/>
        </w:rPr>
        <w:t>What is the process for reintroducing regime mitigations?</w:t>
      </w:r>
    </w:p>
    <w:p w14:paraId="13216E72" w14:textId="38F71242" w:rsidR="03CF8EBA" w:rsidRDefault="085E80D2" w:rsidP="00885020">
      <w:pPr>
        <w:shd w:val="clear" w:color="auto" w:fill="FFFFFF" w:themeFill="background1"/>
        <w:spacing w:beforeAutospacing="1" w:afterAutospacing="1" w:line="240" w:lineRule="auto"/>
        <w:jc w:val="both"/>
        <w:rPr>
          <w:rFonts w:ascii="Arial" w:hAnsi="Arial" w:cs="Arial"/>
          <w:b/>
          <w:bCs/>
          <w:u w:val="single"/>
        </w:rPr>
      </w:pPr>
      <w:r w:rsidRPr="03CF8EBA">
        <w:rPr>
          <w:rFonts w:ascii="Arial" w:hAnsi="Arial" w:cs="Arial"/>
        </w:rPr>
        <w:t>As per the communications issued on regime mitigations on 4</w:t>
      </w:r>
      <w:r w:rsidRPr="03CF8EBA">
        <w:rPr>
          <w:rFonts w:ascii="Arial" w:hAnsi="Arial" w:cs="Arial"/>
          <w:vertAlign w:val="superscript"/>
        </w:rPr>
        <w:t>th</w:t>
      </w:r>
      <w:r w:rsidRPr="03CF8EBA">
        <w:rPr>
          <w:rFonts w:ascii="Arial" w:hAnsi="Arial" w:cs="Arial"/>
        </w:rPr>
        <w:t xml:space="preserve"> March, f</w:t>
      </w:r>
      <w:r w:rsidR="5250057A" w:rsidRPr="03CF8EBA">
        <w:rPr>
          <w:rFonts w:ascii="Arial" w:hAnsi="Arial" w:cs="Arial"/>
        </w:rPr>
        <w:t xml:space="preserve">rom March 31st, </w:t>
      </w:r>
      <w:r w:rsidR="44C947B9" w:rsidRPr="03CF8EBA">
        <w:rPr>
          <w:rFonts w:ascii="Arial" w:hAnsi="Arial" w:cs="Arial"/>
        </w:rPr>
        <w:t>G</w:t>
      </w:r>
      <w:r w:rsidR="5250057A" w:rsidRPr="03CF8EBA">
        <w:rPr>
          <w:rFonts w:ascii="Arial" w:hAnsi="Arial" w:cs="Arial"/>
        </w:rPr>
        <w:t xml:space="preserve">overnors will need to liaise with their Finance Business Partner (FBP) to fund the reintroduction of any mitigations through their local budget. If this is not possible, this should be escalated to the PGD and Senior FBP for the group to determine how to provide financial cover. If after this escalation support is still required, then a case should be made to the Operational Resourcing and Stability Panel (ORSP) who will consider how funding can be provided. </w:t>
      </w:r>
      <w:r w:rsidR="44C947B9" w:rsidRPr="03CF8EBA">
        <w:rPr>
          <w:rFonts w:ascii="Arial" w:hAnsi="Arial" w:cs="Arial"/>
        </w:rPr>
        <w:t>Directors of PMPs should escalate to the Head of Privately Managed Prison if they have any need to consider ongoing regime mitigations. It is expected that regime mitigations will be funded locally.</w:t>
      </w:r>
      <w:bookmarkEnd w:id="2"/>
    </w:p>
    <w:p w14:paraId="024E6356" w14:textId="3C27F493" w:rsidR="00DF63F6" w:rsidRPr="00F66506" w:rsidRDefault="380009F9" w:rsidP="00E06CF3">
      <w:pPr>
        <w:keepNext/>
        <w:keepLines/>
        <w:jc w:val="both"/>
        <w:rPr>
          <w:rFonts w:ascii="Arial" w:hAnsi="Arial" w:cs="Arial"/>
          <w:b/>
          <w:bCs/>
          <w:u w:val="single"/>
        </w:rPr>
      </w:pPr>
      <w:r w:rsidRPr="03CF8EBA">
        <w:rPr>
          <w:rFonts w:ascii="Arial" w:hAnsi="Arial" w:cs="Arial"/>
          <w:b/>
          <w:bCs/>
          <w:u w:val="single"/>
        </w:rPr>
        <w:t>Pay</w:t>
      </w:r>
    </w:p>
    <w:p w14:paraId="35D1EE16" w14:textId="08510597" w:rsidR="00F66506" w:rsidRPr="00F66506" w:rsidRDefault="2A9C5A63" w:rsidP="002A360C">
      <w:pPr>
        <w:pStyle w:val="ListParagraph"/>
        <w:keepNext/>
        <w:keepLines/>
        <w:numPr>
          <w:ilvl w:val="0"/>
          <w:numId w:val="15"/>
        </w:numPr>
        <w:jc w:val="both"/>
        <w:rPr>
          <w:rFonts w:ascii="Arial" w:hAnsi="Arial" w:cs="Arial"/>
          <w:b/>
          <w:bCs/>
        </w:rPr>
      </w:pPr>
      <w:r w:rsidRPr="6C9158E5">
        <w:rPr>
          <w:rFonts w:ascii="Arial" w:hAnsi="Arial" w:cs="Arial"/>
          <w:b/>
          <w:bCs/>
        </w:rPr>
        <w:t>If the regime isn’t fully operational and there is less work available, how can this be managed?</w:t>
      </w:r>
    </w:p>
    <w:p w14:paraId="504AAED2" w14:textId="578A500D" w:rsidR="00DE7BB0" w:rsidRDefault="1B5284C1" w:rsidP="002A360C">
      <w:pPr>
        <w:jc w:val="both"/>
        <w:rPr>
          <w:rFonts w:ascii="Arial" w:hAnsi="Arial" w:cs="Arial"/>
        </w:rPr>
      </w:pPr>
      <w:r w:rsidRPr="3CC199D9">
        <w:rPr>
          <w:rFonts w:ascii="Arial" w:hAnsi="Arial" w:cs="Arial"/>
        </w:rPr>
        <w:t>A basic pay</w:t>
      </w:r>
      <w:r w:rsidR="74371294" w:rsidRPr="25866BD8">
        <w:rPr>
          <w:rFonts w:ascii="Arial" w:hAnsi="Arial" w:cs="Arial"/>
        </w:rPr>
        <w:t xml:space="preserve"> rate</w:t>
      </w:r>
      <w:r w:rsidRPr="3CC199D9">
        <w:rPr>
          <w:rFonts w:ascii="Arial" w:hAnsi="Arial" w:cs="Arial"/>
        </w:rPr>
        <w:t xml:space="preserve"> was introduced as part of the </w:t>
      </w:r>
      <w:r w:rsidR="00436975" w:rsidRPr="3CC199D9">
        <w:rPr>
          <w:rFonts w:ascii="Arial" w:hAnsi="Arial" w:cs="Arial"/>
        </w:rPr>
        <w:t>C</w:t>
      </w:r>
      <w:r w:rsidR="00436975">
        <w:rPr>
          <w:rFonts w:ascii="Arial" w:hAnsi="Arial" w:cs="Arial"/>
        </w:rPr>
        <w:t>OVID</w:t>
      </w:r>
      <w:r w:rsidRPr="3CC199D9">
        <w:rPr>
          <w:rFonts w:ascii="Arial" w:hAnsi="Arial" w:cs="Arial"/>
        </w:rPr>
        <w:t xml:space="preserve"> mitigation measures to reflect the lack of work opportunities, but this is now being phased out. Governors </w:t>
      </w:r>
      <w:r w:rsidR="00E53F23">
        <w:rPr>
          <w:rFonts w:ascii="Arial" w:hAnsi="Arial" w:cs="Arial"/>
        </w:rPr>
        <w:t xml:space="preserve">and Directors </w:t>
      </w:r>
      <w:r w:rsidRPr="3CC199D9">
        <w:rPr>
          <w:rFonts w:ascii="Arial" w:hAnsi="Arial" w:cs="Arial"/>
        </w:rPr>
        <w:t xml:space="preserve">can use their discretion around pay, particularly unemployment pay, but should be aware of producing adverse effects such as making part-term work less attractive or </w:t>
      </w:r>
      <w:proofErr w:type="gramStart"/>
      <w:r w:rsidRPr="3CC199D9">
        <w:rPr>
          <w:rFonts w:ascii="Arial" w:hAnsi="Arial" w:cs="Arial"/>
        </w:rPr>
        <w:t>as a consequence of</w:t>
      </w:r>
      <w:proofErr w:type="gramEnd"/>
      <w:r w:rsidRPr="3CC199D9">
        <w:rPr>
          <w:rFonts w:ascii="Arial" w:hAnsi="Arial" w:cs="Arial"/>
        </w:rPr>
        <w:t xml:space="preserve"> regime changes imposing significant financial hardship on their prisoner population.</w:t>
      </w:r>
    </w:p>
    <w:p w14:paraId="73B0988A" w14:textId="6632117C" w:rsidR="00DF5FD6" w:rsidRPr="00DF5FD6" w:rsidRDefault="6985CC4C" w:rsidP="002A360C">
      <w:pPr>
        <w:pStyle w:val="ListParagraph"/>
        <w:numPr>
          <w:ilvl w:val="0"/>
          <w:numId w:val="15"/>
        </w:numPr>
        <w:spacing w:after="0" w:line="240" w:lineRule="auto"/>
        <w:jc w:val="both"/>
        <w:rPr>
          <w:rFonts w:ascii="Arial" w:eastAsia="Arial" w:hAnsi="Arial" w:cs="Arial"/>
          <w:b/>
          <w:bCs/>
        </w:rPr>
      </w:pPr>
      <w:r w:rsidRPr="6C9158E5">
        <w:rPr>
          <w:rFonts w:ascii="Arial" w:eastAsia="Arial" w:hAnsi="Arial" w:cs="Arial"/>
          <w:b/>
          <w:bCs/>
        </w:rPr>
        <w:t xml:space="preserve">How </w:t>
      </w:r>
      <w:r w:rsidR="3E4A4AF9" w:rsidRPr="6C9158E5">
        <w:rPr>
          <w:rFonts w:ascii="Arial" w:eastAsia="Arial" w:hAnsi="Arial" w:cs="Arial"/>
          <w:b/>
          <w:bCs/>
        </w:rPr>
        <w:t>should prisoners manage their money</w:t>
      </w:r>
      <w:r w:rsidRPr="6C9158E5">
        <w:rPr>
          <w:rFonts w:ascii="Arial" w:eastAsia="Arial" w:hAnsi="Arial" w:cs="Arial"/>
          <w:b/>
          <w:bCs/>
        </w:rPr>
        <w:t xml:space="preserve">? </w:t>
      </w:r>
    </w:p>
    <w:p w14:paraId="63F45818" w14:textId="683754F4" w:rsidR="5E177D96" w:rsidRDefault="5E177D96" w:rsidP="00E06CF3">
      <w:pPr>
        <w:spacing w:after="0" w:line="240" w:lineRule="auto"/>
        <w:jc w:val="both"/>
        <w:rPr>
          <w:rFonts w:ascii="Arial" w:eastAsia="Arial" w:hAnsi="Arial" w:cs="Arial"/>
          <w:b/>
          <w:bCs/>
        </w:rPr>
      </w:pPr>
    </w:p>
    <w:p w14:paraId="22913467" w14:textId="0986FD35" w:rsidR="00F66506" w:rsidRDefault="02E83DE4" w:rsidP="002A360C">
      <w:pPr>
        <w:spacing w:after="0" w:line="240" w:lineRule="auto"/>
        <w:jc w:val="both"/>
        <w:rPr>
          <w:rFonts w:ascii="Arial" w:eastAsia="Arial" w:hAnsi="Arial" w:cs="Arial"/>
        </w:rPr>
      </w:pPr>
      <w:r w:rsidRPr="74D8DE0F">
        <w:rPr>
          <w:rFonts w:ascii="Arial" w:eastAsia="Arial" w:hAnsi="Arial" w:cs="Arial"/>
        </w:rPr>
        <w:t xml:space="preserve">In line with existing </w:t>
      </w:r>
      <w:r w:rsidR="35E01F95" w:rsidRPr="74D8DE0F">
        <w:rPr>
          <w:rFonts w:ascii="Arial" w:eastAsia="Arial" w:hAnsi="Arial" w:cs="Arial"/>
        </w:rPr>
        <w:t xml:space="preserve">national and local </w:t>
      </w:r>
      <w:r w:rsidRPr="74D8DE0F">
        <w:rPr>
          <w:rFonts w:ascii="Arial" w:eastAsia="Arial" w:hAnsi="Arial" w:cs="Arial"/>
        </w:rPr>
        <w:t>policy frameworks</w:t>
      </w:r>
      <w:r w:rsidR="35E01F95" w:rsidRPr="74D8DE0F">
        <w:rPr>
          <w:rFonts w:ascii="Arial" w:eastAsia="Arial" w:hAnsi="Arial" w:cs="Arial"/>
        </w:rPr>
        <w:t xml:space="preserve">, </w:t>
      </w:r>
      <w:r w:rsidRPr="74D8DE0F">
        <w:rPr>
          <w:rFonts w:ascii="Arial" w:eastAsia="Arial" w:hAnsi="Arial" w:cs="Arial"/>
        </w:rPr>
        <w:t xml:space="preserve">unemployment </w:t>
      </w:r>
      <w:proofErr w:type="gramStart"/>
      <w:r w:rsidRPr="74D8DE0F">
        <w:rPr>
          <w:rFonts w:ascii="Arial" w:eastAsia="Arial" w:hAnsi="Arial" w:cs="Arial"/>
        </w:rPr>
        <w:t>pay</w:t>
      </w:r>
      <w:proofErr w:type="gramEnd"/>
      <w:r w:rsidRPr="74D8DE0F">
        <w:rPr>
          <w:rFonts w:ascii="Arial" w:eastAsia="Arial" w:hAnsi="Arial" w:cs="Arial"/>
        </w:rPr>
        <w:t xml:space="preserve"> of at least £2.50 per week is available and prisoners may also have the option to receive private cash from family and friends.</w:t>
      </w:r>
      <w:r w:rsidR="35E01F95" w:rsidRPr="74D8DE0F">
        <w:rPr>
          <w:rFonts w:ascii="Arial" w:eastAsia="Arial" w:hAnsi="Arial" w:cs="Arial"/>
        </w:rPr>
        <w:t xml:space="preserve"> From</w:t>
      </w:r>
      <w:r w:rsidR="6B2081E7" w:rsidRPr="74D8DE0F">
        <w:rPr>
          <w:rFonts w:ascii="Arial" w:eastAsia="Arial" w:hAnsi="Arial" w:cs="Arial"/>
        </w:rPr>
        <w:t xml:space="preserve"> April</w:t>
      </w:r>
      <w:r w:rsidR="35E01F95" w:rsidRPr="74D8DE0F">
        <w:rPr>
          <w:rFonts w:ascii="Arial" w:eastAsia="Arial" w:hAnsi="Arial" w:cs="Arial"/>
        </w:rPr>
        <w:t xml:space="preserve"> </w:t>
      </w:r>
      <w:r w:rsidRPr="74D8DE0F">
        <w:rPr>
          <w:rFonts w:ascii="Arial" w:eastAsia="Arial" w:hAnsi="Arial" w:cs="Arial"/>
        </w:rPr>
        <w:t>In-cell TV</w:t>
      </w:r>
      <w:r w:rsidR="35E01F95" w:rsidRPr="74D8DE0F">
        <w:rPr>
          <w:rFonts w:ascii="Arial" w:eastAsia="Arial" w:hAnsi="Arial" w:cs="Arial"/>
        </w:rPr>
        <w:t xml:space="preserve"> charges were reintroduced a</w:t>
      </w:r>
      <w:r w:rsidR="00E53F23" w:rsidRPr="74D8DE0F">
        <w:rPr>
          <w:rFonts w:ascii="Arial" w:eastAsia="Arial" w:hAnsi="Arial" w:cs="Arial"/>
        </w:rPr>
        <w:t>t</w:t>
      </w:r>
      <w:r w:rsidR="35E01F95" w:rsidRPr="74D8DE0F">
        <w:rPr>
          <w:rFonts w:ascii="Arial" w:eastAsia="Arial" w:hAnsi="Arial" w:cs="Arial"/>
        </w:rPr>
        <w:t xml:space="preserve"> </w:t>
      </w:r>
      <w:r w:rsidRPr="74D8DE0F">
        <w:rPr>
          <w:rFonts w:ascii="Arial" w:eastAsia="Arial" w:hAnsi="Arial" w:cs="Arial"/>
        </w:rPr>
        <w:t>a cost</w:t>
      </w:r>
      <w:r w:rsidR="35E01F95" w:rsidRPr="74D8DE0F">
        <w:rPr>
          <w:rFonts w:ascii="Arial" w:eastAsia="Arial" w:hAnsi="Arial" w:cs="Arial"/>
        </w:rPr>
        <w:t xml:space="preserve"> of</w:t>
      </w:r>
      <w:r w:rsidRPr="74D8DE0F">
        <w:rPr>
          <w:rFonts w:ascii="Arial" w:eastAsia="Arial" w:hAnsi="Arial" w:cs="Arial"/>
        </w:rPr>
        <w:t xml:space="preserve"> £1 per week </w:t>
      </w:r>
      <w:r w:rsidR="35E01F95" w:rsidRPr="74D8DE0F">
        <w:rPr>
          <w:rFonts w:ascii="Arial" w:eastAsia="Arial" w:hAnsi="Arial" w:cs="Arial"/>
        </w:rPr>
        <w:t>per cell</w:t>
      </w:r>
      <w:r w:rsidRPr="74D8DE0F">
        <w:rPr>
          <w:rFonts w:ascii="Arial" w:eastAsia="Arial" w:hAnsi="Arial" w:cs="Arial"/>
        </w:rPr>
        <w:t xml:space="preserve"> and a 30-minute phone call to a landline between Mon-Fri costs 93p</w:t>
      </w:r>
      <w:r w:rsidR="00E53F23" w:rsidRPr="74D8DE0F">
        <w:rPr>
          <w:rFonts w:ascii="Arial" w:eastAsia="Arial" w:hAnsi="Arial" w:cs="Arial"/>
        </w:rPr>
        <w:t xml:space="preserve"> in most prisons</w:t>
      </w:r>
      <w:r w:rsidRPr="74D8DE0F">
        <w:rPr>
          <w:rFonts w:ascii="Arial" w:eastAsia="Arial" w:hAnsi="Arial" w:cs="Arial"/>
        </w:rPr>
        <w:t xml:space="preserve">. Prisoners may be eligible for paid work or paid opportunities that were not available during Covid-19 restrictions. </w:t>
      </w:r>
    </w:p>
    <w:p w14:paraId="750EFEBE" w14:textId="77777777" w:rsidR="00BA2990" w:rsidRPr="00BA2990" w:rsidRDefault="00BA2990" w:rsidP="00BA2990">
      <w:pPr>
        <w:spacing w:after="0" w:line="240" w:lineRule="auto"/>
        <w:ind w:left="360"/>
        <w:jc w:val="both"/>
        <w:rPr>
          <w:rFonts w:ascii="Arial" w:eastAsia="Arial" w:hAnsi="Arial" w:cs="Arial"/>
        </w:rPr>
      </w:pPr>
    </w:p>
    <w:p w14:paraId="672A2125" w14:textId="26C3AC4D" w:rsidR="25866BD8" w:rsidRDefault="25866BD8" w:rsidP="25866BD8">
      <w:pPr>
        <w:keepNext/>
        <w:rPr>
          <w:rFonts w:ascii="Arial" w:hAnsi="Arial" w:cs="Arial"/>
          <w:b/>
          <w:bCs/>
          <w:u w:val="single"/>
        </w:rPr>
      </w:pPr>
    </w:p>
    <w:p w14:paraId="37941A3A" w14:textId="77777777" w:rsidR="00F66506" w:rsidRDefault="00F66506" w:rsidP="00F66506">
      <w:pPr>
        <w:keepNext/>
        <w:keepLines/>
        <w:rPr>
          <w:rFonts w:ascii="Arial" w:hAnsi="Arial" w:cs="Arial"/>
          <w:b/>
          <w:bCs/>
          <w:u w:val="single"/>
        </w:rPr>
      </w:pPr>
      <w:r w:rsidRPr="00F66506">
        <w:rPr>
          <w:rFonts w:ascii="Arial" w:hAnsi="Arial" w:cs="Arial"/>
          <w:b/>
          <w:bCs/>
          <w:u w:val="single"/>
        </w:rPr>
        <w:t>Incentives</w:t>
      </w:r>
    </w:p>
    <w:p w14:paraId="4F1C1A63" w14:textId="11F5C916" w:rsidR="00F66506" w:rsidRPr="00F66506" w:rsidRDefault="2A9C5A63" w:rsidP="002A360C">
      <w:pPr>
        <w:pStyle w:val="ListParagraph"/>
        <w:keepNext/>
        <w:keepLines/>
        <w:numPr>
          <w:ilvl w:val="0"/>
          <w:numId w:val="15"/>
        </w:numPr>
        <w:jc w:val="both"/>
        <w:rPr>
          <w:rFonts w:ascii="Arial" w:hAnsi="Arial" w:cs="Arial"/>
          <w:b/>
          <w:bCs/>
        </w:rPr>
      </w:pPr>
      <w:r w:rsidRPr="6C9158E5">
        <w:rPr>
          <w:rFonts w:ascii="Arial" w:hAnsi="Arial" w:cs="Arial"/>
          <w:b/>
          <w:bCs/>
        </w:rPr>
        <w:t xml:space="preserve">Should we routinely be using Basic if a prisoner is failing to meet expected standards in their behaviour, if engagement with the regime is not as required?  </w:t>
      </w:r>
    </w:p>
    <w:p w14:paraId="7F398145" w14:textId="58CDF4B6" w:rsidR="00F66506" w:rsidRDefault="1B72DDF7" w:rsidP="00776355">
      <w:pPr>
        <w:spacing w:line="257" w:lineRule="auto"/>
        <w:jc w:val="both"/>
        <w:rPr>
          <w:rFonts w:ascii="Arial" w:hAnsi="Arial" w:cs="Arial"/>
        </w:rPr>
      </w:pPr>
      <w:r w:rsidRPr="6C9158E5">
        <w:rPr>
          <w:rFonts w:ascii="Arial" w:hAnsi="Arial" w:cs="Arial"/>
        </w:rPr>
        <w:t xml:space="preserve">Yes, prisons should be operating in line with the policy set out in the </w:t>
      </w:r>
      <w:hyperlink r:id="rId18" w:history="1">
        <w:r w:rsidRPr="008E0E71">
          <w:rPr>
            <w:rStyle w:val="Hyperlink"/>
            <w:rFonts w:ascii="Arial" w:hAnsi="Arial" w:cs="Arial"/>
          </w:rPr>
          <w:t>Incentives Policy Framework</w:t>
        </w:r>
      </w:hyperlink>
    </w:p>
    <w:p w14:paraId="1D96CECF" w14:textId="0023A156" w:rsidR="00F66506" w:rsidRPr="002A360C" w:rsidRDefault="1B72DDF7" w:rsidP="00776355">
      <w:pPr>
        <w:spacing w:line="257" w:lineRule="auto"/>
        <w:jc w:val="both"/>
        <w:rPr>
          <w:rFonts w:ascii="Arial" w:hAnsi="Arial" w:cs="Arial"/>
          <w:color w:val="000000" w:themeColor="text1"/>
        </w:rPr>
      </w:pPr>
      <w:r w:rsidRPr="002A360C">
        <w:rPr>
          <w:rFonts w:ascii="Arial" w:hAnsi="Arial" w:cs="Arial"/>
          <w:color w:val="000000" w:themeColor="text1"/>
        </w:rPr>
        <w:t xml:space="preserve">However, prisoners may need more support </w:t>
      </w:r>
      <w:r w:rsidR="6C9158E5" w:rsidRPr="2841681C">
        <w:rPr>
          <w:rFonts w:ascii="Arial" w:hAnsi="Arial" w:cs="Arial"/>
          <w:color w:val="000000" w:themeColor="text1"/>
        </w:rPr>
        <w:t>through</w:t>
      </w:r>
      <w:r w:rsidR="6C9158E5" w:rsidRPr="002A360C">
        <w:rPr>
          <w:rFonts w:ascii="Arial" w:eastAsia="Arial" w:hAnsi="Arial" w:cs="Arial"/>
          <w:color w:val="000000" w:themeColor="text1"/>
        </w:rPr>
        <w:t xml:space="preserve"> a basic regime as they begin to adjust to a different way of living when compared to recent months. </w:t>
      </w:r>
    </w:p>
    <w:p w14:paraId="522C07DF" w14:textId="27ADEF3F" w:rsidR="00F66506" w:rsidRPr="002A360C" w:rsidRDefault="00071987" w:rsidP="00776355">
      <w:pPr>
        <w:jc w:val="both"/>
        <w:rPr>
          <w:rFonts w:ascii="Arial" w:hAnsi="Arial" w:cs="Arial"/>
          <w:color w:val="000000" w:themeColor="text1"/>
        </w:rPr>
      </w:pPr>
      <w:r w:rsidRPr="002A360C">
        <w:rPr>
          <w:rFonts w:ascii="Arial" w:hAnsi="Arial" w:cs="Arial"/>
          <w:color w:val="000000" w:themeColor="text1"/>
        </w:rPr>
        <w:t xml:space="preserve">Sites now have the option to apply Basic regime if it is in line with their local policies. </w:t>
      </w:r>
      <w:r w:rsidR="007661B7" w:rsidRPr="002A360C">
        <w:rPr>
          <w:rFonts w:ascii="Arial" w:hAnsi="Arial" w:cs="Arial"/>
          <w:color w:val="000000" w:themeColor="text1"/>
        </w:rPr>
        <w:t xml:space="preserve">Local decisions on the enforcement and repercussions of regressing to </w:t>
      </w:r>
      <w:r w:rsidR="002522D4" w:rsidRPr="002A360C">
        <w:rPr>
          <w:rFonts w:ascii="Arial" w:hAnsi="Arial" w:cs="Arial"/>
          <w:color w:val="000000" w:themeColor="text1"/>
        </w:rPr>
        <w:t>Basic IEP level</w:t>
      </w:r>
      <w:r w:rsidR="00700343" w:rsidRPr="002A360C">
        <w:rPr>
          <w:rFonts w:ascii="Arial" w:hAnsi="Arial" w:cs="Arial"/>
          <w:color w:val="000000" w:themeColor="text1"/>
        </w:rPr>
        <w:t>, for example the removal of in-cell TVs,</w:t>
      </w:r>
      <w:r w:rsidR="007661B7" w:rsidRPr="002A360C">
        <w:rPr>
          <w:rFonts w:ascii="Arial" w:hAnsi="Arial" w:cs="Arial"/>
          <w:color w:val="000000" w:themeColor="text1"/>
        </w:rPr>
        <w:t xml:space="preserve"> </w:t>
      </w:r>
      <w:r w:rsidR="002522D4" w:rsidRPr="002A360C">
        <w:rPr>
          <w:rFonts w:ascii="Arial" w:hAnsi="Arial" w:cs="Arial"/>
          <w:color w:val="000000" w:themeColor="text1"/>
        </w:rPr>
        <w:t xml:space="preserve">will revert to </w:t>
      </w:r>
      <w:r w:rsidR="007661B7" w:rsidRPr="002A360C">
        <w:rPr>
          <w:rFonts w:ascii="Arial" w:hAnsi="Arial" w:cs="Arial"/>
          <w:color w:val="000000" w:themeColor="text1"/>
        </w:rPr>
        <w:t>in line with existing policy frameworks</w:t>
      </w:r>
      <w:r w:rsidR="002522D4" w:rsidRPr="002A360C">
        <w:rPr>
          <w:rFonts w:ascii="Arial" w:hAnsi="Arial" w:cs="Arial"/>
          <w:color w:val="000000" w:themeColor="text1"/>
        </w:rPr>
        <w:t>.</w:t>
      </w:r>
      <w:r w:rsidR="007661B7" w:rsidRPr="002A360C">
        <w:rPr>
          <w:rFonts w:ascii="Arial" w:hAnsi="Arial" w:cs="Arial"/>
          <w:color w:val="000000" w:themeColor="text1"/>
        </w:rPr>
        <w:t xml:space="preserve"> </w:t>
      </w:r>
    </w:p>
    <w:p w14:paraId="131FF01A" w14:textId="5DE30822" w:rsidR="2841681C" w:rsidRDefault="2841681C" w:rsidP="2841681C">
      <w:pPr>
        <w:keepNext/>
        <w:jc w:val="both"/>
        <w:rPr>
          <w:rFonts w:ascii="Arial" w:hAnsi="Arial" w:cs="Arial"/>
          <w:b/>
          <w:bCs/>
          <w:u w:val="single"/>
        </w:rPr>
      </w:pPr>
    </w:p>
    <w:p w14:paraId="407DE34D" w14:textId="1D75AFFD" w:rsidR="00F66506" w:rsidRDefault="003A0813" w:rsidP="00E06CF3">
      <w:pPr>
        <w:keepNext/>
        <w:keepLines/>
        <w:jc w:val="both"/>
        <w:rPr>
          <w:rFonts w:ascii="Arial" w:hAnsi="Arial" w:cs="Arial"/>
          <w:b/>
          <w:bCs/>
          <w:u w:val="single"/>
        </w:rPr>
      </w:pPr>
      <w:r>
        <w:rPr>
          <w:rFonts w:ascii="Arial" w:hAnsi="Arial" w:cs="Arial"/>
          <w:b/>
          <w:bCs/>
          <w:u w:val="single"/>
        </w:rPr>
        <w:t xml:space="preserve">Prisoner </w:t>
      </w:r>
      <w:r w:rsidR="00F66506" w:rsidRPr="003A0813">
        <w:rPr>
          <w:rFonts w:ascii="Arial" w:hAnsi="Arial" w:cs="Arial"/>
          <w:b/>
          <w:bCs/>
          <w:u w:val="single"/>
        </w:rPr>
        <w:t>Comm</w:t>
      </w:r>
      <w:r>
        <w:rPr>
          <w:rFonts w:ascii="Arial" w:hAnsi="Arial" w:cs="Arial"/>
          <w:b/>
          <w:bCs/>
          <w:u w:val="single"/>
        </w:rPr>
        <w:t>unication</w:t>
      </w:r>
      <w:r w:rsidR="00F66506" w:rsidRPr="003A0813">
        <w:rPr>
          <w:rFonts w:ascii="Arial" w:hAnsi="Arial" w:cs="Arial"/>
          <w:b/>
          <w:bCs/>
          <w:u w:val="single"/>
        </w:rPr>
        <w:t>s</w:t>
      </w:r>
    </w:p>
    <w:p w14:paraId="3885D784" w14:textId="79F8DE99" w:rsidR="00F66506" w:rsidRPr="003A0813" w:rsidRDefault="2A9C5A63" w:rsidP="002A360C">
      <w:pPr>
        <w:pStyle w:val="ListParagraph"/>
        <w:keepNext/>
        <w:keepLines/>
        <w:numPr>
          <w:ilvl w:val="0"/>
          <w:numId w:val="15"/>
        </w:numPr>
        <w:jc w:val="both"/>
        <w:rPr>
          <w:rFonts w:ascii="Arial" w:hAnsi="Arial" w:cs="Arial"/>
          <w:b/>
          <w:bCs/>
        </w:rPr>
      </w:pPr>
      <w:r w:rsidRPr="6C9158E5">
        <w:rPr>
          <w:rFonts w:ascii="Arial" w:hAnsi="Arial" w:cs="Arial"/>
          <w:b/>
          <w:bCs/>
        </w:rPr>
        <w:t>Can we give free phone calls?</w:t>
      </w:r>
    </w:p>
    <w:p w14:paraId="01A9B4EE" w14:textId="6173D232" w:rsidR="00F66506" w:rsidRDefault="1B5284C1" w:rsidP="00776355">
      <w:pPr>
        <w:jc w:val="both"/>
        <w:rPr>
          <w:rFonts w:ascii="Arial" w:hAnsi="Arial" w:cs="Arial"/>
        </w:rPr>
      </w:pPr>
      <w:r w:rsidRPr="3CC199D9">
        <w:rPr>
          <w:rFonts w:ascii="Arial" w:hAnsi="Arial" w:cs="Arial"/>
        </w:rPr>
        <w:t xml:space="preserve">Existing policy concerning prisoner communications </w:t>
      </w:r>
      <w:hyperlink r:id="rId19">
        <w:r w:rsidRPr="3CC199D9">
          <w:rPr>
            <w:rStyle w:val="Hyperlink"/>
            <w:rFonts w:ascii="Arial" w:hAnsi="Arial" w:cs="Arial"/>
            <w:color w:val="0000FF"/>
          </w:rPr>
          <w:t>Prisoner communication Services policy: PSI 49/2011</w:t>
        </w:r>
      </w:hyperlink>
      <w:r w:rsidRPr="3CC199D9">
        <w:rPr>
          <w:rFonts w:ascii="Arial" w:hAnsi="Arial" w:cs="Arial"/>
        </w:rPr>
        <w:t xml:space="preserve"> sets out in which circumstances prisoners may be able to access free phone calls – such as foreign nationals and those with close family abroad may have a free call in lieu of unused visits or other exceptional circumstances as per the national policy. </w:t>
      </w:r>
      <w:r w:rsidR="779399C7" w:rsidRPr="3CC199D9">
        <w:rPr>
          <w:rFonts w:ascii="Arial" w:hAnsi="Arial" w:cs="Arial"/>
        </w:rPr>
        <w:t>Staff should also refer to existing policy frameworks in their establishments.</w:t>
      </w:r>
    </w:p>
    <w:p w14:paraId="6C074029" w14:textId="3774EE15" w:rsidR="00DE7BB0" w:rsidRPr="00065441" w:rsidRDefault="3E4A4AF9" w:rsidP="002A360C">
      <w:pPr>
        <w:pStyle w:val="ListParagraph"/>
        <w:numPr>
          <w:ilvl w:val="0"/>
          <w:numId w:val="15"/>
        </w:numPr>
        <w:jc w:val="both"/>
        <w:rPr>
          <w:rFonts w:ascii="Arial" w:hAnsi="Arial" w:cs="Arial"/>
          <w:b/>
          <w:bCs/>
        </w:rPr>
      </w:pPr>
      <w:r w:rsidRPr="6C9158E5">
        <w:rPr>
          <w:rFonts w:ascii="Arial" w:hAnsi="Arial" w:cs="Arial"/>
          <w:b/>
          <w:bCs/>
        </w:rPr>
        <w:t>Will prisoners receive any phone credit?</w:t>
      </w:r>
    </w:p>
    <w:p w14:paraId="5473C347" w14:textId="3A1CD226" w:rsidR="00DE7BB0" w:rsidRDefault="11BD1D28" w:rsidP="00776355">
      <w:pPr>
        <w:spacing w:after="0" w:line="240" w:lineRule="auto"/>
        <w:jc w:val="both"/>
        <w:rPr>
          <w:rFonts w:ascii="Arial" w:eastAsia="Arial" w:hAnsi="Arial" w:cs="Arial"/>
        </w:rPr>
      </w:pPr>
      <w:r w:rsidRPr="1396F40C">
        <w:rPr>
          <w:rFonts w:ascii="Arial" w:eastAsia="Arial" w:hAnsi="Arial" w:cs="Arial"/>
        </w:rPr>
        <w:t xml:space="preserve">As per our communication on regime mitigations, the </w:t>
      </w:r>
      <w:r w:rsidR="6C4F6176" w:rsidRPr="289D47C3">
        <w:rPr>
          <w:rFonts w:ascii="Arial" w:eastAsia="Arial" w:hAnsi="Arial" w:cs="Arial"/>
        </w:rPr>
        <w:t xml:space="preserve">additional pin </w:t>
      </w:r>
      <w:r w:rsidR="6C4F6176" w:rsidRPr="129389D9">
        <w:rPr>
          <w:rFonts w:ascii="Arial" w:eastAsia="Arial" w:hAnsi="Arial" w:cs="Arial"/>
        </w:rPr>
        <w:t xml:space="preserve">credit </w:t>
      </w:r>
      <w:r w:rsidR="00E53F23">
        <w:rPr>
          <w:rFonts w:ascii="Arial" w:eastAsia="Arial" w:hAnsi="Arial" w:cs="Arial"/>
        </w:rPr>
        <w:t>was</w:t>
      </w:r>
      <w:r w:rsidR="6C4F6176" w:rsidRPr="129389D9">
        <w:rPr>
          <w:rFonts w:ascii="Arial" w:eastAsia="Arial" w:hAnsi="Arial" w:cs="Arial"/>
        </w:rPr>
        <w:t xml:space="preserve"> formally </w:t>
      </w:r>
      <w:r w:rsidR="6C4F6176" w:rsidRPr="716041A4">
        <w:rPr>
          <w:rFonts w:ascii="Arial" w:eastAsia="Arial" w:hAnsi="Arial" w:cs="Arial"/>
        </w:rPr>
        <w:t>withdrawn</w:t>
      </w:r>
      <w:r w:rsidR="6C4F6176" w:rsidRPr="129389D9">
        <w:rPr>
          <w:rFonts w:ascii="Arial" w:eastAsia="Arial" w:hAnsi="Arial" w:cs="Arial"/>
        </w:rPr>
        <w:t xml:space="preserve"> for the male </w:t>
      </w:r>
      <w:r w:rsidR="6C4F6176" w:rsidRPr="716041A4">
        <w:rPr>
          <w:rFonts w:ascii="Arial" w:eastAsia="Arial" w:hAnsi="Arial" w:cs="Arial"/>
        </w:rPr>
        <w:t xml:space="preserve">adult </w:t>
      </w:r>
      <w:r w:rsidR="6C4F6176" w:rsidRPr="129389D9">
        <w:rPr>
          <w:rFonts w:ascii="Arial" w:eastAsia="Arial" w:hAnsi="Arial" w:cs="Arial"/>
        </w:rPr>
        <w:t xml:space="preserve">estate </w:t>
      </w:r>
      <w:r w:rsidR="00E53F23">
        <w:rPr>
          <w:rFonts w:ascii="Arial" w:eastAsia="Arial" w:hAnsi="Arial" w:cs="Arial"/>
        </w:rPr>
        <w:t>at</w:t>
      </w:r>
      <w:r w:rsidR="00E53F23" w:rsidRPr="129389D9">
        <w:rPr>
          <w:rFonts w:ascii="Arial" w:eastAsia="Arial" w:hAnsi="Arial" w:cs="Arial"/>
        </w:rPr>
        <w:t xml:space="preserve"> </w:t>
      </w:r>
      <w:r w:rsidR="6C4F6176" w:rsidRPr="129389D9">
        <w:rPr>
          <w:rFonts w:ascii="Arial" w:eastAsia="Arial" w:hAnsi="Arial" w:cs="Arial"/>
        </w:rPr>
        <w:t xml:space="preserve">the end of </w:t>
      </w:r>
      <w:r w:rsidR="6C4F6176" w:rsidRPr="716041A4">
        <w:rPr>
          <w:rFonts w:ascii="Arial" w:eastAsia="Arial" w:hAnsi="Arial" w:cs="Arial"/>
        </w:rPr>
        <w:t>March</w:t>
      </w:r>
      <w:r w:rsidR="6C4F6176" w:rsidRPr="1FDBE1F6">
        <w:rPr>
          <w:rFonts w:ascii="Arial" w:eastAsia="Arial" w:hAnsi="Arial" w:cs="Arial"/>
        </w:rPr>
        <w:t>,</w:t>
      </w:r>
      <w:r w:rsidRPr="1396F40C">
        <w:rPr>
          <w:rFonts w:ascii="Arial" w:eastAsia="Arial" w:hAnsi="Arial" w:cs="Arial"/>
        </w:rPr>
        <w:t xml:space="preserve"> </w:t>
      </w:r>
      <w:r w:rsidR="6C4F6176" w:rsidRPr="432DF7FD">
        <w:rPr>
          <w:rFonts w:ascii="Arial" w:eastAsia="Arial" w:hAnsi="Arial" w:cs="Arial"/>
        </w:rPr>
        <w:t xml:space="preserve">unless local </w:t>
      </w:r>
      <w:r w:rsidR="6C4F6176" w:rsidRPr="22CDF451">
        <w:rPr>
          <w:rFonts w:ascii="Arial" w:eastAsia="Arial" w:hAnsi="Arial" w:cs="Arial"/>
        </w:rPr>
        <w:t xml:space="preserve">circumstances require </w:t>
      </w:r>
      <w:r w:rsidR="6C4F6176" w:rsidRPr="2D243A13">
        <w:rPr>
          <w:rFonts w:ascii="Arial" w:eastAsia="Arial" w:hAnsi="Arial" w:cs="Arial"/>
        </w:rPr>
        <w:t xml:space="preserve">an </w:t>
      </w:r>
      <w:r w:rsidR="6C4F6176" w:rsidRPr="4CC5CA7B">
        <w:rPr>
          <w:rFonts w:ascii="Arial" w:eastAsia="Arial" w:hAnsi="Arial" w:cs="Arial"/>
        </w:rPr>
        <w:t>extension</w:t>
      </w:r>
      <w:r w:rsidR="6C4F6176" w:rsidRPr="422A8DCA">
        <w:rPr>
          <w:rFonts w:ascii="Arial" w:eastAsia="Arial" w:hAnsi="Arial" w:cs="Arial"/>
        </w:rPr>
        <w:t>/</w:t>
      </w:r>
      <w:r w:rsidR="6C4F6176" w:rsidRPr="657CA3D1">
        <w:rPr>
          <w:rFonts w:ascii="Arial" w:eastAsia="Arial" w:hAnsi="Arial" w:cs="Arial"/>
        </w:rPr>
        <w:t>reintroduction.</w:t>
      </w:r>
      <w:r w:rsidR="6C4F6176" w:rsidRPr="432DF7FD">
        <w:rPr>
          <w:rFonts w:ascii="Arial" w:eastAsia="Arial" w:hAnsi="Arial" w:cs="Arial"/>
        </w:rPr>
        <w:t xml:space="preserve"> </w:t>
      </w:r>
      <w:r w:rsidR="7379E41B" w:rsidRPr="37C68228">
        <w:rPr>
          <w:rFonts w:ascii="Arial" w:eastAsia="Arial" w:hAnsi="Arial" w:cs="Arial"/>
        </w:rPr>
        <w:t xml:space="preserve"> </w:t>
      </w:r>
    </w:p>
    <w:p w14:paraId="558B6523" w14:textId="77777777" w:rsidR="00CA6133" w:rsidRPr="00065441" w:rsidRDefault="00CA6133" w:rsidP="00E06CF3">
      <w:pPr>
        <w:spacing w:after="0" w:line="240" w:lineRule="auto"/>
        <w:ind w:left="360"/>
        <w:jc w:val="both"/>
        <w:rPr>
          <w:rFonts w:ascii="Arial" w:eastAsia="Arial" w:hAnsi="Arial" w:cs="Arial"/>
        </w:rPr>
      </w:pPr>
    </w:p>
    <w:p w14:paraId="7C3CE47C" w14:textId="518E31DE" w:rsidR="00B53079" w:rsidRDefault="1BA89B32" w:rsidP="00776355">
      <w:pPr>
        <w:spacing w:after="0" w:line="240" w:lineRule="auto"/>
        <w:jc w:val="both"/>
        <w:rPr>
          <w:rFonts w:ascii="Arial" w:eastAsia="Arial" w:hAnsi="Arial" w:cs="Arial"/>
        </w:rPr>
      </w:pPr>
      <w:r w:rsidRPr="3CC199D9">
        <w:rPr>
          <w:rFonts w:ascii="Arial" w:eastAsia="Arial" w:hAnsi="Arial" w:cs="Arial"/>
        </w:rPr>
        <w:t>The YCS will continue to provide additional PIN credit until the exit from the National Framework.</w:t>
      </w:r>
      <w:r w:rsidR="00B53079">
        <w:rPr>
          <w:rFonts w:ascii="Arial" w:eastAsia="Arial" w:hAnsi="Arial" w:cs="Arial"/>
        </w:rPr>
        <w:t xml:space="preserve"> </w:t>
      </w:r>
      <w:r w:rsidRPr="3CC199D9">
        <w:rPr>
          <w:rFonts w:ascii="Arial" w:eastAsia="Arial" w:hAnsi="Arial" w:cs="Arial"/>
        </w:rPr>
        <w:t>The Women’s Estate are reviewing the approach to additional pin credit and will issue specific comms to this part of the estate.</w:t>
      </w:r>
      <w:r w:rsidR="00FD1AFF">
        <w:rPr>
          <w:rFonts w:ascii="Arial" w:eastAsia="Arial" w:hAnsi="Arial" w:cs="Arial"/>
        </w:rPr>
        <w:t xml:space="preserve"> </w:t>
      </w:r>
    </w:p>
    <w:p w14:paraId="3FD3C4F6" w14:textId="77777777" w:rsidR="00B53079" w:rsidRDefault="00B53079" w:rsidP="0073046C">
      <w:pPr>
        <w:spacing w:after="0" w:line="240" w:lineRule="auto"/>
        <w:ind w:left="360"/>
        <w:jc w:val="both"/>
        <w:rPr>
          <w:rFonts w:ascii="Arial" w:eastAsia="Arial" w:hAnsi="Arial" w:cs="Arial"/>
        </w:rPr>
      </w:pPr>
    </w:p>
    <w:p w14:paraId="04EAB75B" w14:textId="0B4B562F" w:rsidR="00A40241" w:rsidRPr="00065441" w:rsidRDefault="00FD1AFF" w:rsidP="00776355">
      <w:pPr>
        <w:spacing w:after="0" w:line="240" w:lineRule="auto"/>
        <w:jc w:val="both"/>
        <w:rPr>
          <w:rFonts w:ascii="Arial" w:eastAsia="Arial" w:hAnsi="Arial" w:cs="Arial"/>
        </w:rPr>
      </w:pPr>
      <w:r>
        <w:rPr>
          <w:rFonts w:ascii="Arial" w:eastAsia="Arial" w:hAnsi="Arial" w:cs="Arial"/>
        </w:rPr>
        <w:t>Surplus credits cannot be move</w:t>
      </w:r>
      <w:r w:rsidR="00E53F23">
        <w:rPr>
          <w:rFonts w:ascii="Arial" w:eastAsia="Arial" w:hAnsi="Arial" w:cs="Arial"/>
        </w:rPr>
        <w:t>d</w:t>
      </w:r>
      <w:r>
        <w:rPr>
          <w:rFonts w:ascii="Arial" w:eastAsia="Arial" w:hAnsi="Arial" w:cs="Arial"/>
        </w:rPr>
        <w:t xml:space="preserve"> to spends or issued at discharge. Separate finance instructions have been issued on this.</w:t>
      </w:r>
    </w:p>
    <w:p w14:paraId="400F804A" w14:textId="36E612EA" w:rsidR="00071987" w:rsidRDefault="00071987" w:rsidP="00E06CF3">
      <w:pPr>
        <w:spacing w:after="0" w:line="240" w:lineRule="auto"/>
        <w:ind w:left="360"/>
        <w:jc w:val="both"/>
        <w:rPr>
          <w:rFonts w:ascii="Arial" w:eastAsia="Arial" w:hAnsi="Arial" w:cs="Arial"/>
        </w:rPr>
      </w:pPr>
    </w:p>
    <w:p w14:paraId="306061E9" w14:textId="34960C33" w:rsidR="00071987" w:rsidRDefault="703B92AD" w:rsidP="00E06CF3">
      <w:pPr>
        <w:jc w:val="both"/>
        <w:rPr>
          <w:rFonts w:ascii="Arial" w:hAnsi="Arial" w:cs="Arial"/>
          <w:b/>
          <w:bCs/>
          <w:u w:val="single"/>
        </w:rPr>
      </w:pPr>
      <w:r w:rsidRPr="4024FCEA">
        <w:rPr>
          <w:rFonts w:ascii="Arial" w:hAnsi="Arial" w:cs="Arial"/>
          <w:b/>
          <w:bCs/>
          <w:u w:val="single"/>
        </w:rPr>
        <w:t>Physical</w:t>
      </w:r>
      <w:r w:rsidR="004264E1" w:rsidRPr="4024FCEA">
        <w:rPr>
          <w:rFonts w:ascii="Arial" w:hAnsi="Arial" w:cs="Arial"/>
          <w:b/>
          <w:bCs/>
          <w:u w:val="single"/>
        </w:rPr>
        <w:t xml:space="preserve"> Education </w:t>
      </w:r>
    </w:p>
    <w:p w14:paraId="06410677" w14:textId="7B5EBF64" w:rsidR="00071987" w:rsidRPr="00065441" w:rsidRDefault="5F28E1ED" w:rsidP="002A360C">
      <w:pPr>
        <w:pStyle w:val="NormalWeb"/>
        <w:numPr>
          <w:ilvl w:val="0"/>
          <w:numId w:val="15"/>
        </w:numPr>
        <w:shd w:val="clear" w:color="auto" w:fill="FFFFFF" w:themeFill="background1"/>
        <w:spacing w:before="0" w:beforeAutospacing="0" w:after="0" w:afterAutospacing="0"/>
        <w:rPr>
          <w:rFonts w:ascii="Calibri" w:hAnsi="Calibri" w:cs="Calibri"/>
          <w:b/>
          <w:bCs/>
          <w:color w:val="000000" w:themeColor="text1"/>
          <w:sz w:val="22"/>
          <w:szCs w:val="22"/>
        </w:rPr>
      </w:pPr>
      <w:r w:rsidRPr="00065441">
        <w:rPr>
          <w:rFonts w:ascii="Arial" w:hAnsi="Arial" w:cs="Arial"/>
          <w:b/>
          <w:bCs/>
          <w:color w:val="000000" w:themeColor="text1"/>
          <w:sz w:val="22"/>
          <w:szCs w:val="22"/>
          <w:bdr w:val="none" w:sz="0" w:space="0" w:color="auto" w:frame="1"/>
        </w:rPr>
        <w:t xml:space="preserve">Will </w:t>
      </w:r>
      <w:r w:rsidR="00B122AE">
        <w:rPr>
          <w:rFonts w:ascii="Arial" w:hAnsi="Arial" w:cs="Arial"/>
          <w:b/>
          <w:bCs/>
          <w:color w:val="000000" w:themeColor="text1"/>
          <w:sz w:val="22"/>
          <w:szCs w:val="22"/>
          <w:bdr w:val="none" w:sz="0" w:space="0" w:color="auto" w:frame="1"/>
        </w:rPr>
        <w:t>gym</w:t>
      </w:r>
      <w:r w:rsidR="02F6C627">
        <w:rPr>
          <w:rFonts w:ascii="Arial" w:hAnsi="Arial" w:cs="Arial"/>
          <w:b/>
          <w:bCs/>
          <w:color w:val="000000" w:themeColor="text1"/>
          <w:sz w:val="22"/>
          <w:szCs w:val="22"/>
          <w:bdr w:val="none" w:sz="0" w:space="0" w:color="auto" w:frame="1"/>
        </w:rPr>
        <w:t xml:space="preserve"> sessions </w:t>
      </w:r>
      <w:r>
        <w:rPr>
          <w:rFonts w:ascii="Arial" w:hAnsi="Arial" w:cs="Arial"/>
          <w:b/>
          <w:bCs/>
          <w:color w:val="000000" w:themeColor="text1"/>
          <w:sz w:val="22"/>
          <w:szCs w:val="22"/>
          <w:bdr w:val="none" w:sz="0" w:space="0" w:color="auto" w:frame="1"/>
        </w:rPr>
        <w:t xml:space="preserve">be available </w:t>
      </w:r>
      <w:r w:rsidRPr="00065441">
        <w:rPr>
          <w:rFonts w:ascii="Arial" w:hAnsi="Arial" w:cs="Arial"/>
          <w:b/>
          <w:bCs/>
          <w:color w:val="000000" w:themeColor="text1"/>
          <w:sz w:val="22"/>
          <w:szCs w:val="22"/>
          <w:bdr w:val="none" w:sz="0" w:space="0" w:color="auto" w:frame="1"/>
        </w:rPr>
        <w:t>for prisoners</w:t>
      </w:r>
      <w:r>
        <w:rPr>
          <w:rFonts w:ascii="Arial" w:hAnsi="Arial" w:cs="Arial"/>
          <w:b/>
          <w:bCs/>
          <w:color w:val="000000" w:themeColor="text1"/>
          <w:sz w:val="22"/>
          <w:szCs w:val="22"/>
          <w:bdr w:val="none" w:sz="0" w:space="0" w:color="auto" w:frame="1"/>
        </w:rPr>
        <w:t>?</w:t>
      </w:r>
    </w:p>
    <w:p w14:paraId="61B19203" w14:textId="77777777" w:rsidR="00071987" w:rsidRPr="00B86675" w:rsidRDefault="00071987" w:rsidP="4FF8B8C8">
      <w:pPr>
        <w:pStyle w:val="NormalWeb"/>
        <w:shd w:val="clear" w:color="auto" w:fill="FFFFFF" w:themeFill="background1"/>
        <w:spacing w:before="0" w:beforeAutospacing="0" w:after="0" w:afterAutospacing="0"/>
        <w:ind w:left="720"/>
        <w:rPr>
          <w:rFonts w:ascii="Calibri" w:hAnsi="Calibri" w:cs="Calibri"/>
          <w:color w:val="000000" w:themeColor="text1"/>
          <w:sz w:val="22"/>
          <w:szCs w:val="22"/>
        </w:rPr>
      </w:pPr>
    </w:p>
    <w:p w14:paraId="2A06138C" w14:textId="475B9FC4" w:rsidR="003B4ECD" w:rsidRDefault="3F41DE51" w:rsidP="6AE0D503">
      <w:pPr>
        <w:pStyle w:val="NormalWeb"/>
        <w:shd w:val="clear" w:color="auto" w:fill="FFFFFF" w:themeFill="background1"/>
        <w:spacing w:before="0" w:beforeAutospacing="0" w:after="0" w:afterAutospacing="0"/>
        <w:jc w:val="both"/>
        <w:rPr>
          <w:rFonts w:ascii="Arial" w:hAnsi="Arial" w:cs="Arial"/>
          <w:color w:val="000000" w:themeColor="text1"/>
          <w:sz w:val="22"/>
          <w:szCs w:val="22"/>
        </w:rPr>
      </w:pPr>
      <w:r w:rsidRPr="6AE0D503">
        <w:rPr>
          <w:rFonts w:ascii="Arial" w:hAnsi="Arial" w:cs="Arial"/>
          <w:color w:val="000000" w:themeColor="text1"/>
          <w:sz w:val="22"/>
          <w:szCs w:val="22"/>
        </w:rPr>
        <w:t xml:space="preserve">An RMP will be required to support delivery of </w:t>
      </w:r>
      <w:r w:rsidR="55DFA8F3" w:rsidRPr="6AE0D503">
        <w:rPr>
          <w:rFonts w:ascii="Arial" w:hAnsi="Arial" w:cs="Arial"/>
          <w:color w:val="000000" w:themeColor="text1"/>
          <w:sz w:val="22"/>
          <w:szCs w:val="22"/>
        </w:rPr>
        <w:t xml:space="preserve">gym sessions and </w:t>
      </w:r>
      <w:r w:rsidR="51623518" w:rsidRPr="6AE0D503">
        <w:rPr>
          <w:rFonts w:ascii="Arial" w:hAnsi="Arial" w:cs="Arial"/>
          <w:color w:val="000000" w:themeColor="text1"/>
          <w:sz w:val="22"/>
          <w:szCs w:val="22"/>
        </w:rPr>
        <w:t>other PE programmes</w:t>
      </w:r>
      <w:r w:rsidR="400B591C" w:rsidRPr="6AE0D503">
        <w:rPr>
          <w:rFonts w:ascii="Arial" w:hAnsi="Arial" w:cs="Arial"/>
          <w:color w:val="000000" w:themeColor="text1"/>
          <w:sz w:val="22"/>
          <w:szCs w:val="22"/>
        </w:rPr>
        <w:t xml:space="preserve"> in public sector prisons</w:t>
      </w:r>
      <w:r w:rsidRPr="6AE0D503">
        <w:rPr>
          <w:rFonts w:ascii="Arial" w:hAnsi="Arial" w:cs="Arial"/>
          <w:color w:val="000000" w:themeColor="text1"/>
          <w:sz w:val="22"/>
          <w:szCs w:val="22"/>
        </w:rPr>
        <w:t xml:space="preserve">. </w:t>
      </w:r>
      <w:r w:rsidR="30D25DD6" w:rsidRPr="6AE0D503">
        <w:rPr>
          <w:rFonts w:ascii="Arial" w:hAnsi="Arial" w:cs="Arial"/>
          <w:color w:val="000000" w:themeColor="text1"/>
          <w:sz w:val="22"/>
          <w:szCs w:val="22"/>
        </w:rPr>
        <w:t xml:space="preserve">Gym sessions and </w:t>
      </w:r>
      <w:r w:rsidR="17486316" w:rsidRPr="6AE0D503">
        <w:rPr>
          <w:rFonts w:ascii="Arial" w:hAnsi="Arial" w:cs="Arial"/>
          <w:color w:val="000000" w:themeColor="text1"/>
          <w:sz w:val="22"/>
          <w:szCs w:val="22"/>
        </w:rPr>
        <w:t xml:space="preserve">other PE programmes (including accredited </w:t>
      </w:r>
      <w:r w:rsidR="4238C295" w:rsidRPr="6AE0D503">
        <w:rPr>
          <w:rFonts w:ascii="Arial" w:hAnsi="Arial" w:cs="Arial"/>
          <w:color w:val="000000" w:themeColor="text1"/>
          <w:sz w:val="22"/>
          <w:szCs w:val="22"/>
        </w:rPr>
        <w:t>courses</w:t>
      </w:r>
      <w:r w:rsidR="17486316" w:rsidRPr="6AE0D503">
        <w:rPr>
          <w:rFonts w:ascii="Arial" w:hAnsi="Arial" w:cs="Arial"/>
          <w:color w:val="000000" w:themeColor="text1"/>
          <w:sz w:val="22"/>
          <w:szCs w:val="22"/>
        </w:rPr>
        <w:t>)</w:t>
      </w:r>
      <w:r w:rsidR="30D25DD6" w:rsidRPr="6AE0D503">
        <w:rPr>
          <w:rFonts w:ascii="Arial" w:hAnsi="Arial" w:cs="Arial"/>
          <w:color w:val="000000" w:themeColor="text1"/>
          <w:sz w:val="22"/>
          <w:szCs w:val="22"/>
        </w:rPr>
        <w:t xml:space="preserve"> should, where possible, return to a level of provision in line with the relevant PSI</w:t>
      </w:r>
      <w:r w:rsidR="2F40388D" w:rsidRPr="6AE0D503">
        <w:rPr>
          <w:rFonts w:ascii="Arial" w:hAnsi="Arial" w:cs="Arial"/>
          <w:color w:val="000000" w:themeColor="text1"/>
          <w:sz w:val="22"/>
          <w:szCs w:val="22"/>
        </w:rPr>
        <w:t xml:space="preserve">. </w:t>
      </w:r>
      <w:r w:rsidR="676020A8" w:rsidRPr="6AE0D503">
        <w:rPr>
          <w:rFonts w:ascii="Arial" w:hAnsi="Arial" w:cs="Arial"/>
          <w:color w:val="000000" w:themeColor="text1"/>
          <w:sz w:val="22"/>
          <w:szCs w:val="22"/>
        </w:rPr>
        <w:t>Prisoners</w:t>
      </w:r>
      <w:r w:rsidR="30D25DD6" w:rsidRPr="6AE0D503">
        <w:rPr>
          <w:rFonts w:ascii="Arial" w:hAnsi="Arial" w:cs="Arial"/>
          <w:color w:val="000000" w:themeColor="text1"/>
          <w:sz w:val="22"/>
          <w:szCs w:val="22"/>
        </w:rPr>
        <w:t xml:space="preserve"> from across an establishment need to be able to meet </w:t>
      </w:r>
      <w:r w:rsidR="57FD9015" w:rsidRPr="6AE0D503">
        <w:rPr>
          <w:rFonts w:ascii="Arial" w:hAnsi="Arial" w:cs="Arial"/>
          <w:color w:val="000000" w:themeColor="text1"/>
          <w:sz w:val="22"/>
          <w:szCs w:val="22"/>
        </w:rPr>
        <w:t>to participate</w:t>
      </w:r>
      <w:r w:rsidR="6510D053" w:rsidRPr="6AE0D503">
        <w:rPr>
          <w:rFonts w:ascii="Arial" w:hAnsi="Arial" w:cs="Arial"/>
          <w:color w:val="000000" w:themeColor="text1"/>
          <w:sz w:val="22"/>
          <w:szCs w:val="22"/>
        </w:rPr>
        <w:t xml:space="preserve"> in sporting activities</w:t>
      </w:r>
      <w:r w:rsidR="2D0E29D5" w:rsidRPr="6AE0D503">
        <w:rPr>
          <w:rFonts w:ascii="Arial" w:hAnsi="Arial" w:cs="Arial"/>
          <w:color w:val="000000" w:themeColor="text1"/>
          <w:sz w:val="22"/>
          <w:szCs w:val="22"/>
        </w:rPr>
        <w:t xml:space="preserve"> supervised by PEI’s or PE Support Officers</w:t>
      </w:r>
      <w:r w:rsidR="30D25DD6" w:rsidRPr="6AE0D503">
        <w:rPr>
          <w:rFonts w:ascii="Arial" w:hAnsi="Arial" w:cs="Arial"/>
          <w:color w:val="000000" w:themeColor="text1"/>
          <w:sz w:val="22"/>
          <w:szCs w:val="22"/>
        </w:rPr>
        <w:t xml:space="preserve">. Clearly there will be instances where this is not possible, for example, where </w:t>
      </w:r>
      <w:r w:rsidR="676020A8" w:rsidRPr="6AE0D503">
        <w:rPr>
          <w:rFonts w:ascii="Arial" w:hAnsi="Arial" w:cs="Arial"/>
          <w:color w:val="000000" w:themeColor="text1"/>
          <w:sz w:val="22"/>
          <w:szCs w:val="22"/>
        </w:rPr>
        <w:t>prisoners</w:t>
      </w:r>
      <w:r w:rsidR="30D25DD6" w:rsidRPr="6AE0D503">
        <w:rPr>
          <w:rFonts w:ascii="Arial" w:hAnsi="Arial" w:cs="Arial"/>
          <w:color w:val="000000" w:themeColor="text1"/>
          <w:sz w:val="22"/>
          <w:szCs w:val="22"/>
        </w:rPr>
        <w:t xml:space="preserve"> are particularly vulnerable or where there a specific security concerns about a </w:t>
      </w:r>
      <w:proofErr w:type="gramStart"/>
      <w:r w:rsidR="30D25DD6" w:rsidRPr="6AE0D503">
        <w:rPr>
          <w:rFonts w:ascii="Arial" w:hAnsi="Arial" w:cs="Arial"/>
          <w:color w:val="000000" w:themeColor="text1"/>
          <w:sz w:val="22"/>
          <w:szCs w:val="22"/>
        </w:rPr>
        <w:t>particular individual</w:t>
      </w:r>
      <w:proofErr w:type="gramEnd"/>
      <w:r w:rsidR="30D25DD6" w:rsidRPr="6AE0D503">
        <w:rPr>
          <w:rFonts w:ascii="Arial" w:hAnsi="Arial" w:cs="Arial"/>
          <w:color w:val="000000" w:themeColor="text1"/>
          <w:sz w:val="22"/>
          <w:szCs w:val="22"/>
        </w:rPr>
        <w:t xml:space="preserve"> – in these cases individual provision can be discussed </w:t>
      </w:r>
      <w:r w:rsidR="6A834185" w:rsidRPr="6AE0D503">
        <w:rPr>
          <w:rFonts w:ascii="Arial" w:hAnsi="Arial" w:cs="Arial"/>
          <w:color w:val="000000" w:themeColor="text1"/>
          <w:sz w:val="22"/>
          <w:szCs w:val="22"/>
        </w:rPr>
        <w:t>with</w:t>
      </w:r>
      <w:r w:rsidR="30D25DD6" w:rsidRPr="6AE0D503">
        <w:rPr>
          <w:rFonts w:ascii="Arial" w:hAnsi="Arial" w:cs="Arial"/>
          <w:color w:val="000000" w:themeColor="text1"/>
          <w:sz w:val="22"/>
          <w:szCs w:val="22"/>
        </w:rPr>
        <w:t xml:space="preserve"> the PE team.</w:t>
      </w:r>
      <w:r w:rsidR="269EAADC" w:rsidRPr="6AE0D503">
        <w:rPr>
          <w:rFonts w:ascii="Arial" w:hAnsi="Arial" w:cs="Arial"/>
          <w:color w:val="000000" w:themeColor="text1"/>
          <w:sz w:val="22"/>
          <w:szCs w:val="22"/>
        </w:rPr>
        <w:t xml:space="preserve"> </w:t>
      </w:r>
      <w:r w:rsidR="662105F5" w:rsidRPr="6AE0D503">
        <w:rPr>
          <w:rFonts w:ascii="Arial" w:hAnsi="Arial" w:cs="Arial"/>
          <w:color w:val="000000" w:themeColor="text1"/>
          <w:sz w:val="22"/>
          <w:szCs w:val="22"/>
        </w:rPr>
        <w:t>W</w:t>
      </w:r>
      <w:r w:rsidR="269EAADC" w:rsidRPr="6AE0D503">
        <w:rPr>
          <w:rFonts w:ascii="Arial" w:hAnsi="Arial" w:cs="Arial"/>
          <w:color w:val="000000" w:themeColor="text1"/>
          <w:sz w:val="22"/>
          <w:szCs w:val="22"/>
        </w:rPr>
        <w:t xml:space="preserve">here PE staff have been re-deployed to </w:t>
      </w:r>
      <w:r w:rsidR="4C4D5A1F" w:rsidRPr="6AE0D503">
        <w:rPr>
          <w:rFonts w:ascii="Arial" w:hAnsi="Arial" w:cs="Arial"/>
          <w:color w:val="000000" w:themeColor="text1"/>
          <w:sz w:val="22"/>
          <w:szCs w:val="22"/>
        </w:rPr>
        <w:t>support the regime</w:t>
      </w:r>
      <w:r w:rsidR="34F41342" w:rsidRPr="6AE0D503">
        <w:rPr>
          <w:rFonts w:ascii="Arial" w:hAnsi="Arial" w:cs="Arial"/>
          <w:color w:val="000000" w:themeColor="text1"/>
          <w:sz w:val="22"/>
          <w:szCs w:val="22"/>
        </w:rPr>
        <w:t>, they should be returned to normal duties</w:t>
      </w:r>
      <w:r w:rsidR="265EB525" w:rsidRPr="6AE0D503">
        <w:rPr>
          <w:rFonts w:ascii="Arial" w:hAnsi="Arial" w:cs="Arial"/>
          <w:color w:val="000000" w:themeColor="text1"/>
          <w:sz w:val="22"/>
          <w:szCs w:val="22"/>
        </w:rPr>
        <w:t xml:space="preserve"> wherever possible</w:t>
      </w:r>
      <w:r w:rsidR="5D7AB996" w:rsidRPr="6AE0D503">
        <w:rPr>
          <w:rFonts w:ascii="Arial" w:hAnsi="Arial" w:cs="Arial"/>
          <w:color w:val="000000" w:themeColor="text1"/>
          <w:sz w:val="22"/>
          <w:szCs w:val="22"/>
        </w:rPr>
        <w:t>.</w:t>
      </w:r>
      <w:r w:rsidR="5FBCC70B" w:rsidRPr="6AE0D503">
        <w:rPr>
          <w:rFonts w:ascii="Arial" w:hAnsi="Arial" w:cs="Arial"/>
          <w:color w:val="000000" w:themeColor="text1"/>
          <w:sz w:val="22"/>
          <w:szCs w:val="22"/>
        </w:rPr>
        <w:t xml:space="preserve"> </w:t>
      </w:r>
    </w:p>
    <w:p w14:paraId="5EFB8DF5" w14:textId="77777777" w:rsidR="00DF63F6" w:rsidRPr="00DF63F6" w:rsidRDefault="00DF63F6" w:rsidP="00DF63F6">
      <w:pPr>
        <w:pStyle w:val="NormalWeb"/>
        <w:shd w:val="clear" w:color="auto" w:fill="FFFFFF" w:themeFill="background1"/>
        <w:spacing w:before="0" w:beforeAutospacing="0" w:after="0" w:afterAutospacing="0"/>
        <w:ind w:left="360"/>
        <w:jc w:val="both"/>
        <w:rPr>
          <w:rFonts w:ascii="Arial" w:hAnsi="Arial" w:cs="Arial"/>
          <w:color w:val="000000" w:themeColor="text1"/>
          <w:sz w:val="22"/>
          <w:szCs w:val="22"/>
        </w:rPr>
      </w:pPr>
    </w:p>
    <w:p w14:paraId="6B653DC9" w14:textId="5E422158" w:rsidR="003A0813" w:rsidRDefault="42A144B3" w:rsidP="003A0813">
      <w:pPr>
        <w:keepNext/>
        <w:keepLines/>
        <w:rPr>
          <w:rFonts w:ascii="Arial" w:hAnsi="Arial" w:cs="Arial"/>
          <w:b/>
          <w:bCs/>
          <w:u w:val="single"/>
        </w:rPr>
      </w:pPr>
      <w:r w:rsidRPr="6AE0D503">
        <w:rPr>
          <w:rFonts w:ascii="Arial" w:hAnsi="Arial" w:cs="Arial"/>
          <w:b/>
          <w:bCs/>
          <w:u w:val="single"/>
        </w:rPr>
        <w:t>Adjudications</w:t>
      </w:r>
    </w:p>
    <w:p w14:paraId="4BED194D" w14:textId="3D3D26D9" w:rsidR="003A0813" w:rsidRPr="003A0813" w:rsidRDefault="72FBBBB8" w:rsidP="002A360C">
      <w:pPr>
        <w:pStyle w:val="ListParagraph"/>
        <w:keepNext/>
        <w:keepLines/>
        <w:numPr>
          <w:ilvl w:val="0"/>
          <w:numId w:val="15"/>
        </w:numPr>
        <w:rPr>
          <w:rFonts w:ascii="Arial" w:hAnsi="Arial" w:cs="Arial"/>
          <w:b/>
          <w:bCs/>
        </w:rPr>
      </w:pPr>
      <w:r w:rsidRPr="6C9158E5">
        <w:rPr>
          <w:rFonts w:ascii="Arial" w:hAnsi="Arial" w:cs="Arial"/>
          <w:b/>
          <w:bCs/>
        </w:rPr>
        <w:t>Where can I find the guidance on virtual Independent Adjudications?</w:t>
      </w:r>
    </w:p>
    <w:p w14:paraId="61F06CAC" w14:textId="325D9C9F" w:rsidR="003A0813" w:rsidRDefault="003A0813" w:rsidP="00886C12">
      <w:pPr>
        <w:jc w:val="both"/>
        <w:rPr>
          <w:rStyle w:val="Hyperlink"/>
          <w:rFonts w:ascii="Arial" w:hAnsi="Arial" w:cs="Arial"/>
        </w:rPr>
      </w:pPr>
      <w:r w:rsidRPr="00CB3ED9">
        <w:rPr>
          <w:rFonts w:ascii="Arial" w:hAnsi="Arial" w:cs="Arial"/>
        </w:rPr>
        <w:t>Please refer to the</w:t>
      </w:r>
      <w:r w:rsidR="007661B7">
        <w:rPr>
          <w:rFonts w:ascii="Arial" w:hAnsi="Arial" w:cs="Arial"/>
        </w:rPr>
        <w:t xml:space="preserve"> </w:t>
      </w:r>
      <w:hyperlink r:id="rId20" w:history="1">
        <w:r w:rsidR="000C5ED1" w:rsidRPr="000C5ED1">
          <w:rPr>
            <w:rStyle w:val="Hyperlink"/>
            <w:rFonts w:ascii="Arial" w:hAnsi="Arial" w:cs="Arial"/>
          </w:rPr>
          <w:t>SLB virtual IA</w:t>
        </w:r>
      </w:hyperlink>
      <w:r w:rsidR="000C5ED1" w:rsidRPr="000C5ED1">
        <w:rPr>
          <w:rFonts w:ascii="Arial" w:hAnsi="Arial" w:cs="Arial"/>
        </w:rPr>
        <w:t xml:space="preserve"> note with a link to all guidance on the platform</w:t>
      </w:r>
      <w:r w:rsidR="006C0646">
        <w:rPr>
          <w:rFonts w:ascii="Arial" w:hAnsi="Arial" w:cs="Arial"/>
        </w:rPr>
        <w:t>,</w:t>
      </w:r>
      <w:r w:rsidR="000C5ED1" w:rsidRPr="000C5ED1">
        <w:rPr>
          <w:rFonts w:ascii="Arial" w:hAnsi="Arial" w:cs="Arial"/>
        </w:rPr>
        <w:t xml:space="preserve"> </w:t>
      </w:r>
      <w:r w:rsidRPr="00CB3ED9">
        <w:rPr>
          <w:rFonts w:ascii="Arial" w:hAnsi="Arial" w:cs="Arial"/>
        </w:rPr>
        <w:t xml:space="preserve">published </w:t>
      </w:r>
      <w:r w:rsidR="005201E6">
        <w:rPr>
          <w:rFonts w:ascii="Arial" w:hAnsi="Arial" w:cs="Arial"/>
        </w:rPr>
        <w:t xml:space="preserve">on </w:t>
      </w:r>
      <w:r w:rsidR="00942115" w:rsidRPr="006E3700">
        <w:rPr>
          <w:rFonts w:ascii="Arial" w:hAnsi="Arial" w:cs="Arial"/>
        </w:rPr>
        <w:t xml:space="preserve">11 </w:t>
      </w:r>
      <w:r w:rsidR="005201E6" w:rsidRPr="006E3700">
        <w:rPr>
          <w:rFonts w:ascii="Arial" w:hAnsi="Arial" w:cs="Arial"/>
        </w:rPr>
        <w:t xml:space="preserve">November 2021 </w:t>
      </w:r>
      <w:r w:rsidRPr="00CB3ED9">
        <w:rPr>
          <w:rFonts w:ascii="Arial" w:hAnsi="Arial" w:cs="Arial"/>
        </w:rPr>
        <w:t xml:space="preserve">which clearly sets out the process for virtual adjudications. This replaces </w:t>
      </w:r>
      <w:r w:rsidR="005201E6" w:rsidRPr="00CB3ED9">
        <w:rPr>
          <w:rFonts w:ascii="Arial" w:hAnsi="Arial" w:cs="Arial"/>
        </w:rPr>
        <w:t>all</w:t>
      </w:r>
      <w:r w:rsidRPr="00CB3ED9">
        <w:rPr>
          <w:rFonts w:ascii="Arial" w:hAnsi="Arial" w:cs="Arial"/>
        </w:rPr>
        <w:t xml:space="preserve"> the documentation that was previously on the intranet.</w:t>
      </w:r>
      <w:r w:rsidR="005201E6">
        <w:rPr>
          <w:rFonts w:ascii="Arial" w:hAnsi="Arial" w:cs="Arial"/>
        </w:rPr>
        <w:t xml:space="preserve"> In addition, t</w:t>
      </w:r>
      <w:r w:rsidRPr="00CB3ED9">
        <w:rPr>
          <w:rFonts w:ascii="Arial" w:hAnsi="Arial" w:cs="Arial"/>
        </w:rPr>
        <w:t xml:space="preserve">he Adjudications policy (PSI 05/2018) and forms can be found here: </w:t>
      </w:r>
      <w:hyperlink r:id="rId21" w:anchor=":~:text=Rules%20and%20guidance%20for%20prison,to%20have%20broken%20prison%20rules.">
        <w:r w:rsidR="589532C3" w:rsidRPr="2026A88A">
          <w:rPr>
            <w:rStyle w:val="Hyperlink"/>
            <w:rFonts w:ascii="Arial" w:hAnsi="Arial" w:cs="Arial"/>
          </w:rPr>
          <w:t>Prison adjudications policy: PSI 05/2018 - GOV.UK (www.gov.uk)</w:t>
        </w:r>
      </w:hyperlink>
    </w:p>
    <w:p w14:paraId="2EBC5B33" w14:textId="0B038EDE" w:rsidR="005B0044" w:rsidRDefault="005B0044" w:rsidP="003A0813">
      <w:pPr>
        <w:ind w:left="360"/>
        <w:rPr>
          <w:rStyle w:val="Hyperlink"/>
          <w:rFonts w:ascii="Arial" w:hAnsi="Arial" w:cs="Arial"/>
        </w:rPr>
      </w:pPr>
    </w:p>
    <w:p w14:paraId="2A2696B6" w14:textId="1BCD47F5" w:rsidR="00CB3ED9" w:rsidRPr="003A0813" w:rsidRDefault="003A0813" w:rsidP="003A0813">
      <w:pPr>
        <w:keepNext/>
        <w:keepLines/>
        <w:rPr>
          <w:rFonts w:ascii="Arial" w:hAnsi="Arial" w:cs="Arial"/>
          <w:b/>
          <w:bCs/>
          <w:u w:val="single"/>
        </w:rPr>
      </w:pPr>
      <w:r w:rsidRPr="003A0813">
        <w:rPr>
          <w:rFonts w:ascii="Arial" w:hAnsi="Arial" w:cs="Arial"/>
          <w:b/>
          <w:bCs/>
          <w:u w:val="single"/>
        </w:rPr>
        <w:t xml:space="preserve">Youth </w:t>
      </w:r>
      <w:r>
        <w:rPr>
          <w:rFonts w:ascii="Arial" w:hAnsi="Arial" w:cs="Arial"/>
          <w:b/>
          <w:bCs/>
          <w:u w:val="single"/>
        </w:rPr>
        <w:t>C</w:t>
      </w:r>
      <w:r w:rsidRPr="003A0813">
        <w:rPr>
          <w:rFonts w:ascii="Arial" w:hAnsi="Arial" w:cs="Arial"/>
          <w:b/>
          <w:bCs/>
          <w:u w:val="single"/>
        </w:rPr>
        <w:t xml:space="preserve">ustody </w:t>
      </w:r>
      <w:r>
        <w:rPr>
          <w:rFonts w:ascii="Arial" w:hAnsi="Arial" w:cs="Arial"/>
          <w:b/>
          <w:bCs/>
          <w:u w:val="single"/>
        </w:rPr>
        <w:t>S</w:t>
      </w:r>
      <w:r w:rsidRPr="003A0813">
        <w:rPr>
          <w:rFonts w:ascii="Arial" w:hAnsi="Arial" w:cs="Arial"/>
          <w:b/>
          <w:bCs/>
          <w:u w:val="single"/>
        </w:rPr>
        <w:t>ervice</w:t>
      </w:r>
      <w:r>
        <w:rPr>
          <w:rFonts w:ascii="Arial" w:hAnsi="Arial" w:cs="Arial"/>
          <w:b/>
          <w:bCs/>
          <w:u w:val="single"/>
        </w:rPr>
        <w:t xml:space="preserve"> only</w:t>
      </w:r>
    </w:p>
    <w:p w14:paraId="25708934" w14:textId="77777777" w:rsidR="00CB3ED9" w:rsidRPr="00CB3ED9" w:rsidRDefault="7CC56604" w:rsidP="002A360C">
      <w:pPr>
        <w:pStyle w:val="ListParagraph"/>
        <w:keepNext/>
        <w:keepLines/>
        <w:numPr>
          <w:ilvl w:val="0"/>
          <w:numId w:val="15"/>
        </w:numPr>
        <w:rPr>
          <w:rFonts w:ascii="Arial" w:hAnsi="Arial" w:cs="Arial"/>
          <w:b/>
          <w:bCs/>
        </w:rPr>
      </w:pPr>
      <w:r w:rsidRPr="6C9158E5">
        <w:rPr>
          <w:rFonts w:ascii="Arial" w:hAnsi="Arial" w:cs="Arial"/>
          <w:b/>
          <w:bCs/>
        </w:rPr>
        <w:t>Is the YCS Child First Transformational Delivery Model relevant to the future development of the youth estate?</w:t>
      </w:r>
    </w:p>
    <w:p w14:paraId="694C557F" w14:textId="7A03CC83" w:rsidR="00CB3ED9" w:rsidRPr="00CB3ED9" w:rsidRDefault="00CB3ED9" w:rsidP="00886C12">
      <w:pPr>
        <w:jc w:val="both"/>
        <w:rPr>
          <w:rFonts w:ascii="Arial" w:hAnsi="Arial" w:cs="Arial"/>
        </w:rPr>
      </w:pPr>
      <w:r w:rsidRPr="00CB3ED9">
        <w:rPr>
          <w:rFonts w:ascii="Arial" w:hAnsi="Arial" w:cs="Arial"/>
        </w:rPr>
        <w:t xml:space="preserve">Yes, the 5 operational priority statements should continue to inform practice, reform activity (including the embedding of SECURE STAIRS) will continue and revised outcomes and measures </w:t>
      </w:r>
      <w:r w:rsidR="59F1DE00" w:rsidRPr="4E2B179A">
        <w:rPr>
          <w:rFonts w:ascii="Arial" w:hAnsi="Arial" w:cs="Arial"/>
        </w:rPr>
        <w:t>are</w:t>
      </w:r>
      <w:r w:rsidRPr="00CB3ED9">
        <w:rPr>
          <w:rFonts w:ascii="Arial" w:hAnsi="Arial" w:cs="Arial"/>
        </w:rPr>
        <w:t xml:space="preserve"> being developed to help focus and monitor delivery in line with lessons learned.</w:t>
      </w:r>
      <w:r w:rsidR="59F1DE00" w:rsidRPr="4E2B179A">
        <w:rPr>
          <w:rFonts w:ascii="Arial" w:hAnsi="Arial" w:cs="Arial"/>
        </w:rPr>
        <w:t xml:space="preserve"> Please see </w:t>
      </w:r>
      <w:hyperlink r:id="rId22" w:history="1">
        <w:r w:rsidR="00C25798" w:rsidRPr="00C25798">
          <w:rPr>
            <w:rStyle w:val="Hyperlink"/>
            <w:rFonts w:ascii="Arial" w:hAnsi="Arial" w:cs="Arial"/>
          </w:rPr>
          <w:t>The YCS Transformational Delivery Model</w:t>
        </w:r>
      </w:hyperlink>
      <w:r w:rsidR="59F1DE00" w:rsidRPr="4E2B179A">
        <w:rPr>
          <w:rFonts w:ascii="Arial" w:hAnsi="Arial" w:cs="Arial"/>
        </w:rPr>
        <w:t xml:space="preserve"> for full details.</w:t>
      </w:r>
    </w:p>
    <w:p w14:paraId="507E20E9" w14:textId="7922724F" w:rsidR="002522D4" w:rsidRDefault="002522D4" w:rsidP="002B2D51">
      <w:pPr>
        <w:pStyle w:val="ListParagraph"/>
        <w:keepNext/>
        <w:keepLines/>
        <w:jc w:val="both"/>
        <w:rPr>
          <w:rFonts w:eastAsiaTheme="minorEastAsia"/>
          <w:b/>
        </w:rPr>
      </w:pPr>
    </w:p>
    <w:p w14:paraId="37CD2D95" w14:textId="44A8CC4C" w:rsidR="00CB3ED9" w:rsidRDefault="002522D4" w:rsidP="00CB3ED9">
      <w:pPr>
        <w:keepNext/>
        <w:keepLines/>
        <w:rPr>
          <w:rFonts w:ascii="Arial" w:hAnsi="Arial" w:cs="Arial"/>
          <w:b/>
          <w:bCs/>
          <w:color w:val="000000" w:themeColor="text1"/>
          <w:u w:val="single"/>
        </w:rPr>
      </w:pPr>
      <w:r w:rsidRPr="00D34C03">
        <w:rPr>
          <w:rFonts w:ascii="Arial" w:hAnsi="Arial" w:cs="Arial"/>
          <w:b/>
          <w:bCs/>
          <w:color w:val="000000" w:themeColor="text1"/>
          <w:u w:val="single"/>
        </w:rPr>
        <w:t>HR Guidance for staff</w:t>
      </w:r>
      <w:r w:rsidR="00E53F23">
        <w:rPr>
          <w:rFonts w:ascii="Arial" w:hAnsi="Arial" w:cs="Arial"/>
          <w:b/>
          <w:bCs/>
          <w:color w:val="000000" w:themeColor="text1"/>
          <w:u w:val="single"/>
        </w:rPr>
        <w:t xml:space="preserve"> (Public Sector Prisons)</w:t>
      </w:r>
    </w:p>
    <w:p w14:paraId="48977D55" w14:textId="77777777" w:rsidR="00DF63F6" w:rsidRPr="00D34C03" w:rsidRDefault="00DF63F6" w:rsidP="00CB3ED9">
      <w:pPr>
        <w:keepNext/>
        <w:keepLines/>
        <w:rPr>
          <w:rFonts w:ascii="Arial" w:hAnsi="Arial" w:cs="Arial"/>
          <w:b/>
          <w:bCs/>
          <w:color w:val="000000" w:themeColor="text1"/>
          <w:u w:val="single"/>
        </w:rPr>
      </w:pPr>
    </w:p>
    <w:p w14:paraId="69620F1D" w14:textId="737C9871" w:rsidR="002522D4" w:rsidRPr="00D34C03" w:rsidRDefault="579C5DBC" w:rsidP="002A360C">
      <w:pPr>
        <w:pStyle w:val="ListParagraph"/>
        <w:numPr>
          <w:ilvl w:val="0"/>
          <w:numId w:val="15"/>
        </w:numPr>
        <w:shd w:val="clear" w:color="auto" w:fill="FFFFFF" w:themeFill="background1"/>
        <w:spacing w:after="0" w:line="240" w:lineRule="auto"/>
        <w:rPr>
          <w:rFonts w:ascii="Arial" w:eastAsia="Times New Roman" w:hAnsi="Arial" w:cs="Arial"/>
          <w:b/>
          <w:bCs/>
          <w:color w:val="000000" w:themeColor="text1"/>
          <w:lang w:eastAsia="en-GB"/>
        </w:rPr>
      </w:pPr>
      <w:r w:rsidRPr="6C9158E5">
        <w:rPr>
          <w:rFonts w:ascii="Arial" w:eastAsia="Times New Roman" w:hAnsi="Arial" w:cs="Arial"/>
          <w:b/>
          <w:bCs/>
          <w:color w:val="000000" w:themeColor="text1"/>
          <w:lang w:eastAsia="en-GB"/>
        </w:rPr>
        <w:t xml:space="preserve">What happens to staffing issues related to </w:t>
      </w:r>
      <w:proofErr w:type="spellStart"/>
      <w:r w:rsidRPr="6C9158E5">
        <w:rPr>
          <w:rFonts w:ascii="Arial" w:eastAsia="Times New Roman" w:hAnsi="Arial" w:cs="Arial"/>
          <w:b/>
          <w:bCs/>
          <w:color w:val="000000" w:themeColor="text1"/>
          <w:lang w:eastAsia="en-GB"/>
        </w:rPr>
        <w:t>C</w:t>
      </w:r>
      <w:r w:rsidR="640663D6" w:rsidRPr="6C9158E5">
        <w:rPr>
          <w:rFonts w:ascii="Arial" w:eastAsia="Times New Roman" w:hAnsi="Arial" w:cs="Arial"/>
          <w:b/>
          <w:bCs/>
          <w:color w:val="000000" w:themeColor="text1"/>
          <w:lang w:eastAsia="en-GB"/>
        </w:rPr>
        <w:t>ovid</w:t>
      </w:r>
      <w:proofErr w:type="spellEnd"/>
      <w:r w:rsidRPr="6C9158E5">
        <w:rPr>
          <w:rFonts w:ascii="Arial" w:eastAsia="Times New Roman" w:hAnsi="Arial" w:cs="Arial"/>
          <w:b/>
          <w:bCs/>
          <w:color w:val="000000" w:themeColor="text1"/>
          <w:lang w:eastAsia="en-GB"/>
        </w:rPr>
        <w:t>?</w:t>
      </w:r>
    </w:p>
    <w:p w14:paraId="71EAB2DC" w14:textId="77777777" w:rsidR="002522D4" w:rsidRPr="00D34C03" w:rsidRDefault="002522D4" w:rsidP="7F5E3743">
      <w:pPr>
        <w:shd w:val="clear" w:color="auto" w:fill="FFFFFF" w:themeFill="background1"/>
        <w:spacing w:after="0" w:line="240" w:lineRule="auto"/>
        <w:rPr>
          <w:rFonts w:ascii="Arial" w:eastAsia="Times New Roman" w:hAnsi="Arial" w:cs="Arial"/>
          <w:color w:val="000000" w:themeColor="text1"/>
          <w:lang w:eastAsia="en-GB"/>
        </w:rPr>
      </w:pPr>
      <w:r w:rsidRPr="00D34C03">
        <w:rPr>
          <w:rFonts w:ascii="Arial" w:eastAsia="Times New Roman" w:hAnsi="Arial" w:cs="Arial"/>
          <w:color w:val="000000" w:themeColor="text1"/>
          <w:bdr w:val="none" w:sz="0" w:space="0" w:color="auto" w:frame="1"/>
          <w:lang w:eastAsia="en-GB"/>
        </w:rPr>
        <w:t> </w:t>
      </w:r>
    </w:p>
    <w:p w14:paraId="53DC8E44" w14:textId="5A931AAD" w:rsidR="002522D4" w:rsidRPr="00D34C03" w:rsidRDefault="0BE4C3E8" w:rsidP="00886C12">
      <w:pPr>
        <w:shd w:val="clear" w:color="auto" w:fill="FFFFFF" w:themeFill="background1"/>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bdr w:val="none" w:sz="0" w:space="0" w:color="auto" w:frame="1"/>
          <w:lang w:eastAsia="en-GB"/>
        </w:rPr>
        <w:t>The u</w:t>
      </w:r>
      <w:r w:rsidR="43B3E52A">
        <w:rPr>
          <w:rFonts w:ascii="Arial" w:eastAsia="Times New Roman" w:hAnsi="Arial" w:cs="Arial"/>
          <w:color w:val="000000" w:themeColor="text1"/>
          <w:bdr w:val="none" w:sz="0" w:space="0" w:color="auto" w:frame="1"/>
          <w:lang w:eastAsia="en-GB"/>
        </w:rPr>
        <w:t>sual timelines</w:t>
      </w:r>
      <w:r>
        <w:rPr>
          <w:rFonts w:ascii="Arial" w:eastAsia="Times New Roman" w:hAnsi="Arial" w:cs="Arial"/>
          <w:color w:val="000000" w:themeColor="text1"/>
          <w:bdr w:val="none" w:sz="0" w:space="0" w:color="auto" w:frame="1"/>
          <w:lang w:eastAsia="en-GB"/>
        </w:rPr>
        <w:t xml:space="preserve"> for managing sick absences and attendance have been</w:t>
      </w:r>
      <w:r w:rsidR="72EF9197">
        <w:rPr>
          <w:rFonts w:ascii="Arial" w:eastAsia="Times New Roman" w:hAnsi="Arial" w:cs="Arial"/>
          <w:color w:val="000000" w:themeColor="text1"/>
          <w:bdr w:val="none" w:sz="0" w:space="0" w:color="auto" w:frame="1"/>
          <w:lang w:eastAsia="en-GB"/>
        </w:rPr>
        <w:t xml:space="preserve"> disrupted</w:t>
      </w:r>
      <w:r>
        <w:rPr>
          <w:rFonts w:ascii="Arial" w:eastAsia="Times New Roman" w:hAnsi="Arial" w:cs="Arial"/>
          <w:color w:val="000000" w:themeColor="text1"/>
          <w:bdr w:val="none" w:sz="0" w:space="0" w:color="auto" w:frame="1"/>
          <w:lang w:eastAsia="en-GB"/>
        </w:rPr>
        <w:t xml:space="preserve"> both by </w:t>
      </w:r>
      <w:r w:rsidR="1F94C831">
        <w:rPr>
          <w:rFonts w:ascii="Arial" w:eastAsia="Times New Roman" w:hAnsi="Arial" w:cs="Arial"/>
          <w:color w:val="000000" w:themeColor="text1"/>
          <w:bdr w:val="none" w:sz="0" w:space="0" w:color="auto" w:frame="1"/>
          <w:lang w:eastAsia="en-GB"/>
        </w:rPr>
        <w:t xml:space="preserve">issues related to staff health, </w:t>
      </w:r>
      <w:r w:rsidR="2A6AFA6C">
        <w:rPr>
          <w:rFonts w:ascii="Arial" w:eastAsia="Times New Roman" w:hAnsi="Arial" w:cs="Arial"/>
          <w:color w:val="000000" w:themeColor="text1"/>
          <w:bdr w:val="none" w:sz="0" w:space="0" w:color="auto" w:frame="1"/>
          <w:lang w:eastAsia="en-GB"/>
        </w:rPr>
        <w:t xml:space="preserve">and </w:t>
      </w:r>
      <w:r w:rsidR="72EF9197">
        <w:rPr>
          <w:rFonts w:ascii="Arial" w:eastAsia="Times New Roman" w:hAnsi="Arial" w:cs="Arial"/>
          <w:color w:val="000000" w:themeColor="text1"/>
          <w:bdr w:val="none" w:sz="0" w:space="0" w:color="auto" w:frame="1"/>
          <w:lang w:eastAsia="en-GB"/>
        </w:rPr>
        <w:t>the impact of delayed access to healthcare appointments</w:t>
      </w:r>
      <w:r w:rsidR="656BA812" w:rsidRPr="7F5E3743">
        <w:rPr>
          <w:rFonts w:ascii="Arial" w:eastAsia="Times New Roman" w:hAnsi="Arial" w:cs="Arial"/>
          <w:color w:val="000000" w:themeColor="text1"/>
          <w:lang w:eastAsia="en-GB"/>
        </w:rPr>
        <w:t xml:space="preserve">. HMPPS continues to manage staff </w:t>
      </w:r>
      <w:r w:rsidR="656BA812" w:rsidRPr="00D34C03">
        <w:rPr>
          <w:rFonts w:ascii="Arial" w:eastAsia="Times New Roman" w:hAnsi="Arial" w:cs="Arial"/>
          <w:color w:val="000000" w:themeColor="text1"/>
          <w:bdr w:val="none" w:sz="0" w:space="0" w:color="auto" w:frame="1"/>
          <w:lang w:eastAsia="en-GB"/>
        </w:rPr>
        <w:t>issues:</w:t>
      </w:r>
    </w:p>
    <w:p w14:paraId="4F4AB9B8" w14:textId="77777777" w:rsidR="002522D4" w:rsidRPr="00D34C03" w:rsidRDefault="002522D4" w:rsidP="00B500F8">
      <w:pPr>
        <w:shd w:val="clear" w:color="auto" w:fill="FFFFFF" w:themeFill="background1"/>
        <w:spacing w:after="0" w:line="240" w:lineRule="auto"/>
        <w:jc w:val="both"/>
        <w:rPr>
          <w:rFonts w:ascii="Arial" w:eastAsia="Times New Roman" w:hAnsi="Arial" w:cs="Arial"/>
          <w:color w:val="000000" w:themeColor="text1"/>
          <w:lang w:eastAsia="en-GB"/>
        </w:rPr>
      </w:pPr>
      <w:r w:rsidRPr="00D34C03">
        <w:rPr>
          <w:rFonts w:ascii="Arial" w:eastAsia="Times New Roman" w:hAnsi="Arial" w:cs="Arial"/>
          <w:color w:val="000000" w:themeColor="text1"/>
          <w:bdr w:val="none" w:sz="0" w:space="0" w:color="auto" w:frame="1"/>
          <w:lang w:eastAsia="en-GB"/>
        </w:rPr>
        <w:t> </w:t>
      </w:r>
    </w:p>
    <w:p w14:paraId="00C39AB8" w14:textId="77777777" w:rsidR="002522D4" w:rsidRPr="00D34C03" w:rsidRDefault="656BA812" w:rsidP="00B500F8">
      <w:pPr>
        <w:numPr>
          <w:ilvl w:val="0"/>
          <w:numId w:val="7"/>
        </w:numPr>
        <w:shd w:val="clear" w:color="auto" w:fill="FFFFFF" w:themeFill="background1"/>
        <w:spacing w:after="0" w:line="240" w:lineRule="auto"/>
        <w:jc w:val="both"/>
        <w:rPr>
          <w:rFonts w:ascii="Arial" w:eastAsia="Times New Roman" w:hAnsi="Arial" w:cs="Arial"/>
          <w:color w:val="000000" w:themeColor="text1"/>
          <w:lang w:eastAsia="en-GB"/>
        </w:rPr>
      </w:pPr>
      <w:r w:rsidRPr="7F5E3743">
        <w:rPr>
          <w:rFonts w:ascii="Arial" w:eastAsia="Times New Roman" w:hAnsi="Arial" w:cs="Arial"/>
          <w:color w:val="000000" w:themeColor="text1"/>
          <w:lang w:eastAsia="en-GB"/>
        </w:rPr>
        <w:t>On a case-by-case</w:t>
      </w:r>
      <w:r w:rsidRPr="00D34C03">
        <w:rPr>
          <w:rFonts w:ascii="Arial" w:eastAsia="Times New Roman" w:hAnsi="Arial" w:cs="Arial"/>
          <w:color w:val="000000" w:themeColor="text1"/>
          <w:bdr w:val="none" w:sz="0" w:space="0" w:color="auto" w:frame="1"/>
          <w:lang w:eastAsia="en-GB"/>
        </w:rPr>
        <w:t xml:space="preserve"> basis, ensuring that the unique circumstances for each staff member is understood.</w:t>
      </w:r>
    </w:p>
    <w:p w14:paraId="6B133445" w14:textId="77777777" w:rsidR="002522D4" w:rsidRPr="00D34C03" w:rsidRDefault="002522D4" w:rsidP="00B500F8">
      <w:pPr>
        <w:numPr>
          <w:ilvl w:val="0"/>
          <w:numId w:val="7"/>
        </w:numPr>
        <w:shd w:val="clear" w:color="auto" w:fill="FFFFFF" w:themeFill="background1"/>
        <w:spacing w:after="0" w:line="240" w:lineRule="auto"/>
        <w:jc w:val="both"/>
        <w:rPr>
          <w:rFonts w:ascii="Arial" w:eastAsia="Times New Roman" w:hAnsi="Arial" w:cs="Arial"/>
          <w:color w:val="000000" w:themeColor="text1"/>
          <w:lang w:eastAsia="en-GB"/>
        </w:rPr>
      </w:pPr>
      <w:r w:rsidRPr="7F5E3743">
        <w:rPr>
          <w:rFonts w:ascii="Arial" w:eastAsia="Times New Roman" w:hAnsi="Arial" w:cs="Arial"/>
          <w:color w:val="000000" w:themeColor="text1"/>
          <w:lang w:eastAsia="en-GB"/>
        </w:rPr>
        <w:t>That the appropriate guidance and support is thoroughly researched by line managers in dialogue with our staff, including expert advice e.g.</w:t>
      </w:r>
      <w:r w:rsidRPr="00D34C03">
        <w:rPr>
          <w:rFonts w:ascii="Arial" w:eastAsia="Times New Roman" w:hAnsi="Arial" w:cs="Arial"/>
          <w:color w:val="000000" w:themeColor="text1"/>
          <w:bdr w:val="none" w:sz="0" w:space="0" w:color="auto" w:frame="1"/>
          <w:lang w:eastAsia="en-GB"/>
        </w:rPr>
        <w:t xml:space="preserve"> medical, OH and HR colleagues.</w:t>
      </w:r>
    </w:p>
    <w:p w14:paraId="5AC93A72" w14:textId="77777777" w:rsidR="002522D4" w:rsidRPr="00D34C03" w:rsidRDefault="002522D4" w:rsidP="00B500F8">
      <w:pPr>
        <w:numPr>
          <w:ilvl w:val="0"/>
          <w:numId w:val="7"/>
        </w:numPr>
        <w:shd w:val="clear" w:color="auto" w:fill="FFFFFF" w:themeFill="background1"/>
        <w:spacing w:after="0" w:line="240" w:lineRule="auto"/>
        <w:jc w:val="both"/>
        <w:rPr>
          <w:rFonts w:ascii="Arial" w:eastAsia="Times New Roman" w:hAnsi="Arial" w:cs="Arial"/>
          <w:color w:val="000000" w:themeColor="text1"/>
          <w:lang w:eastAsia="en-GB"/>
        </w:rPr>
      </w:pPr>
      <w:r w:rsidRPr="00D34C03">
        <w:rPr>
          <w:rFonts w:ascii="Arial" w:eastAsia="Times New Roman" w:hAnsi="Arial" w:cs="Arial"/>
          <w:color w:val="000000" w:themeColor="text1"/>
          <w:bdr w:val="none" w:sz="0" w:space="0" w:color="auto" w:frame="1"/>
          <w:lang w:eastAsia="en-GB"/>
        </w:rPr>
        <w:t>That HMPPS will continue to apply government advice in partnership with our existing policies, to support our staff, and in consultation with Trade Union colleagues.</w:t>
      </w:r>
    </w:p>
    <w:p w14:paraId="74D404B2" w14:textId="77777777" w:rsidR="002522D4" w:rsidRPr="00D34C03" w:rsidRDefault="002522D4" w:rsidP="00B500F8">
      <w:pPr>
        <w:shd w:val="clear" w:color="auto" w:fill="FFFFFF" w:themeFill="background1"/>
        <w:spacing w:after="0" w:line="240" w:lineRule="auto"/>
        <w:ind w:left="720"/>
        <w:jc w:val="both"/>
        <w:rPr>
          <w:rFonts w:ascii="Arial" w:eastAsia="Times New Roman" w:hAnsi="Arial" w:cs="Arial"/>
          <w:color w:val="000000" w:themeColor="text1"/>
          <w:lang w:eastAsia="en-GB"/>
        </w:rPr>
      </w:pPr>
      <w:r w:rsidRPr="00D34C03">
        <w:rPr>
          <w:rFonts w:ascii="Arial" w:eastAsia="Times New Roman" w:hAnsi="Arial" w:cs="Arial"/>
          <w:color w:val="000000" w:themeColor="text1"/>
          <w:bdr w:val="none" w:sz="0" w:space="0" w:color="auto" w:frame="1"/>
          <w:lang w:eastAsia="en-GB"/>
        </w:rPr>
        <w:t> </w:t>
      </w:r>
    </w:p>
    <w:p w14:paraId="04C52657" w14:textId="684E7934" w:rsidR="002522D4" w:rsidRPr="00D34C03" w:rsidRDefault="579C5DBC" w:rsidP="002A360C">
      <w:pPr>
        <w:pStyle w:val="ListParagraph"/>
        <w:numPr>
          <w:ilvl w:val="0"/>
          <w:numId w:val="15"/>
        </w:numPr>
        <w:shd w:val="clear" w:color="auto" w:fill="FFFFFF" w:themeFill="background1"/>
        <w:spacing w:after="0" w:line="240" w:lineRule="auto"/>
        <w:jc w:val="both"/>
        <w:rPr>
          <w:rFonts w:ascii="Arial" w:eastAsia="Times New Roman" w:hAnsi="Arial" w:cs="Arial"/>
          <w:b/>
          <w:bCs/>
          <w:color w:val="000000" w:themeColor="text1"/>
          <w:lang w:eastAsia="en-GB"/>
        </w:rPr>
      </w:pPr>
      <w:r w:rsidRPr="6C9158E5">
        <w:rPr>
          <w:rFonts w:ascii="Arial" w:eastAsia="Times New Roman" w:hAnsi="Arial" w:cs="Arial"/>
          <w:b/>
          <w:bCs/>
          <w:color w:val="000000" w:themeColor="text1"/>
          <w:lang w:eastAsia="en-GB"/>
        </w:rPr>
        <w:t xml:space="preserve">Where is the most up to date advice available on the HMPPS approach to managing </w:t>
      </w:r>
      <w:proofErr w:type="spellStart"/>
      <w:r w:rsidRPr="6C9158E5">
        <w:rPr>
          <w:rFonts w:ascii="Arial" w:eastAsia="Times New Roman" w:hAnsi="Arial" w:cs="Arial"/>
          <w:b/>
          <w:bCs/>
          <w:color w:val="000000" w:themeColor="text1"/>
          <w:lang w:eastAsia="en-GB"/>
        </w:rPr>
        <w:t>C</w:t>
      </w:r>
      <w:r w:rsidR="640663D6" w:rsidRPr="6C9158E5">
        <w:rPr>
          <w:rFonts w:ascii="Arial" w:eastAsia="Times New Roman" w:hAnsi="Arial" w:cs="Arial"/>
          <w:b/>
          <w:bCs/>
          <w:color w:val="000000" w:themeColor="text1"/>
          <w:lang w:eastAsia="en-GB"/>
        </w:rPr>
        <w:t>ovid</w:t>
      </w:r>
      <w:proofErr w:type="spellEnd"/>
      <w:r w:rsidRPr="6C9158E5">
        <w:rPr>
          <w:rFonts w:ascii="Arial" w:eastAsia="Times New Roman" w:hAnsi="Arial" w:cs="Arial"/>
          <w:b/>
          <w:bCs/>
          <w:color w:val="000000" w:themeColor="text1"/>
          <w:lang w:eastAsia="en-GB"/>
        </w:rPr>
        <w:t xml:space="preserve"> related staff issues </w:t>
      </w:r>
      <w:proofErr w:type="gramStart"/>
      <w:r w:rsidRPr="6C9158E5">
        <w:rPr>
          <w:rFonts w:ascii="Arial" w:eastAsia="Times New Roman" w:hAnsi="Arial" w:cs="Arial"/>
          <w:b/>
          <w:bCs/>
          <w:color w:val="000000" w:themeColor="text1"/>
          <w:lang w:eastAsia="en-GB"/>
        </w:rPr>
        <w:t>at this time</w:t>
      </w:r>
      <w:proofErr w:type="gramEnd"/>
      <w:r w:rsidRPr="6C9158E5">
        <w:rPr>
          <w:rFonts w:ascii="Arial" w:eastAsia="Times New Roman" w:hAnsi="Arial" w:cs="Arial"/>
          <w:b/>
          <w:bCs/>
          <w:color w:val="000000" w:themeColor="text1"/>
          <w:lang w:eastAsia="en-GB"/>
        </w:rPr>
        <w:t>?</w:t>
      </w:r>
    </w:p>
    <w:p w14:paraId="1A5C8CE2" w14:textId="77777777" w:rsidR="002522D4" w:rsidRPr="00D34C03" w:rsidRDefault="002522D4" w:rsidP="00B500F8">
      <w:pPr>
        <w:shd w:val="clear" w:color="auto" w:fill="FFFFFF" w:themeFill="background1"/>
        <w:spacing w:after="0" w:line="240" w:lineRule="auto"/>
        <w:jc w:val="both"/>
        <w:rPr>
          <w:rFonts w:ascii="Arial" w:eastAsia="Times New Roman" w:hAnsi="Arial" w:cs="Arial"/>
          <w:color w:val="000000" w:themeColor="text1"/>
          <w:lang w:eastAsia="en-GB"/>
        </w:rPr>
      </w:pPr>
      <w:r w:rsidRPr="00D34C03">
        <w:rPr>
          <w:rFonts w:ascii="Arial" w:eastAsia="Times New Roman" w:hAnsi="Arial" w:cs="Arial"/>
          <w:color w:val="000000" w:themeColor="text1"/>
          <w:bdr w:val="none" w:sz="0" w:space="0" w:color="auto" w:frame="1"/>
          <w:lang w:eastAsia="en-GB"/>
        </w:rPr>
        <w:t> </w:t>
      </w:r>
    </w:p>
    <w:p w14:paraId="141ADFF4" w14:textId="5AF0C4AF" w:rsidR="002522D4" w:rsidRPr="00D34C03" w:rsidRDefault="656BA812" w:rsidP="00886C12">
      <w:pPr>
        <w:shd w:val="clear" w:color="auto" w:fill="FFFFFF" w:themeFill="background1"/>
        <w:spacing w:after="0" w:line="240" w:lineRule="auto"/>
        <w:jc w:val="both"/>
        <w:rPr>
          <w:rFonts w:ascii="Arial" w:eastAsia="Times New Roman" w:hAnsi="Arial" w:cs="Arial"/>
          <w:color w:val="000000" w:themeColor="text1"/>
          <w:lang w:eastAsia="en-GB"/>
        </w:rPr>
      </w:pPr>
      <w:r w:rsidRPr="00D34C03">
        <w:rPr>
          <w:rFonts w:ascii="Arial" w:eastAsia="Times New Roman" w:hAnsi="Arial" w:cs="Arial"/>
          <w:color w:val="000000" w:themeColor="text1"/>
          <w:bdr w:val="none" w:sz="0" w:space="0" w:color="auto" w:frame="1"/>
          <w:lang w:eastAsia="en-GB"/>
        </w:rPr>
        <w:t xml:space="preserve">The HMPPS intranet continues to store all the available advice to inform Staff and Mangers about the current guidance surrounding </w:t>
      </w:r>
      <w:proofErr w:type="spellStart"/>
      <w:r w:rsidRPr="00D34C03">
        <w:rPr>
          <w:rFonts w:ascii="Arial" w:eastAsia="Times New Roman" w:hAnsi="Arial" w:cs="Arial"/>
          <w:color w:val="000000" w:themeColor="text1"/>
          <w:bdr w:val="none" w:sz="0" w:space="0" w:color="auto" w:frame="1"/>
          <w:lang w:eastAsia="en-GB"/>
        </w:rPr>
        <w:t>C</w:t>
      </w:r>
      <w:r w:rsidR="1E9454F2">
        <w:rPr>
          <w:rFonts w:ascii="Arial" w:eastAsia="Times New Roman" w:hAnsi="Arial" w:cs="Arial"/>
          <w:color w:val="000000" w:themeColor="text1"/>
          <w:bdr w:val="none" w:sz="0" w:space="0" w:color="auto" w:frame="1"/>
          <w:lang w:eastAsia="en-GB"/>
        </w:rPr>
        <w:t>ovid</w:t>
      </w:r>
      <w:proofErr w:type="spellEnd"/>
      <w:r w:rsidRPr="00D34C03">
        <w:rPr>
          <w:rFonts w:ascii="Arial" w:eastAsia="Times New Roman" w:hAnsi="Arial" w:cs="Arial"/>
          <w:color w:val="000000" w:themeColor="text1"/>
          <w:bdr w:val="none" w:sz="0" w:space="0" w:color="auto" w:frame="1"/>
          <w:lang w:eastAsia="en-GB"/>
        </w:rPr>
        <w:t xml:space="preserve"> and policy. HR advice is currently under review and will be updated shortly.  Here is the link to the page which continues to be updated regularly.</w:t>
      </w:r>
      <w:r w:rsidR="444559DD">
        <w:rPr>
          <w:rFonts w:ascii="Arial" w:eastAsia="Times New Roman" w:hAnsi="Arial" w:cs="Arial"/>
          <w:color w:val="000000" w:themeColor="text1"/>
          <w:lang w:eastAsia="en-GB"/>
        </w:rPr>
        <w:t xml:space="preserve"> </w:t>
      </w:r>
      <w:hyperlink r:id="rId23" w:tgtFrame="_blank" w:history="1">
        <w:r w:rsidRPr="00D34C03">
          <w:rPr>
            <w:rFonts w:ascii="Arial" w:eastAsia="Times New Roman" w:hAnsi="Arial" w:cs="Arial"/>
            <w:color w:val="0000FF"/>
            <w:u w:val="single"/>
            <w:bdr w:val="none" w:sz="0" w:space="0" w:color="auto" w:frame="1"/>
            <w:lang w:eastAsia="en-GB"/>
          </w:rPr>
          <w:t>Staff and managers - HMPPS Intranet (gsi.gov.uk)</w:t>
        </w:r>
      </w:hyperlink>
    </w:p>
    <w:p w14:paraId="7283DCA7" w14:textId="77777777" w:rsidR="002522D4" w:rsidRPr="00CB3ED9" w:rsidRDefault="002522D4" w:rsidP="00B500F8">
      <w:pPr>
        <w:keepNext/>
        <w:keepLines/>
        <w:jc w:val="both"/>
        <w:rPr>
          <w:rFonts w:ascii="Arial" w:hAnsi="Arial" w:cs="Arial"/>
        </w:rPr>
      </w:pPr>
    </w:p>
    <w:p w14:paraId="5906269C" w14:textId="20F5D06A" w:rsidR="00DF63F6" w:rsidRPr="00F66506" w:rsidRDefault="003A0813" w:rsidP="00B500F8">
      <w:pPr>
        <w:jc w:val="both"/>
        <w:rPr>
          <w:rFonts w:ascii="Arial" w:hAnsi="Arial" w:cs="Arial"/>
          <w:b/>
          <w:bCs/>
          <w:u w:val="single"/>
        </w:rPr>
      </w:pPr>
      <w:r>
        <w:rPr>
          <w:rFonts w:ascii="Arial" w:hAnsi="Arial" w:cs="Arial"/>
          <w:b/>
          <w:bCs/>
          <w:u w:val="single"/>
        </w:rPr>
        <w:t>NOTES</w:t>
      </w:r>
    </w:p>
    <w:p w14:paraId="7EC5D7ED" w14:textId="77777777" w:rsidR="00F66506" w:rsidRDefault="00F66506" w:rsidP="00B500F8">
      <w:pPr>
        <w:pStyle w:val="ListParagraph"/>
        <w:numPr>
          <w:ilvl w:val="0"/>
          <w:numId w:val="6"/>
        </w:numPr>
        <w:jc w:val="both"/>
        <w:rPr>
          <w:rFonts w:ascii="Arial" w:hAnsi="Arial" w:cs="Arial"/>
          <w:color w:val="000000" w:themeColor="text1"/>
        </w:rPr>
      </w:pPr>
      <w:r w:rsidRPr="00F66506">
        <w:rPr>
          <w:rFonts w:ascii="Arial" w:hAnsi="Arial" w:cs="Arial"/>
          <w:color w:val="000000" w:themeColor="text1"/>
        </w:rPr>
        <w:t>Queries on this Operational Guidance should be sent to:</w:t>
      </w:r>
    </w:p>
    <w:p w14:paraId="7F087302" w14:textId="77068C4C" w:rsidR="00F66506" w:rsidRPr="00F66506" w:rsidRDefault="0062719A" w:rsidP="00CB3ED9">
      <w:pPr>
        <w:jc w:val="both"/>
        <w:rPr>
          <w:rFonts w:ascii="Arial" w:hAnsi="Arial" w:cs="Arial"/>
          <w:color w:val="000000" w:themeColor="text1"/>
        </w:rPr>
      </w:pPr>
      <w:hyperlink r:id="rId24" w:history="1">
        <w:r w:rsidR="00D80427" w:rsidRPr="00500236">
          <w:rPr>
            <w:rStyle w:val="Hyperlink"/>
            <w:rFonts w:ascii="Arial" w:hAnsi="Arial" w:cs="Arial"/>
          </w:rPr>
          <w:t>COVID19.Regimes&amp;OpsGuidance1@justice.gov.uk</w:t>
        </w:r>
      </w:hyperlink>
    </w:p>
    <w:p w14:paraId="7973E71D" w14:textId="77777777" w:rsidR="00F66506" w:rsidRPr="00F66506" w:rsidRDefault="00F66506" w:rsidP="00F66506">
      <w:pPr>
        <w:pStyle w:val="ListParagraph"/>
        <w:numPr>
          <w:ilvl w:val="0"/>
          <w:numId w:val="6"/>
        </w:numPr>
        <w:rPr>
          <w:rFonts w:ascii="Arial" w:hAnsi="Arial" w:cs="Arial"/>
        </w:rPr>
      </w:pPr>
      <w:r w:rsidRPr="00F66506">
        <w:rPr>
          <w:rFonts w:ascii="Arial" w:hAnsi="Arial" w:cs="Arial"/>
        </w:rPr>
        <w:t>Queries relating to the extant policies should be sent to:</w:t>
      </w:r>
    </w:p>
    <w:p w14:paraId="491BF2BF" w14:textId="33A5C499" w:rsidR="00F66506" w:rsidRDefault="00F66506" w:rsidP="00F66506">
      <w:pPr>
        <w:ind w:left="720"/>
        <w:rPr>
          <w:rStyle w:val="Hyperlink"/>
          <w:rFonts w:ascii="Arial" w:hAnsi="Arial" w:cs="Arial"/>
        </w:rPr>
      </w:pPr>
      <w:r>
        <w:rPr>
          <w:rFonts w:ascii="Arial" w:hAnsi="Arial" w:cs="Arial"/>
        </w:rPr>
        <w:t xml:space="preserve"> </w:t>
      </w:r>
      <w:hyperlink r:id="rId25" w:history="1">
        <w:r w:rsidRPr="00B80577">
          <w:rPr>
            <w:rStyle w:val="Hyperlink"/>
            <w:rFonts w:ascii="Arial" w:hAnsi="Arial" w:cs="Arial"/>
          </w:rPr>
          <w:t>operational_policy1@justice.gov.uk</w:t>
        </w:r>
      </w:hyperlink>
    </w:p>
    <w:p w14:paraId="39310FAD" w14:textId="77777777" w:rsidR="00D7704D" w:rsidRPr="00CB3ED9" w:rsidRDefault="00D7704D">
      <w:pPr>
        <w:rPr>
          <w:rFonts w:ascii="Arial" w:hAnsi="Arial" w:cs="Arial"/>
        </w:rPr>
      </w:pPr>
    </w:p>
    <w:sectPr w:rsidR="00D7704D" w:rsidRPr="00CB3ED9">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32E8E" w14:textId="77777777" w:rsidR="00E25BC4" w:rsidRDefault="00E25BC4" w:rsidP="00497876">
      <w:pPr>
        <w:spacing w:after="0" w:line="240" w:lineRule="auto"/>
      </w:pPr>
      <w:r>
        <w:separator/>
      </w:r>
    </w:p>
  </w:endnote>
  <w:endnote w:type="continuationSeparator" w:id="0">
    <w:p w14:paraId="50A40643" w14:textId="77777777" w:rsidR="00E25BC4" w:rsidRDefault="00E25BC4" w:rsidP="00497876">
      <w:pPr>
        <w:spacing w:after="0" w:line="240" w:lineRule="auto"/>
      </w:pPr>
      <w:r>
        <w:continuationSeparator/>
      </w:r>
    </w:p>
  </w:endnote>
  <w:endnote w:type="continuationNotice" w:id="1">
    <w:p w14:paraId="3C4DB68E" w14:textId="77777777" w:rsidR="00E25BC4" w:rsidRDefault="00E25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334D6" w14:textId="77777777" w:rsidR="00E25BC4" w:rsidRDefault="00E25BC4" w:rsidP="00497876">
      <w:pPr>
        <w:spacing w:after="0" w:line="240" w:lineRule="auto"/>
      </w:pPr>
      <w:r>
        <w:separator/>
      </w:r>
    </w:p>
  </w:footnote>
  <w:footnote w:type="continuationSeparator" w:id="0">
    <w:p w14:paraId="223656AD" w14:textId="77777777" w:rsidR="00E25BC4" w:rsidRDefault="00E25BC4" w:rsidP="00497876">
      <w:pPr>
        <w:spacing w:after="0" w:line="240" w:lineRule="auto"/>
      </w:pPr>
      <w:r>
        <w:continuationSeparator/>
      </w:r>
    </w:p>
  </w:footnote>
  <w:footnote w:type="continuationNotice" w:id="1">
    <w:p w14:paraId="5CA652AB" w14:textId="77777777" w:rsidR="00E25BC4" w:rsidRDefault="00E25B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5F81" w14:textId="3CD633D8" w:rsidR="00497876" w:rsidRDefault="00497876">
    <w:pPr>
      <w:pStyle w:val="Header"/>
    </w:pPr>
  </w:p>
</w:hdr>
</file>

<file path=word/intelligence.xml><?xml version="1.0" encoding="utf-8"?>
<int:Intelligence xmlns:int="http://schemas.microsoft.com/office/intelligence/2019/intelligence">
  <int:IntelligenceSettings/>
  <int:Manifest>
    <int:ParagraphRange paragraphId="1406963268" textId="1519590061" start="215" length="7" invalidationStart="215" invalidationLength="7" id="8w131tp5"/>
  </int:Manifest>
  <int:Observations>
    <int:Content id="8w131tp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7DC"/>
    <w:multiLevelType w:val="hybridMultilevel"/>
    <w:tmpl w:val="FFFFFFFF"/>
    <w:lvl w:ilvl="0" w:tplc="705ABB30">
      <w:start w:val="1"/>
      <w:numFmt w:val="decimal"/>
      <w:lvlText w:val="%1."/>
      <w:lvlJc w:val="left"/>
      <w:pPr>
        <w:ind w:left="720" w:hanging="360"/>
      </w:pPr>
    </w:lvl>
    <w:lvl w:ilvl="1" w:tplc="CAD263B4">
      <w:start w:val="1"/>
      <w:numFmt w:val="lowerLetter"/>
      <w:lvlText w:val="%2."/>
      <w:lvlJc w:val="left"/>
      <w:pPr>
        <w:ind w:left="1440" w:hanging="360"/>
      </w:pPr>
    </w:lvl>
    <w:lvl w:ilvl="2" w:tplc="584E3CA8">
      <w:start w:val="1"/>
      <w:numFmt w:val="lowerRoman"/>
      <w:lvlText w:val="%3."/>
      <w:lvlJc w:val="right"/>
      <w:pPr>
        <w:ind w:left="2160" w:hanging="180"/>
      </w:pPr>
    </w:lvl>
    <w:lvl w:ilvl="3" w:tplc="75E09690">
      <w:start w:val="1"/>
      <w:numFmt w:val="decimal"/>
      <w:lvlText w:val="%4."/>
      <w:lvlJc w:val="left"/>
      <w:pPr>
        <w:ind w:left="2880" w:hanging="360"/>
      </w:pPr>
    </w:lvl>
    <w:lvl w:ilvl="4" w:tplc="9C501134">
      <w:start w:val="1"/>
      <w:numFmt w:val="lowerLetter"/>
      <w:lvlText w:val="%5."/>
      <w:lvlJc w:val="left"/>
      <w:pPr>
        <w:ind w:left="3600" w:hanging="360"/>
      </w:pPr>
    </w:lvl>
    <w:lvl w:ilvl="5" w:tplc="72EA029C">
      <w:start w:val="1"/>
      <w:numFmt w:val="lowerRoman"/>
      <w:lvlText w:val="%6."/>
      <w:lvlJc w:val="right"/>
      <w:pPr>
        <w:ind w:left="4320" w:hanging="180"/>
      </w:pPr>
    </w:lvl>
    <w:lvl w:ilvl="6" w:tplc="8476084C">
      <w:start w:val="1"/>
      <w:numFmt w:val="decimal"/>
      <w:lvlText w:val="%7."/>
      <w:lvlJc w:val="left"/>
      <w:pPr>
        <w:ind w:left="5040" w:hanging="360"/>
      </w:pPr>
    </w:lvl>
    <w:lvl w:ilvl="7" w:tplc="BA56E908">
      <w:start w:val="1"/>
      <w:numFmt w:val="lowerLetter"/>
      <w:lvlText w:val="%8."/>
      <w:lvlJc w:val="left"/>
      <w:pPr>
        <w:ind w:left="5760" w:hanging="360"/>
      </w:pPr>
    </w:lvl>
    <w:lvl w:ilvl="8" w:tplc="6AEAFDF2">
      <w:start w:val="1"/>
      <w:numFmt w:val="lowerRoman"/>
      <w:lvlText w:val="%9."/>
      <w:lvlJc w:val="right"/>
      <w:pPr>
        <w:ind w:left="6480" w:hanging="180"/>
      </w:pPr>
    </w:lvl>
  </w:abstractNum>
  <w:abstractNum w:abstractNumId="1" w15:restartNumberingAfterBreak="0">
    <w:nsid w:val="08B36529"/>
    <w:multiLevelType w:val="hybridMultilevel"/>
    <w:tmpl w:val="C1B6F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C5144"/>
    <w:multiLevelType w:val="hybridMultilevel"/>
    <w:tmpl w:val="BE68322A"/>
    <w:lvl w:ilvl="0" w:tplc="D422A16A">
      <w:start w:val="1"/>
      <w:numFmt w:val="decimal"/>
      <w:lvlText w:val="%1."/>
      <w:lvlJc w:val="left"/>
      <w:pPr>
        <w:ind w:left="567" w:hanging="51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B449F"/>
    <w:multiLevelType w:val="hybridMultilevel"/>
    <w:tmpl w:val="74381CCA"/>
    <w:lvl w:ilvl="0" w:tplc="BCEC1A3A">
      <w:start w:val="1"/>
      <w:numFmt w:val="decimal"/>
      <w:lvlText w:val="%1."/>
      <w:lvlJc w:val="left"/>
      <w:pPr>
        <w:ind w:left="720" w:hanging="360"/>
      </w:pPr>
    </w:lvl>
    <w:lvl w:ilvl="1" w:tplc="82D6D532">
      <w:start w:val="1"/>
      <w:numFmt w:val="lowerLetter"/>
      <w:lvlText w:val="%2."/>
      <w:lvlJc w:val="left"/>
      <w:pPr>
        <w:ind w:left="1440" w:hanging="360"/>
      </w:pPr>
    </w:lvl>
    <w:lvl w:ilvl="2" w:tplc="6BEE20EE">
      <w:start w:val="1"/>
      <w:numFmt w:val="lowerRoman"/>
      <w:lvlText w:val="%3."/>
      <w:lvlJc w:val="right"/>
      <w:pPr>
        <w:ind w:left="2160" w:hanging="180"/>
      </w:pPr>
    </w:lvl>
    <w:lvl w:ilvl="3" w:tplc="C0587A54">
      <w:start w:val="1"/>
      <w:numFmt w:val="decimal"/>
      <w:lvlText w:val="%4."/>
      <w:lvlJc w:val="left"/>
      <w:pPr>
        <w:ind w:left="2880" w:hanging="360"/>
      </w:pPr>
    </w:lvl>
    <w:lvl w:ilvl="4" w:tplc="839ED8F4">
      <w:start w:val="1"/>
      <w:numFmt w:val="lowerLetter"/>
      <w:lvlText w:val="%5."/>
      <w:lvlJc w:val="left"/>
      <w:pPr>
        <w:ind w:left="3600" w:hanging="360"/>
      </w:pPr>
    </w:lvl>
    <w:lvl w:ilvl="5" w:tplc="9A7611C0">
      <w:start w:val="1"/>
      <w:numFmt w:val="lowerRoman"/>
      <w:lvlText w:val="%6."/>
      <w:lvlJc w:val="right"/>
      <w:pPr>
        <w:ind w:left="4320" w:hanging="180"/>
      </w:pPr>
    </w:lvl>
    <w:lvl w:ilvl="6" w:tplc="3A94B52C">
      <w:start w:val="1"/>
      <w:numFmt w:val="decimal"/>
      <w:lvlText w:val="%7."/>
      <w:lvlJc w:val="left"/>
      <w:pPr>
        <w:ind w:left="5040" w:hanging="360"/>
      </w:pPr>
    </w:lvl>
    <w:lvl w:ilvl="7" w:tplc="047C8A78">
      <w:start w:val="1"/>
      <w:numFmt w:val="lowerLetter"/>
      <w:lvlText w:val="%8."/>
      <w:lvlJc w:val="left"/>
      <w:pPr>
        <w:ind w:left="5760" w:hanging="360"/>
      </w:pPr>
    </w:lvl>
    <w:lvl w:ilvl="8" w:tplc="8E2255CA">
      <w:start w:val="1"/>
      <w:numFmt w:val="lowerRoman"/>
      <w:lvlText w:val="%9."/>
      <w:lvlJc w:val="right"/>
      <w:pPr>
        <w:ind w:left="6480" w:hanging="180"/>
      </w:pPr>
    </w:lvl>
  </w:abstractNum>
  <w:abstractNum w:abstractNumId="4" w15:restartNumberingAfterBreak="0">
    <w:nsid w:val="26FC5AC5"/>
    <w:multiLevelType w:val="hybridMultilevel"/>
    <w:tmpl w:val="B5703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01E44"/>
    <w:multiLevelType w:val="hybridMultilevel"/>
    <w:tmpl w:val="BC2C72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143B6E"/>
    <w:multiLevelType w:val="hybridMultilevel"/>
    <w:tmpl w:val="FFFFFFFF"/>
    <w:lvl w:ilvl="0" w:tplc="5252985C">
      <w:start w:val="1"/>
      <w:numFmt w:val="decimal"/>
      <w:lvlText w:val="%1."/>
      <w:lvlJc w:val="left"/>
      <w:pPr>
        <w:ind w:left="720" w:hanging="360"/>
      </w:pPr>
    </w:lvl>
    <w:lvl w:ilvl="1" w:tplc="B1A20AB2">
      <w:start w:val="1"/>
      <w:numFmt w:val="lowerLetter"/>
      <w:lvlText w:val="%2."/>
      <w:lvlJc w:val="left"/>
      <w:pPr>
        <w:ind w:left="1440" w:hanging="360"/>
      </w:pPr>
    </w:lvl>
    <w:lvl w:ilvl="2" w:tplc="C5F02D6A">
      <w:start w:val="1"/>
      <w:numFmt w:val="lowerRoman"/>
      <w:lvlText w:val="%3."/>
      <w:lvlJc w:val="right"/>
      <w:pPr>
        <w:ind w:left="2160" w:hanging="180"/>
      </w:pPr>
    </w:lvl>
    <w:lvl w:ilvl="3" w:tplc="A0685592">
      <w:start w:val="1"/>
      <w:numFmt w:val="decimal"/>
      <w:lvlText w:val="%4."/>
      <w:lvlJc w:val="left"/>
      <w:pPr>
        <w:ind w:left="2880" w:hanging="360"/>
      </w:pPr>
    </w:lvl>
    <w:lvl w:ilvl="4" w:tplc="46A6BAA6">
      <w:start w:val="1"/>
      <w:numFmt w:val="lowerLetter"/>
      <w:lvlText w:val="%5."/>
      <w:lvlJc w:val="left"/>
      <w:pPr>
        <w:ind w:left="3600" w:hanging="360"/>
      </w:pPr>
    </w:lvl>
    <w:lvl w:ilvl="5" w:tplc="FDFC7A54">
      <w:start w:val="1"/>
      <w:numFmt w:val="lowerRoman"/>
      <w:lvlText w:val="%6."/>
      <w:lvlJc w:val="right"/>
      <w:pPr>
        <w:ind w:left="4320" w:hanging="180"/>
      </w:pPr>
    </w:lvl>
    <w:lvl w:ilvl="6" w:tplc="50542346">
      <w:start w:val="1"/>
      <w:numFmt w:val="decimal"/>
      <w:lvlText w:val="%7."/>
      <w:lvlJc w:val="left"/>
      <w:pPr>
        <w:ind w:left="5040" w:hanging="360"/>
      </w:pPr>
    </w:lvl>
    <w:lvl w:ilvl="7" w:tplc="B868F710">
      <w:start w:val="1"/>
      <w:numFmt w:val="lowerLetter"/>
      <w:lvlText w:val="%8."/>
      <w:lvlJc w:val="left"/>
      <w:pPr>
        <w:ind w:left="5760" w:hanging="360"/>
      </w:pPr>
    </w:lvl>
    <w:lvl w:ilvl="8" w:tplc="B85C5414">
      <w:start w:val="1"/>
      <w:numFmt w:val="lowerRoman"/>
      <w:lvlText w:val="%9."/>
      <w:lvlJc w:val="right"/>
      <w:pPr>
        <w:ind w:left="6480" w:hanging="180"/>
      </w:pPr>
    </w:lvl>
  </w:abstractNum>
  <w:abstractNum w:abstractNumId="7" w15:restartNumberingAfterBreak="0">
    <w:nsid w:val="42A14B08"/>
    <w:multiLevelType w:val="multilevel"/>
    <w:tmpl w:val="7DB870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52A0FED"/>
    <w:multiLevelType w:val="hybridMultilevel"/>
    <w:tmpl w:val="084819BA"/>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DE724E"/>
    <w:multiLevelType w:val="hybridMultilevel"/>
    <w:tmpl w:val="B5703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333D50"/>
    <w:multiLevelType w:val="hybridMultilevel"/>
    <w:tmpl w:val="F20697EC"/>
    <w:lvl w:ilvl="0" w:tplc="C2BAE3BE">
      <w:start w:val="1"/>
      <w:numFmt w:val="decimal"/>
      <w:lvlText w:val="%1."/>
      <w:lvlJc w:val="left"/>
      <w:pPr>
        <w:ind w:left="720" w:hanging="360"/>
      </w:pPr>
    </w:lvl>
    <w:lvl w:ilvl="1" w:tplc="97F62758">
      <w:start w:val="1"/>
      <w:numFmt w:val="lowerLetter"/>
      <w:lvlText w:val="%2."/>
      <w:lvlJc w:val="left"/>
      <w:pPr>
        <w:ind w:left="1440" w:hanging="360"/>
      </w:pPr>
    </w:lvl>
    <w:lvl w:ilvl="2" w:tplc="E5E88816">
      <w:start w:val="1"/>
      <w:numFmt w:val="lowerRoman"/>
      <w:lvlText w:val="%3."/>
      <w:lvlJc w:val="right"/>
      <w:pPr>
        <w:ind w:left="2160" w:hanging="180"/>
      </w:pPr>
    </w:lvl>
    <w:lvl w:ilvl="3" w:tplc="4F4CA6EE">
      <w:start w:val="1"/>
      <w:numFmt w:val="decimal"/>
      <w:lvlText w:val="%4."/>
      <w:lvlJc w:val="left"/>
      <w:pPr>
        <w:ind w:left="2880" w:hanging="360"/>
      </w:pPr>
    </w:lvl>
    <w:lvl w:ilvl="4" w:tplc="7E585DE0">
      <w:start w:val="1"/>
      <w:numFmt w:val="lowerLetter"/>
      <w:lvlText w:val="%5."/>
      <w:lvlJc w:val="left"/>
      <w:pPr>
        <w:ind w:left="3600" w:hanging="360"/>
      </w:pPr>
    </w:lvl>
    <w:lvl w:ilvl="5" w:tplc="AD7E4668">
      <w:start w:val="1"/>
      <w:numFmt w:val="lowerRoman"/>
      <w:lvlText w:val="%6."/>
      <w:lvlJc w:val="right"/>
      <w:pPr>
        <w:ind w:left="4320" w:hanging="180"/>
      </w:pPr>
    </w:lvl>
    <w:lvl w:ilvl="6" w:tplc="7A7C709A">
      <w:start w:val="1"/>
      <w:numFmt w:val="decimal"/>
      <w:lvlText w:val="%7."/>
      <w:lvlJc w:val="left"/>
      <w:pPr>
        <w:ind w:left="5040" w:hanging="360"/>
      </w:pPr>
    </w:lvl>
    <w:lvl w:ilvl="7" w:tplc="32101DD0">
      <w:start w:val="1"/>
      <w:numFmt w:val="lowerLetter"/>
      <w:lvlText w:val="%8."/>
      <w:lvlJc w:val="left"/>
      <w:pPr>
        <w:ind w:left="5760" w:hanging="360"/>
      </w:pPr>
    </w:lvl>
    <w:lvl w:ilvl="8" w:tplc="FDC4FBB6">
      <w:start w:val="1"/>
      <w:numFmt w:val="lowerRoman"/>
      <w:lvlText w:val="%9."/>
      <w:lvlJc w:val="right"/>
      <w:pPr>
        <w:ind w:left="6480" w:hanging="180"/>
      </w:pPr>
    </w:lvl>
  </w:abstractNum>
  <w:abstractNum w:abstractNumId="11" w15:restartNumberingAfterBreak="0">
    <w:nsid w:val="4FB80B8A"/>
    <w:multiLevelType w:val="multilevel"/>
    <w:tmpl w:val="8DE031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1709CB"/>
    <w:multiLevelType w:val="hybridMultilevel"/>
    <w:tmpl w:val="B5703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C203E3"/>
    <w:multiLevelType w:val="hybridMultilevel"/>
    <w:tmpl w:val="11D0C4F4"/>
    <w:lvl w:ilvl="0" w:tplc="CDDAB55C">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75478D"/>
    <w:multiLevelType w:val="hybridMultilevel"/>
    <w:tmpl w:val="1902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4"/>
  </w:num>
  <w:num w:numId="6">
    <w:abstractNumId w:val="14"/>
  </w:num>
  <w:num w:numId="7">
    <w:abstractNumId w:val="7"/>
  </w:num>
  <w:num w:numId="8">
    <w:abstractNumId w:val="12"/>
  </w:num>
  <w:num w:numId="9">
    <w:abstractNumId w:val="13"/>
  </w:num>
  <w:num w:numId="10">
    <w:abstractNumId w:val="6"/>
  </w:num>
  <w:num w:numId="11">
    <w:abstractNumId w:val="0"/>
  </w:num>
  <w:num w:numId="12">
    <w:abstractNumId w:val="1"/>
  </w:num>
  <w:num w:numId="13">
    <w:abstractNumId w:val="1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D9"/>
    <w:rsid w:val="000120E8"/>
    <w:rsid w:val="00012404"/>
    <w:rsid w:val="00037BBA"/>
    <w:rsid w:val="00043401"/>
    <w:rsid w:val="00052855"/>
    <w:rsid w:val="00063FA4"/>
    <w:rsid w:val="00065103"/>
    <w:rsid w:val="00065441"/>
    <w:rsid w:val="00070FF3"/>
    <w:rsid w:val="00071351"/>
    <w:rsid w:val="00071987"/>
    <w:rsid w:val="00084B42"/>
    <w:rsid w:val="00085C05"/>
    <w:rsid w:val="0008642D"/>
    <w:rsid w:val="00095F5E"/>
    <w:rsid w:val="000B20E1"/>
    <w:rsid w:val="000B3486"/>
    <w:rsid w:val="000C5ED1"/>
    <w:rsid w:val="000D0BDD"/>
    <w:rsid w:val="000F58A0"/>
    <w:rsid w:val="00104DB4"/>
    <w:rsid w:val="00113975"/>
    <w:rsid w:val="001175AD"/>
    <w:rsid w:val="001209ED"/>
    <w:rsid w:val="0012689D"/>
    <w:rsid w:val="00127E33"/>
    <w:rsid w:val="001341B4"/>
    <w:rsid w:val="001358FD"/>
    <w:rsid w:val="00141B00"/>
    <w:rsid w:val="00141F37"/>
    <w:rsid w:val="001508BA"/>
    <w:rsid w:val="001535AB"/>
    <w:rsid w:val="0015718A"/>
    <w:rsid w:val="00167D53"/>
    <w:rsid w:val="00172EE7"/>
    <w:rsid w:val="00173F23"/>
    <w:rsid w:val="00182F6A"/>
    <w:rsid w:val="001A0F5F"/>
    <w:rsid w:val="001A363E"/>
    <w:rsid w:val="001B0FDF"/>
    <w:rsid w:val="001B1E1E"/>
    <w:rsid w:val="001B4D04"/>
    <w:rsid w:val="001B6779"/>
    <w:rsid w:val="001C1D3D"/>
    <w:rsid w:val="001D52BC"/>
    <w:rsid w:val="001E72DD"/>
    <w:rsid w:val="001F5F91"/>
    <w:rsid w:val="00200B6E"/>
    <w:rsid w:val="002075DF"/>
    <w:rsid w:val="00214DC2"/>
    <w:rsid w:val="00221158"/>
    <w:rsid w:val="00232948"/>
    <w:rsid w:val="002522D4"/>
    <w:rsid w:val="002658B1"/>
    <w:rsid w:val="0027254E"/>
    <w:rsid w:val="00272B89"/>
    <w:rsid w:val="00283094"/>
    <w:rsid w:val="00284B52"/>
    <w:rsid w:val="00294E93"/>
    <w:rsid w:val="002957B8"/>
    <w:rsid w:val="002A360C"/>
    <w:rsid w:val="002B2D51"/>
    <w:rsid w:val="002C2332"/>
    <w:rsid w:val="002C37AF"/>
    <w:rsid w:val="002E0E58"/>
    <w:rsid w:val="002E57A0"/>
    <w:rsid w:val="00300970"/>
    <w:rsid w:val="00307B3A"/>
    <w:rsid w:val="003150C5"/>
    <w:rsid w:val="00317AC2"/>
    <w:rsid w:val="00347861"/>
    <w:rsid w:val="003514E6"/>
    <w:rsid w:val="00360657"/>
    <w:rsid w:val="0037337D"/>
    <w:rsid w:val="00390008"/>
    <w:rsid w:val="003A0813"/>
    <w:rsid w:val="003B3B03"/>
    <w:rsid w:val="003B4AD4"/>
    <w:rsid w:val="003B4ECD"/>
    <w:rsid w:val="003C73DB"/>
    <w:rsid w:val="003D7A90"/>
    <w:rsid w:val="00400D75"/>
    <w:rsid w:val="00407262"/>
    <w:rsid w:val="00420D27"/>
    <w:rsid w:val="004264E1"/>
    <w:rsid w:val="00434AAF"/>
    <w:rsid w:val="00436975"/>
    <w:rsid w:val="00436D0F"/>
    <w:rsid w:val="0044218F"/>
    <w:rsid w:val="00452FDE"/>
    <w:rsid w:val="00455DEB"/>
    <w:rsid w:val="0045784D"/>
    <w:rsid w:val="0046323E"/>
    <w:rsid w:val="00475538"/>
    <w:rsid w:val="00487C06"/>
    <w:rsid w:val="0049608D"/>
    <w:rsid w:val="00497876"/>
    <w:rsid w:val="004A18A3"/>
    <w:rsid w:val="004A23D7"/>
    <w:rsid w:val="004A72B9"/>
    <w:rsid w:val="004C37C0"/>
    <w:rsid w:val="004C472D"/>
    <w:rsid w:val="004D73CC"/>
    <w:rsid w:val="004E078A"/>
    <w:rsid w:val="00512AE2"/>
    <w:rsid w:val="005201E6"/>
    <w:rsid w:val="0052748B"/>
    <w:rsid w:val="00537D8D"/>
    <w:rsid w:val="005725DF"/>
    <w:rsid w:val="005767A4"/>
    <w:rsid w:val="00585D1C"/>
    <w:rsid w:val="00591061"/>
    <w:rsid w:val="00592EB5"/>
    <w:rsid w:val="00595947"/>
    <w:rsid w:val="005A4C97"/>
    <w:rsid w:val="005A6CC7"/>
    <w:rsid w:val="005B0044"/>
    <w:rsid w:val="005B384E"/>
    <w:rsid w:val="005D4003"/>
    <w:rsid w:val="005D41F6"/>
    <w:rsid w:val="005D7E8C"/>
    <w:rsid w:val="005E57C0"/>
    <w:rsid w:val="005F4B07"/>
    <w:rsid w:val="005F584E"/>
    <w:rsid w:val="005F5E4F"/>
    <w:rsid w:val="00600242"/>
    <w:rsid w:val="006014B1"/>
    <w:rsid w:val="006036B7"/>
    <w:rsid w:val="006131D3"/>
    <w:rsid w:val="00623569"/>
    <w:rsid w:val="0062385E"/>
    <w:rsid w:val="00623D0A"/>
    <w:rsid w:val="0062719A"/>
    <w:rsid w:val="006361D3"/>
    <w:rsid w:val="006406CB"/>
    <w:rsid w:val="006423BD"/>
    <w:rsid w:val="006472EE"/>
    <w:rsid w:val="00652724"/>
    <w:rsid w:val="00657592"/>
    <w:rsid w:val="006747FB"/>
    <w:rsid w:val="00674F78"/>
    <w:rsid w:val="006756DB"/>
    <w:rsid w:val="00682356"/>
    <w:rsid w:val="00691425"/>
    <w:rsid w:val="0069508C"/>
    <w:rsid w:val="006A234D"/>
    <w:rsid w:val="006A388D"/>
    <w:rsid w:val="006B2B09"/>
    <w:rsid w:val="006B6C1D"/>
    <w:rsid w:val="006B7C8D"/>
    <w:rsid w:val="006C0646"/>
    <w:rsid w:val="006C4105"/>
    <w:rsid w:val="006E1926"/>
    <w:rsid w:val="006E3700"/>
    <w:rsid w:val="006F28A2"/>
    <w:rsid w:val="006F408C"/>
    <w:rsid w:val="00700343"/>
    <w:rsid w:val="00701213"/>
    <w:rsid w:val="00702C1A"/>
    <w:rsid w:val="0070681E"/>
    <w:rsid w:val="00724659"/>
    <w:rsid w:val="0072708F"/>
    <w:rsid w:val="0073046C"/>
    <w:rsid w:val="00743CFE"/>
    <w:rsid w:val="007450E0"/>
    <w:rsid w:val="00745315"/>
    <w:rsid w:val="00745700"/>
    <w:rsid w:val="007470EB"/>
    <w:rsid w:val="0076259B"/>
    <w:rsid w:val="00764F33"/>
    <w:rsid w:val="007661B7"/>
    <w:rsid w:val="007675C7"/>
    <w:rsid w:val="00771B37"/>
    <w:rsid w:val="00776355"/>
    <w:rsid w:val="00777FF2"/>
    <w:rsid w:val="0078167A"/>
    <w:rsid w:val="007862B4"/>
    <w:rsid w:val="007952C1"/>
    <w:rsid w:val="007A456C"/>
    <w:rsid w:val="007B01EA"/>
    <w:rsid w:val="007B23A5"/>
    <w:rsid w:val="007C1597"/>
    <w:rsid w:val="007E6946"/>
    <w:rsid w:val="007F1B4E"/>
    <w:rsid w:val="00806F29"/>
    <w:rsid w:val="00811CDC"/>
    <w:rsid w:val="0081792F"/>
    <w:rsid w:val="00821BBD"/>
    <w:rsid w:val="008232DB"/>
    <w:rsid w:val="008238BE"/>
    <w:rsid w:val="008365BB"/>
    <w:rsid w:val="00851531"/>
    <w:rsid w:val="008519CC"/>
    <w:rsid w:val="008557CD"/>
    <w:rsid w:val="00855BD5"/>
    <w:rsid w:val="00857DCC"/>
    <w:rsid w:val="0086512C"/>
    <w:rsid w:val="00874CFD"/>
    <w:rsid w:val="00877188"/>
    <w:rsid w:val="00880D00"/>
    <w:rsid w:val="00885020"/>
    <w:rsid w:val="00886C12"/>
    <w:rsid w:val="00893E09"/>
    <w:rsid w:val="008A1A5D"/>
    <w:rsid w:val="008B3E13"/>
    <w:rsid w:val="008B413A"/>
    <w:rsid w:val="008B49EA"/>
    <w:rsid w:val="008BF1EE"/>
    <w:rsid w:val="008C0281"/>
    <w:rsid w:val="008C1704"/>
    <w:rsid w:val="008C3279"/>
    <w:rsid w:val="008C5DF5"/>
    <w:rsid w:val="008D0D67"/>
    <w:rsid w:val="008D7716"/>
    <w:rsid w:val="008E0E71"/>
    <w:rsid w:val="008E6453"/>
    <w:rsid w:val="008F2B3A"/>
    <w:rsid w:val="008F38D2"/>
    <w:rsid w:val="0090672F"/>
    <w:rsid w:val="009132FC"/>
    <w:rsid w:val="0091628E"/>
    <w:rsid w:val="00916A77"/>
    <w:rsid w:val="00937682"/>
    <w:rsid w:val="00942115"/>
    <w:rsid w:val="00947197"/>
    <w:rsid w:val="00973E3D"/>
    <w:rsid w:val="009872E2"/>
    <w:rsid w:val="009A1D21"/>
    <w:rsid w:val="009A38C5"/>
    <w:rsid w:val="009A4B4A"/>
    <w:rsid w:val="009A7DAF"/>
    <w:rsid w:val="009B1E56"/>
    <w:rsid w:val="009B20FB"/>
    <w:rsid w:val="009B2849"/>
    <w:rsid w:val="009B69EB"/>
    <w:rsid w:val="009B6EB9"/>
    <w:rsid w:val="009C1ECC"/>
    <w:rsid w:val="009C2EEF"/>
    <w:rsid w:val="009E2E56"/>
    <w:rsid w:val="009E5926"/>
    <w:rsid w:val="009E7DEA"/>
    <w:rsid w:val="00A14A97"/>
    <w:rsid w:val="00A21AEE"/>
    <w:rsid w:val="00A379BF"/>
    <w:rsid w:val="00A40241"/>
    <w:rsid w:val="00A53419"/>
    <w:rsid w:val="00A83F88"/>
    <w:rsid w:val="00A86D99"/>
    <w:rsid w:val="00A910A7"/>
    <w:rsid w:val="00AB0BAA"/>
    <w:rsid w:val="00AB63CB"/>
    <w:rsid w:val="00AB67EA"/>
    <w:rsid w:val="00AD59D9"/>
    <w:rsid w:val="00AD6102"/>
    <w:rsid w:val="00AE13CE"/>
    <w:rsid w:val="00AE5E52"/>
    <w:rsid w:val="00AF5995"/>
    <w:rsid w:val="00B10B7A"/>
    <w:rsid w:val="00B122AE"/>
    <w:rsid w:val="00B1356F"/>
    <w:rsid w:val="00B14B7B"/>
    <w:rsid w:val="00B162C7"/>
    <w:rsid w:val="00B17736"/>
    <w:rsid w:val="00B3190A"/>
    <w:rsid w:val="00B36929"/>
    <w:rsid w:val="00B36AE6"/>
    <w:rsid w:val="00B452A9"/>
    <w:rsid w:val="00B469A8"/>
    <w:rsid w:val="00B500F8"/>
    <w:rsid w:val="00B53079"/>
    <w:rsid w:val="00B64A40"/>
    <w:rsid w:val="00B72FF8"/>
    <w:rsid w:val="00B73003"/>
    <w:rsid w:val="00B81A3D"/>
    <w:rsid w:val="00B81F74"/>
    <w:rsid w:val="00B84341"/>
    <w:rsid w:val="00B85968"/>
    <w:rsid w:val="00B86675"/>
    <w:rsid w:val="00B90CFD"/>
    <w:rsid w:val="00B96452"/>
    <w:rsid w:val="00BA1962"/>
    <w:rsid w:val="00BA2990"/>
    <w:rsid w:val="00BA7BA9"/>
    <w:rsid w:val="00BB1D62"/>
    <w:rsid w:val="00BC7F7B"/>
    <w:rsid w:val="00BD6520"/>
    <w:rsid w:val="00BE7F84"/>
    <w:rsid w:val="00BF6A1C"/>
    <w:rsid w:val="00C06AD3"/>
    <w:rsid w:val="00C25798"/>
    <w:rsid w:val="00C345C2"/>
    <w:rsid w:val="00C4115E"/>
    <w:rsid w:val="00C4416B"/>
    <w:rsid w:val="00C475F6"/>
    <w:rsid w:val="00C65FE2"/>
    <w:rsid w:val="00C821CE"/>
    <w:rsid w:val="00C871E0"/>
    <w:rsid w:val="00C92CE5"/>
    <w:rsid w:val="00C935FF"/>
    <w:rsid w:val="00C9768A"/>
    <w:rsid w:val="00CA0C62"/>
    <w:rsid w:val="00CA6133"/>
    <w:rsid w:val="00CA69A0"/>
    <w:rsid w:val="00CB1044"/>
    <w:rsid w:val="00CB3ED9"/>
    <w:rsid w:val="00CC68B8"/>
    <w:rsid w:val="00CE6EFC"/>
    <w:rsid w:val="00CE799F"/>
    <w:rsid w:val="00CF04E1"/>
    <w:rsid w:val="00CF4B03"/>
    <w:rsid w:val="00CF7C14"/>
    <w:rsid w:val="00D04E6E"/>
    <w:rsid w:val="00D25D9F"/>
    <w:rsid w:val="00D34C03"/>
    <w:rsid w:val="00D65A24"/>
    <w:rsid w:val="00D70714"/>
    <w:rsid w:val="00D7704D"/>
    <w:rsid w:val="00D80427"/>
    <w:rsid w:val="00D80726"/>
    <w:rsid w:val="00D86BA1"/>
    <w:rsid w:val="00DA11B4"/>
    <w:rsid w:val="00DA25A9"/>
    <w:rsid w:val="00DA27CF"/>
    <w:rsid w:val="00DC509B"/>
    <w:rsid w:val="00DD0A66"/>
    <w:rsid w:val="00DE104B"/>
    <w:rsid w:val="00DE76C3"/>
    <w:rsid w:val="00DE7BB0"/>
    <w:rsid w:val="00DF5FD6"/>
    <w:rsid w:val="00DF63F6"/>
    <w:rsid w:val="00E06CF3"/>
    <w:rsid w:val="00E16D7C"/>
    <w:rsid w:val="00E25BC4"/>
    <w:rsid w:val="00E2764F"/>
    <w:rsid w:val="00E30311"/>
    <w:rsid w:val="00E31F9E"/>
    <w:rsid w:val="00E37CDD"/>
    <w:rsid w:val="00E51E6C"/>
    <w:rsid w:val="00E53445"/>
    <w:rsid w:val="00E53F23"/>
    <w:rsid w:val="00E66C2B"/>
    <w:rsid w:val="00E9357D"/>
    <w:rsid w:val="00E9B091"/>
    <w:rsid w:val="00EA1106"/>
    <w:rsid w:val="00EA7B59"/>
    <w:rsid w:val="00EB49B1"/>
    <w:rsid w:val="00EB4FDC"/>
    <w:rsid w:val="00EB5B57"/>
    <w:rsid w:val="00EC3629"/>
    <w:rsid w:val="00ED6DA0"/>
    <w:rsid w:val="00EE7519"/>
    <w:rsid w:val="00EE7E6C"/>
    <w:rsid w:val="00EF77D7"/>
    <w:rsid w:val="00F123B6"/>
    <w:rsid w:val="00F137D2"/>
    <w:rsid w:val="00F33C28"/>
    <w:rsid w:val="00F56940"/>
    <w:rsid w:val="00F66506"/>
    <w:rsid w:val="00F76A73"/>
    <w:rsid w:val="00F82235"/>
    <w:rsid w:val="00F82A36"/>
    <w:rsid w:val="00F84D7A"/>
    <w:rsid w:val="00F971D7"/>
    <w:rsid w:val="00FA0B0A"/>
    <w:rsid w:val="00FA1D0D"/>
    <w:rsid w:val="00FC588E"/>
    <w:rsid w:val="00FD1AFF"/>
    <w:rsid w:val="00FE55AC"/>
    <w:rsid w:val="00FE6AD7"/>
    <w:rsid w:val="00FF7BF8"/>
    <w:rsid w:val="0104B448"/>
    <w:rsid w:val="0175716E"/>
    <w:rsid w:val="0175B0DE"/>
    <w:rsid w:val="02100D5F"/>
    <w:rsid w:val="0255BB3A"/>
    <w:rsid w:val="025D93DB"/>
    <w:rsid w:val="027E98DE"/>
    <w:rsid w:val="02B6C6E5"/>
    <w:rsid w:val="02E4925C"/>
    <w:rsid w:val="02E83DE4"/>
    <w:rsid w:val="02F6C627"/>
    <w:rsid w:val="03032F57"/>
    <w:rsid w:val="03853948"/>
    <w:rsid w:val="03BA89A6"/>
    <w:rsid w:val="03CF8EBA"/>
    <w:rsid w:val="04D93D4B"/>
    <w:rsid w:val="04E529EB"/>
    <w:rsid w:val="057AA19C"/>
    <w:rsid w:val="061396F5"/>
    <w:rsid w:val="0662717D"/>
    <w:rsid w:val="0667A2F1"/>
    <w:rsid w:val="06A7714E"/>
    <w:rsid w:val="06FE5F99"/>
    <w:rsid w:val="074DB854"/>
    <w:rsid w:val="079E843B"/>
    <w:rsid w:val="085E80D2"/>
    <w:rsid w:val="0889D780"/>
    <w:rsid w:val="08A0FE4D"/>
    <w:rsid w:val="09115500"/>
    <w:rsid w:val="0940AE4A"/>
    <w:rsid w:val="09587B4A"/>
    <w:rsid w:val="096C848E"/>
    <w:rsid w:val="09A5268A"/>
    <w:rsid w:val="09AAF0BE"/>
    <w:rsid w:val="09DB6060"/>
    <w:rsid w:val="0A3505B7"/>
    <w:rsid w:val="0A447253"/>
    <w:rsid w:val="0A8FACA0"/>
    <w:rsid w:val="0B38CD62"/>
    <w:rsid w:val="0BC8DF77"/>
    <w:rsid w:val="0BCD056F"/>
    <w:rsid w:val="0BD781E6"/>
    <w:rsid w:val="0BDCA520"/>
    <w:rsid w:val="0BE4C3E8"/>
    <w:rsid w:val="0C144E20"/>
    <w:rsid w:val="0C5ECB53"/>
    <w:rsid w:val="0CF06CA3"/>
    <w:rsid w:val="0D0220CB"/>
    <w:rsid w:val="0D1751BF"/>
    <w:rsid w:val="0D1DDAE8"/>
    <w:rsid w:val="0D9275DA"/>
    <w:rsid w:val="0DDB7F0A"/>
    <w:rsid w:val="0DE246F6"/>
    <w:rsid w:val="0E642453"/>
    <w:rsid w:val="0EC6DD67"/>
    <w:rsid w:val="0F1410D1"/>
    <w:rsid w:val="0F7479FC"/>
    <w:rsid w:val="0FBC1389"/>
    <w:rsid w:val="0FCA2732"/>
    <w:rsid w:val="10047C05"/>
    <w:rsid w:val="10EF1971"/>
    <w:rsid w:val="111578F0"/>
    <w:rsid w:val="113464B9"/>
    <w:rsid w:val="11A3FE16"/>
    <w:rsid w:val="11BD1D28"/>
    <w:rsid w:val="11BDA2CB"/>
    <w:rsid w:val="129389D9"/>
    <w:rsid w:val="12B9243A"/>
    <w:rsid w:val="12BD3D0C"/>
    <w:rsid w:val="136E28FE"/>
    <w:rsid w:val="1396F40C"/>
    <w:rsid w:val="13F2BD57"/>
    <w:rsid w:val="14400302"/>
    <w:rsid w:val="144D19B2"/>
    <w:rsid w:val="14795BB0"/>
    <w:rsid w:val="152266C7"/>
    <w:rsid w:val="15BAFD4F"/>
    <w:rsid w:val="15D4B538"/>
    <w:rsid w:val="15DF8E78"/>
    <w:rsid w:val="1617C1F5"/>
    <w:rsid w:val="169242BB"/>
    <w:rsid w:val="16ECB5D0"/>
    <w:rsid w:val="1725BBF1"/>
    <w:rsid w:val="17486316"/>
    <w:rsid w:val="178822CC"/>
    <w:rsid w:val="17B4D047"/>
    <w:rsid w:val="180AC4F9"/>
    <w:rsid w:val="181D3B55"/>
    <w:rsid w:val="190EE2F4"/>
    <w:rsid w:val="191D02C1"/>
    <w:rsid w:val="194A0043"/>
    <w:rsid w:val="19D58918"/>
    <w:rsid w:val="1A174883"/>
    <w:rsid w:val="1A65B612"/>
    <w:rsid w:val="1AB99098"/>
    <w:rsid w:val="1B5284C1"/>
    <w:rsid w:val="1B72DDF7"/>
    <w:rsid w:val="1BA89B32"/>
    <w:rsid w:val="1BBC1DE4"/>
    <w:rsid w:val="1BE66568"/>
    <w:rsid w:val="1BF7F055"/>
    <w:rsid w:val="1C2B71C7"/>
    <w:rsid w:val="1C577D11"/>
    <w:rsid w:val="1CBCD219"/>
    <w:rsid w:val="1D14504F"/>
    <w:rsid w:val="1D2EC68A"/>
    <w:rsid w:val="1DA85DD7"/>
    <w:rsid w:val="1DACF438"/>
    <w:rsid w:val="1DCBCD9A"/>
    <w:rsid w:val="1DD0DCC4"/>
    <w:rsid w:val="1DF8C155"/>
    <w:rsid w:val="1E016BFD"/>
    <w:rsid w:val="1E020B12"/>
    <w:rsid w:val="1E213B9F"/>
    <w:rsid w:val="1E9454F2"/>
    <w:rsid w:val="1ED399DD"/>
    <w:rsid w:val="1F057545"/>
    <w:rsid w:val="1F94C831"/>
    <w:rsid w:val="1FDBE1F6"/>
    <w:rsid w:val="1FEA53BF"/>
    <w:rsid w:val="2026A88A"/>
    <w:rsid w:val="20AE99F4"/>
    <w:rsid w:val="2112745D"/>
    <w:rsid w:val="219F1D34"/>
    <w:rsid w:val="21A9D378"/>
    <w:rsid w:val="21AA03BD"/>
    <w:rsid w:val="21B1E517"/>
    <w:rsid w:val="221DF7B3"/>
    <w:rsid w:val="222ED088"/>
    <w:rsid w:val="2241DC07"/>
    <w:rsid w:val="22425E5C"/>
    <w:rsid w:val="226D1F0E"/>
    <w:rsid w:val="22AE8EB0"/>
    <w:rsid w:val="22CDF451"/>
    <w:rsid w:val="22D89796"/>
    <w:rsid w:val="231C9D5C"/>
    <w:rsid w:val="2320C2EB"/>
    <w:rsid w:val="233A4CC1"/>
    <w:rsid w:val="237B0ED3"/>
    <w:rsid w:val="23C78D56"/>
    <w:rsid w:val="23DD56D3"/>
    <w:rsid w:val="24680261"/>
    <w:rsid w:val="248DDD1E"/>
    <w:rsid w:val="2534AE39"/>
    <w:rsid w:val="254F55C1"/>
    <w:rsid w:val="2575D911"/>
    <w:rsid w:val="25866BD8"/>
    <w:rsid w:val="25B179AE"/>
    <w:rsid w:val="25F2CEF5"/>
    <w:rsid w:val="265EB525"/>
    <w:rsid w:val="2667088F"/>
    <w:rsid w:val="269EAADC"/>
    <w:rsid w:val="26ABEEC6"/>
    <w:rsid w:val="26F63928"/>
    <w:rsid w:val="26F8D471"/>
    <w:rsid w:val="271926DD"/>
    <w:rsid w:val="2841681C"/>
    <w:rsid w:val="289D47C3"/>
    <w:rsid w:val="28F61D22"/>
    <w:rsid w:val="2918AC98"/>
    <w:rsid w:val="29668AF2"/>
    <w:rsid w:val="29A0B1F6"/>
    <w:rsid w:val="29E5A8E5"/>
    <w:rsid w:val="2A235D0A"/>
    <w:rsid w:val="2A4113C8"/>
    <w:rsid w:val="2A6AFA6C"/>
    <w:rsid w:val="2A9C5A63"/>
    <w:rsid w:val="2AC229C1"/>
    <w:rsid w:val="2AD7527B"/>
    <w:rsid w:val="2B7E281A"/>
    <w:rsid w:val="2B8FF292"/>
    <w:rsid w:val="2BFD0A16"/>
    <w:rsid w:val="2C909C1B"/>
    <w:rsid w:val="2CD08D5E"/>
    <w:rsid w:val="2D0B6D30"/>
    <w:rsid w:val="2D0E29D5"/>
    <w:rsid w:val="2D19F437"/>
    <w:rsid w:val="2D243A13"/>
    <w:rsid w:val="2D524608"/>
    <w:rsid w:val="2D56BBD7"/>
    <w:rsid w:val="2D693102"/>
    <w:rsid w:val="2D903075"/>
    <w:rsid w:val="2D9BF94B"/>
    <w:rsid w:val="2DC2AE8A"/>
    <w:rsid w:val="2DD2940E"/>
    <w:rsid w:val="2DFD824F"/>
    <w:rsid w:val="2E05C9A4"/>
    <w:rsid w:val="2E279577"/>
    <w:rsid w:val="2E3F9DB3"/>
    <w:rsid w:val="2E5A1B8E"/>
    <w:rsid w:val="2E6AF03E"/>
    <w:rsid w:val="2E9DD84E"/>
    <w:rsid w:val="2F356A96"/>
    <w:rsid w:val="2F40388D"/>
    <w:rsid w:val="2F439168"/>
    <w:rsid w:val="2F623F88"/>
    <w:rsid w:val="2FDC400E"/>
    <w:rsid w:val="306CEDA3"/>
    <w:rsid w:val="30D13AF7"/>
    <w:rsid w:val="30D25DD6"/>
    <w:rsid w:val="319C6F4A"/>
    <w:rsid w:val="31ED544F"/>
    <w:rsid w:val="3247F693"/>
    <w:rsid w:val="333E7448"/>
    <w:rsid w:val="336057C0"/>
    <w:rsid w:val="3363B529"/>
    <w:rsid w:val="3407A3C3"/>
    <w:rsid w:val="340A3AA3"/>
    <w:rsid w:val="34250F5B"/>
    <w:rsid w:val="343BEEA7"/>
    <w:rsid w:val="343E9145"/>
    <w:rsid w:val="346990E6"/>
    <w:rsid w:val="348603B7"/>
    <w:rsid w:val="34C0DD71"/>
    <w:rsid w:val="34C1E10F"/>
    <w:rsid w:val="34F41342"/>
    <w:rsid w:val="350218AF"/>
    <w:rsid w:val="35149469"/>
    <w:rsid w:val="35E01F95"/>
    <w:rsid w:val="35E59FE0"/>
    <w:rsid w:val="36003BEB"/>
    <w:rsid w:val="363E753F"/>
    <w:rsid w:val="364CC21E"/>
    <w:rsid w:val="366003D5"/>
    <w:rsid w:val="3689CFBA"/>
    <w:rsid w:val="36A8EA33"/>
    <w:rsid w:val="37C68228"/>
    <w:rsid w:val="37C8FFA5"/>
    <w:rsid w:val="380009F9"/>
    <w:rsid w:val="3809A87F"/>
    <w:rsid w:val="381523FA"/>
    <w:rsid w:val="38278B7F"/>
    <w:rsid w:val="384D9474"/>
    <w:rsid w:val="38B07DAB"/>
    <w:rsid w:val="38DE764C"/>
    <w:rsid w:val="38E0EE8F"/>
    <w:rsid w:val="38FA8D33"/>
    <w:rsid w:val="3909218B"/>
    <w:rsid w:val="39DCF9EE"/>
    <w:rsid w:val="3A54240C"/>
    <w:rsid w:val="3A57815B"/>
    <w:rsid w:val="3A7A1796"/>
    <w:rsid w:val="3A8E67DB"/>
    <w:rsid w:val="3AD44DE8"/>
    <w:rsid w:val="3B094C76"/>
    <w:rsid w:val="3C15E7F7"/>
    <w:rsid w:val="3C24C048"/>
    <w:rsid w:val="3C279A33"/>
    <w:rsid w:val="3C2B1A37"/>
    <w:rsid w:val="3C5F1346"/>
    <w:rsid w:val="3CC199D9"/>
    <w:rsid w:val="3D0E0ABB"/>
    <w:rsid w:val="3D16EFA4"/>
    <w:rsid w:val="3DB1B858"/>
    <w:rsid w:val="3DD1450A"/>
    <w:rsid w:val="3DF2B9A7"/>
    <w:rsid w:val="3E06AE2D"/>
    <w:rsid w:val="3E211931"/>
    <w:rsid w:val="3E4A4AF9"/>
    <w:rsid w:val="3E58D455"/>
    <w:rsid w:val="3EE6CF19"/>
    <w:rsid w:val="3F41DE51"/>
    <w:rsid w:val="3FBFE4E7"/>
    <w:rsid w:val="400B591C"/>
    <w:rsid w:val="400EE820"/>
    <w:rsid w:val="4024FCEA"/>
    <w:rsid w:val="402D94B7"/>
    <w:rsid w:val="409F0272"/>
    <w:rsid w:val="40D5654F"/>
    <w:rsid w:val="41960857"/>
    <w:rsid w:val="41C08266"/>
    <w:rsid w:val="41C497B2"/>
    <w:rsid w:val="422A8DCA"/>
    <w:rsid w:val="4238C295"/>
    <w:rsid w:val="42517F54"/>
    <w:rsid w:val="42A144B3"/>
    <w:rsid w:val="42B060AB"/>
    <w:rsid w:val="4300FA7B"/>
    <w:rsid w:val="432DF7FD"/>
    <w:rsid w:val="433815D1"/>
    <w:rsid w:val="43B3E52A"/>
    <w:rsid w:val="43D40E3C"/>
    <w:rsid w:val="444559DD"/>
    <w:rsid w:val="445D4A5C"/>
    <w:rsid w:val="44C947B9"/>
    <w:rsid w:val="44D85544"/>
    <w:rsid w:val="45307E95"/>
    <w:rsid w:val="45F4505C"/>
    <w:rsid w:val="46039E64"/>
    <w:rsid w:val="462C5434"/>
    <w:rsid w:val="464963F3"/>
    <w:rsid w:val="46748399"/>
    <w:rsid w:val="4677E4BF"/>
    <w:rsid w:val="46E7B564"/>
    <w:rsid w:val="470997E9"/>
    <w:rsid w:val="4732A12C"/>
    <w:rsid w:val="47914DFF"/>
    <w:rsid w:val="47AF9E85"/>
    <w:rsid w:val="47BABE76"/>
    <w:rsid w:val="47FA6C46"/>
    <w:rsid w:val="486787DF"/>
    <w:rsid w:val="486D0831"/>
    <w:rsid w:val="4894BA27"/>
    <w:rsid w:val="497D4CAF"/>
    <w:rsid w:val="499EAA70"/>
    <w:rsid w:val="49B2F584"/>
    <w:rsid w:val="49D2D9F8"/>
    <w:rsid w:val="4A484F2F"/>
    <w:rsid w:val="4A71EAA0"/>
    <w:rsid w:val="4AF7F40A"/>
    <w:rsid w:val="4AF8C347"/>
    <w:rsid w:val="4AFFD207"/>
    <w:rsid w:val="4B12EC3F"/>
    <w:rsid w:val="4B7D6959"/>
    <w:rsid w:val="4B90441A"/>
    <w:rsid w:val="4C3173F7"/>
    <w:rsid w:val="4C4D5A1F"/>
    <w:rsid w:val="4C671D02"/>
    <w:rsid w:val="4CA64682"/>
    <w:rsid w:val="4CC5CA7B"/>
    <w:rsid w:val="4CF3DFB9"/>
    <w:rsid w:val="4D653361"/>
    <w:rsid w:val="4DBA359D"/>
    <w:rsid w:val="4E2422AF"/>
    <w:rsid w:val="4E28C7A8"/>
    <w:rsid w:val="4E2B179A"/>
    <w:rsid w:val="4E657C66"/>
    <w:rsid w:val="4E9F4469"/>
    <w:rsid w:val="4F438F14"/>
    <w:rsid w:val="4F553669"/>
    <w:rsid w:val="4F699A87"/>
    <w:rsid w:val="4F7A725A"/>
    <w:rsid w:val="4F8488DA"/>
    <w:rsid w:val="4FCBBB46"/>
    <w:rsid w:val="4FF8B8C8"/>
    <w:rsid w:val="50AD9E6C"/>
    <w:rsid w:val="51623518"/>
    <w:rsid w:val="51EBC9B6"/>
    <w:rsid w:val="5250057A"/>
    <w:rsid w:val="527403E4"/>
    <w:rsid w:val="5294C723"/>
    <w:rsid w:val="52B1DB99"/>
    <w:rsid w:val="52F9B976"/>
    <w:rsid w:val="5387CA9D"/>
    <w:rsid w:val="54080D1C"/>
    <w:rsid w:val="5438415C"/>
    <w:rsid w:val="54466BA0"/>
    <w:rsid w:val="5452AD96"/>
    <w:rsid w:val="545612E0"/>
    <w:rsid w:val="5476EF88"/>
    <w:rsid w:val="54E13B8D"/>
    <w:rsid w:val="55318BD2"/>
    <w:rsid w:val="5550770D"/>
    <w:rsid w:val="5583154B"/>
    <w:rsid w:val="55981960"/>
    <w:rsid w:val="55B8274B"/>
    <w:rsid w:val="55B9EF29"/>
    <w:rsid w:val="55DFA8F3"/>
    <w:rsid w:val="5618A60A"/>
    <w:rsid w:val="561C0C76"/>
    <w:rsid w:val="56B433D6"/>
    <w:rsid w:val="56C352E2"/>
    <w:rsid w:val="56F0A17E"/>
    <w:rsid w:val="56F6CD3E"/>
    <w:rsid w:val="579C5DBC"/>
    <w:rsid w:val="57D0E240"/>
    <w:rsid w:val="57FD9015"/>
    <w:rsid w:val="58344BB4"/>
    <w:rsid w:val="58692C94"/>
    <w:rsid w:val="589532C3"/>
    <w:rsid w:val="598AD9EF"/>
    <w:rsid w:val="59F1DE00"/>
    <w:rsid w:val="5A39F1F6"/>
    <w:rsid w:val="5A45B305"/>
    <w:rsid w:val="5B1B9883"/>
    <w:rsid w:val="5B40A832"/>
    <w:rsid w:val="5B56B932"/>
    <w:rsid w:val="5B649F14"/>
    <w:rsid w:val="5B658308"/>
    <w:rsid w:val="5B673A01"/>
    <w:rsid w:val="5B92ABB9"/>
    <w:rsid w:val="5BD1B565"/>
    <w:rsid w:val="5C52AF33"/>
    <w:rsid w:val="5D23755A"/>
    <w:rsid w:val="5D5CAB37"/>
    <w:rsid w:val="5D75C460"/>
    <w:rsid w:val="5D7AB996"/>
    <w:rsid w:val="5D9B27D7"/>
    <w:rsid w:val="5E177D96"/>
    <w:rsid w:val="5EA4A54A"/>
    <w:rsid w:val="5F28E1ED"/>
    <w:rsid w:val="5F96DB42"/>
    <w:rsid w:val="5F97B38D"/>
    <w:rsid w:val="5FBCC70B"/>
    <w:rsid w:val="5FCD0815"/>
    <w:rsid w:val="60441C91"/>
    <w:rsid w:val="6057CD38"/>
    <w:rsid w:val="615E9C29"/>
    <w:rsid w:val="61E23B6F"/>
    <w:rsid w:val="620413BA"/>
    <w:rsid w:val="62C34406"/>
    <w:rsid w:val="62E366D5"/>
    <w:rsid w:val="6325359B"/>
    <w:rsid w:val="6360FE27"/>
    <w:rsid w:val="63670B5C"/>
    <w:rsid w:val="63910321"/>
    <w:rsid w:val="640663D6"/>
    <w:rsid w:val="644B6B35"/>
    <w:rsid w:val="6460967D"/>
    <w:rsid w:val="6510D053"/>
    <w:rsid w:val="656BA812"/>
    <w:rsid w:val="657CA3D1"/>
    <w:rsid w:val="65F7D496"/>
    <w:rsid w:val="65FACD64"/>
    <w:rsid w:val="662105F5"/>
    <w:rsid w:val="66531082"/>
    <w:rsid w:val="667DB4B3"/>
    <w:rsid w:val="66F7CD3C"/>
    <w:rsid w:val="671DB886"/>
    <w:rsid w:val="676020A8"/>
    <w:rsid w:val="676C8F7F"/>
    <w:rsid w:val="67982195"/>
    <w:rsid w:val="67ABC4F2"/>
    <w:rsid w:val="680D3061"/>
    <w:rsid w:val="686CCD4B"/>
    <w:rsid w:val="68D0E46F"/>
    <w:rsid w:val="695182CB"/>
    <w:rsid w:val="6985CC4C"/>
    <w:rsid w:val="69ADBE6A"/>
    <w:rsid w:val="69D51B9C"/>
    <w:rsid w:val="69DE04DC"/>
    <w:rsid w:val="69E52996"/>
    <w:rsid w:val="6A3D4D6C"/>
    <w:rsid w:val="6A4448A4"/>
    <w:rsid w:val="6A82037F"/>
    <w:rsid w:val="6A834185"/>
    <w:rsid w:val="6AAA56AC"/>
    <w:rsid w:val="6AD2B570"/>
    <w:rsid w:val="6AE0D503"/>
    <w:rsid w:val="6AE36406"/>
    <w:rsid w:val="6B121647"/>
    <w:rsid w:val="6B2081E7"/>
    <w:rsid w:val="6BADE361"/>
    <w:rsid w:val="6C497720"/>
    <w:rsid w:val="6C4F6176"/>
    <w:rsid w:val="6C6E85D1"/>
    <w:rsid w:val="6C9158E5"/>
    <w:rsid w:val="6D0C3CC3"/>
    <w:rsid w:val="6D15FE26"/>
    <w:rsid w:val="6D279077"/>
    <w:rsid w:val="6D68A116"/>
    <w:rsid w:val="6E6F9E3B"/>
    <w:rsid w:val="6E78BC0C"/>
    <w:rsid w:val="6E8940AB"/>
    <w:rsid w:val="6F1EA2F8"/>
    <w:rsid w:val="6F7112BB"/>
    <w:rsid w:val="700B2C62"/>
    <w:rsid w:val="702D78E6"/>
    <w:rsid w:val="703B92AD"/>
    <w:rsid w:val="70DF043E"/>
    <w:rsid w:val="7129D79B"/>
    <w:rsid w:val="713BACCF"/>
    <w:rsid w:val="7148FE7D"/>
    <w:rsid w:val="716041A4"/>
    <w:rsid w:val="71A8D7B7"/>
    <w:rsid w:val="71C191BB"/>
    <w:rsid w:val="72068407"/>
    <w:rsid w:val="721D0978"/>
    <w:rsid w:val="7233862C"/>
    <w:rsid w:val="723B4514"/>
    <w:rsid w:val="7247649C"/>
    <w:rsid w:val="72664E75"/>
    <w:rsid w:val="727FC4D9"/>
    <w:rsid w:val="72884FD1"/>
    <w:rsid w:val="72EF9197"/>
    <w:rsid w:val="72FBBBB8"/>
    <w:rsid w:val="73156914"/>
    <w:rsid w:val="734BAE2A"/>
    <w:rsid w:val="7379E41B"/>
    <w:rsid w:val="738815A1"/>
    <w:rsid w:val="73895E71"/>
    <w:rsid w:val="7393883C"/>
    <w:rsid w:val="742EF2E9"/>
    <w:rsid w:val="74371294"/>
    <w:rsid w:val="74402559"/>
    <w:rsid w:val="74D8DE0F"/>
    <w:rsid w:val="752418D3"/>
    <w:rsid w:val="752992AA"/>
    <w:rsid w:val="757AA3E7"/>
    <w:rsid w:val="75B70E49"/>
    <w:rsid w:val="75F7EA3B"/>
    <w:rsid w:val="76357A27"/>
    <w:rsid w:val="76E868F0"/>
    <w:rsid w:val="779399C7"/>
    <w:rsid w:val="77AF2975"/>
    <w:rsid w:val="77BB1600"/>
    <w:rsid w:val="77E12AC8"/>
    <w:rsid w:val="7871059A"/>
    <w:rsid w:val="7881CCE2"/>
    <w:rsid w:val="7885200B"/>
    <w:rsid w:val="78ADAA5C"/>
    <w:rsid w:val="78C97166"/>
    <w:rsid w:val="79C32851"/>
    <w:rsid w:val="79C8C3A5"/>
    <w:rsid w:val="79E198A4"/>
    <w:rsid w:val="7A408766"/>
    <w:rsid w:val="7A8AC620"/>
    <w:rsid w:val="7AB8E83F"/>
    <w:rsid w:val="7AFE284D"/>
    <w:rsid w:val="7B1BF9BD"/>
    <w:rsid w:val="7B8661BB"/>
    <w:rsid w:val="7BABC078"/>
    <w:rsid w:val="7BE78A15"/>
    <w:rsid w:val="7C4B0ABD"/>
    <w:rsid w:val="7CC56604"/>
    <w:rsid w:val="7CF3138D"/>
    <w:rsid w:val="7D018B26"/>
    <w:rsid w:val="7D1C9F55"/>
    <w:rsid w:val="7D2808E0"/>
    <w:rsid w:val="7D4B1DCE"/>
    <w:rsid w:val="7D74BA85"/>
    <w:rsid w:val="7DC295BC"/>
    <w:rsid w:val="7EB95008"/>
    <w:rsid w:val="7F2DDD91"/>
    <w:rsid w:val="7F56FD9A"/>
    <w:rsid w:val="7F5E3743"/>
    <w:rsid w:val="7FC76A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7CEE26B"/>
  <w15:chartTrackingRefBased/>
  <w15:docId w15:val="{F4FF7F04-FB59-4270-A8FF-648DD2E4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CB3ED9"/>
    <w:pPr>
      <w:ind w:left="720"/>
      <w:contextualSpacing/>
    </w:pPr>
  </w:style>
  <w:style w:type="character" w:styleId="Hyperlink">
    <w:name w:val="Hyperlink"/>
    <w:basedOn w:val="DefaultParagraphFont"/>
    <w:uiPriority w:val="99"/>
    <w:unhideWhenUsed/>
    <w:rsid w:val="00CB3ED9"/>
    <w:rPr>
      <w:color w:val="0563C1" w:themeColor="hyperlink"/>
      <w:u w:val="single"/>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CB3ED9"/>
  </w:style>
  <w:style w:type="character" w:customStyle="1" w:styleId="normaltextrun">
    <w:name w:val="normaltextrun"/>
    <w:basedOn w:val="DefaultParagraphFont"/>
    <w:rsid w:val="00CB3ED9"/>
  </w:style>
  <w:style w:type="character" w:styleId="UnresolvedMention">
    <w:name w:val="Unresolved Mention"/>
    <w:basedOn w:val="DefaultParagraphFont"/>
    <w:uiPriority w:val="99"/>
    <w:unhideWhenUsed/>
    <w:rsid w:val="00F66506"/>
    <w:rPr>
      <w:color w:val="605E5C"/>
      <w:shd w:val="clear" w:color="auto" w:fill="E1DFDD"/>
    </w:rPr>
  </w:style>
  <w:style w:type="character" w:styleId="CommentReference">
    <w:name w:val="annotation reference"/>
    <w:basedOn w:val="DefaultParagraphFont"/>
    <w:uiPriority w:val="99"/>
    <w:semiHidden/>
    <w:unhideWhenUsed/>
    <w:rsid w:val="005201E6"/>
    <w:rPr>
      <w:sz w:val="16"/>
      <w:szCs w:val="16"/>
    </w:rPr>
  </w:style>
  <w:style w:type="paragraph" w:styleId="CommentText">
    <w:name w:val="annotation text"/>
    <w:basedOn w:val="Normal"/>
    <w:link w:val="CommentTextChar"/>
    <w:uiPriority w:val="99"/>
    <w:semiHidden/>
    <w:unhideWhenUsed/>
    <w:rsid w:val="005201E6"/>
    <w:pPr>
      <w:spacing w:line="240" w:lineRule="auto"/>
    </w:pPr>
    <w:rPr>
      <w:sz w:val="20"/>
      <w:szCs w:val="20"/>
    </w:rPr>
  </w:style>
  <w:style w:type="character" w:customStyle="1" w:styleId="CommentTextChar">
    <w:name w:val="Comment Text Char"/>
    <w:basedOn w:val="DefaultParagraphFont"/>
    <w:link w:val="CommentText"/>
    <w:uiPriority w:val="99"/>
    <w:semiHidden/>
    <w:rsid w:val="005201E6"/>
    <w:rPr>
      <w:sz w:val="20"/>
      <w:szCs w:val="20"/>
    </w:rPr>
  </w:style>
  <w:style w:type="paragraph" w:styleId="CommentSubject">
    <w:name w:val="annotation subject"/>
    <w:basedOn w:val="CommentText"/>
    <w:next w:val="CommentText"/>
    <w:link w:val="CommentSubjectChar"/>
    <w:uiPriority w:val="99"/>
    <w:semiHidden/>
    <w:unhideWhenUsed/>
    <w:rsid w:val="005201E6"/>
    <w:rPr>
      <w:b/>
      <w:bCs/>
    </w:rPr>
  </w:style>
  <w:style w:type="character" w:customStyle="1" w:styleId="CommentSubjectChar">
    <w:name w:val="Comment Subject Char"/>
    <w:basedOn w:val="CommentTextChar"/>
    <w:link w:val="CommentSubject"/>
    <w:uiPriority w:val="99"/>
    <w:semiHidden/>
    <w:rsid w:val="005201E6"/>
    <w:rPr>
      <w:b/>
      <w:bCs/>
      <w:sz w:val="20"/>
      <w:szCs w:val="20"/>
    </w:rPr>
  </w:style>
  <w:style w:type="paragraph" w:styleId="BalloonText">
    <w:name w:val="Balloon Text"/>
    <w:basedOn w:val="Normal"/>
    <w:link w:val="BalloonTextChar"/>
    <w:uiPriority w:val="99"/>
    <w:semiHidden/>
    <w:unhideWhenUsed/>
    <w:rsid w:val="0052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1E6"/>
    <w:rPr>
      <w:rFonts w:ascii="Segoe UI" w:hAnsi="Segoe UI" w:cs="Segoe UI"/>
      <w:sz w:val="18"/>
      <w:szCs w:val="18"/>
    </w:rPr>
  </w:style>
  <w:style w:type="paragraph" w:styleId="NormalWeb">
    <w:name w:val="Normal (Web)"/>
    <w:basedOn w:val="Normal"/>
    <w:uiPriority w:val="99"/>
    <w:unhideWhenUsed/>
    <w:rsid w:val="000719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00343"/>
    <w:rPr>
      <w:color w:val="954F72" w:themeColor="followedHyperlink"/>
      <w:u w:val="single"/>
    </w:rPr>
  </w:style>
  <w:style w:type="paragraph" w:styleId="Revision">
    <w:name w:val="Revision"/>
    <w:hidden/>
    <w:uiPriority w:val="99"/>
    <w:semiHidden/>
    <w:rsid w:val="00065441"/>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9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876"/>
  </w:style>
  <w:style w:type="paragraph" w:styleId="Footer">
    <w:name w:val="footer"/>
    <w:basedOn w:val="Normal"/>
    <w:link w:val="FooterChar"/>
    <w:uiPriority w:val="99"/>
    <w:unhideWhenUsed/>
    <w:rsid w:val="0049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876"/>
  </w:style>
  <w:style w:type="paragraph" w:customStyle="1" w:styleId="xmsonormal">
    <w:name w:val="x_msonormal"/>
    <w:basedOn w:val="Normal"/>
    <w:rsid w:val="00702C1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4478">
      <w:bodyDiv w:val="1"/>
      <w:marLeft w:val="0"/>
      <w:marRight w:val="0"/>
      <w:marTop w:val="0"/>
      <w:marBottom w:val="0"/>
      <w:divBdr>
        <w:top w:val="none" w:sz="0" w:space="0" w:color="auto"/>
        <w:left w:val="none" w:sz="0" w:space="0" w:color="auto"/>
        <w:bottom w:val="none" w:sz="0" w:space="0" w:color="auto"/>
        <w:right w:val="none" w:sz="0" w:space="0" w:color="auto"/>
      </w:divBdr>
    </w:div>
    <w:div w:id="1385984420">
      <w:bodyDiv w:val="1"/>
      <w:marLeft w:val="0"/>
      <w:marRight w:val="0"/>
      <w:marTop w:val="0"/>
      <w:marBottom w:val="0"/>
      <w:divBdr>
        <w:top w:val="none" w:sz="0" w:space="0" w:color="auto"/>
        <w:left w:val="none" w:sz="0" w:space="0" w:color="auto"/>
        <w:bottom w:val="none" w:sz="0" w:space="0" w:color="auto"/>
        <w:right w:val="none" w:sz="0" w:space="0" w:color="auto"/>
      </w:divBdr>
    </w:div>
    <w:div w:id="15327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19.RegimesOpsGuidance1@justice.gov.uk" TargetMode="External"/><Relationship Id="rId18" Type="http://schemas.openxmlformats.org/officeDocument/2006/relationships/hyperlink" Target="https://assets.publishing.service.gov.uk/government/uploads/system/uploads/attachment_data/file/898621/incentives-policy-framework.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publications/prison-adjudications-policy-psi-052018" TargetMode="External"/><Relationship Id="rId7" Type="http://schemas.openxmlformats.org/officeDocument/2006/relationships/settings" Target="settings.xml"/><Relationship Id="rId12" Type="http://schemas.openxmlformats.org/officeDocument/2006/relationships/hyperlink" Target="https://pogp.hmppsintranet.org.uk/2022/05/06/post-national-framework/" TargetMode="External"/><Relationship Id="rId17" Type="http://schemas.openxmlformats.org/officeDocument/2006/relationships/hyperlink" Target="https://www.gov.uk/government/publications/secure-social-video-calling-interim-policy-framework" TargetMode="External"/><Relationship Id="rId25" Type="http://schemas.openxmlformats.org/officeDocument/2006/relationships/hyperlink" Target="mailto:operational_policy1@justice.gov.uk" TargetMode="External"/><Relationship Id="R02fc59d11b2a42f5"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pogp.hmppsintranet.org.uk/wp-content/uploads/2021/04/Comms-for-governors-visits-accrual-30.04.21.docx" TargetMode="External"/><Relationship Id="rId20" Type="http://schemas.openxmlformats.org/officeDocument/2006/relationships/hyperlink" Target="https://pogp.hmppsintranet.org.uk/2020/04/15/adjud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noms.gsi.gov.uk/national-security-framework-table-of-functions" TargetMode="External"/><Relationship Id="rId24" Type="http://schemas.openxmlformats.org/officeDocument/2006/relationships/hyperlink" Target="mailto:COVID19.Regimes&amp;OpsGuidance1@justice.gov.uk" TargetMode="External"/><Relationship Id="rId5" Type="http://schemas.openxmlformats.org/officeDocument/2006/relationships/numbering" Target="numbering.xml"/><Relationship Id="rId15" Type="http://schemas.openxmlformats.org/officeDocument/2006/relationships/hyperlink" Target="https://www.gov.uk/government/publications/managing-prison-visits-psi-162011" TargetMode="External"/><Relationship Id="rId23" Type="http://schemas.openxmlformats.org/officeDocument/2006/relationships/hyperlink" Target="https://intranet.noms.gsi.gov.uk/covid-19-coronavirus/staff-and-managers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prisoner-communications-policy-psi-4920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MPPSTesting@justice.gov.uk" TargetMode="External"/><Relationship Id="rId22" Type="http://schemas.openxmlformats.org/officeDocument/2006/relationships/hyperlink" Target="https://pogp.hmppsintranet.org.uk/2022/05/06/post-national-framewor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73022CAA27C478F2AA69679579561" ma:contentTypeVersion="15" ma:contentTypeDescription="Create a new document." ma:contentTypeScope="" ma:versionID="768f82227c3aad9703e65b1d9827d4e6">
  <xsd:schema xmlns:xsd="http://www.w3.org/2001/XMLSchema" xmlns:xs="http://www.w3.org/2001/XMLSchema" xmlns:p="http://schemas.microsoft.com/office/2006/metadata/properties" xmlns:ns3="0bb1c71b-1126-420a-8375-5baa5d70e5cc" targetNamespace="http://schemas.microsoft.com/office/2006/metadata/properties" ma:root="true" ma:fieldsID="2c82e71580f5fe797dc7315fc9c34f79" ns3:_="">
    <xsd:import namespace="0bb1c71b-1126-420a-8375-5baa5d70e5c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1c71b-1126-420a-8375-5baa5d70e5c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0bb1c71b-1126-420a-8375-5baa5d70e5cc" xsi:nil="true"/>
    <FileHash xmlns="0bb1c71b-1126-420a-8375-5baa5d70e5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4973A-9D5B-4875-83E1-FA9EC396B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1c71b-1126-420a-8375-5baa5d7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17946-1C89-4330-B592-E0435C070850}">
  <ds:schemaRefs>
    <ds:schemaRef ds:uri="http://schemas.microsoft.com/sharepoint/v3/contenttype/forms"/>
  </ds:schemaRefs>
</ds:datastoreItem>
</file>

<file path=customXml/itemProps3.xml><?xml version="1.0" encoding="utf-8"?>
<ds:datastoreItem xmlns:ds="http://schemas.openxmlformats.org/officeDocument/2006/customXml" ds:itemID="{4AFF9CBD-B632-445D-8B07-40A64F82A9F9}">
  <ds:schemaRefs>
    <ds:schemaRef ds:uri="http://schemas.microsoft.com/office/2006/metadata/properties"/>
    <ds:schemaRef ds:uri="http://schemas.microsoft.com/office/infopath/2007/PartnerControls"/>
    <ds:schemaRef ds:uri="0bb1c71b-1126-420a-8375-5baa5d70e5cc"/>
  </ds:schemaRefs>
</ds:datastoreItem>
</file>

<file path=customXml/itemProps4.xml><?xml version="1.0" encoding="utf-8"?>
<ds:datastoreItem xmlns:ds="http://schemas.openxmlformats.org/officeDocument/2006/customXml" ds:itemID="{2A5EB41D-AF4B-4143-BA53-B5AEC310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3102</Words>
  <Characters>17683</Characters>
  <Application>Microsoft Office Word</Application>
  <DocSecurity>4</DocSecurity>
  <Lines>147</Lines>
  <Paragraphs>41</Paragraphs>
  <ScaleCrop>false</ScaleCrop>
  <Company/>
  <LinksUpToDate>false</LinksUpToDate>
  <CharactersWithSpaces>20744</CharactersWithSpaces>
  <SharedDoc>false</SharedDoc>
  <HLinks>
    <vt:vector size="90" baseType="variant">
      <vt:variant>
        <vt:i4>6094943</vt:i4>
      </vt:variant>
      <vt:variant>
        <vt:i4>42</vt:i4>
      </vt:variant>
      <vt:variant>
        <vt:i4>0</vt:i4>
      </vt:variant>
      <vt:variant>
        <vt:i4>5</vt:i4>
      </vt:variant>
      <vt:variant>
        <vt:lpwstr>mailto:operational_policy1@justice.gov.uk</vt:lpwstr>
      </vt:variant>
      <vt:variant>
        <vt:lpwstr/>
      </vt:variant>
      <vt:variant>
        <vt:i4>65568</vt:i4>
      </vt:variant>
      <vt:variant>
        <vt:i4>39</vt:i4>
      </vt:variant>
      <vt:variant>
        <vt:i4>0</vt:i4>
      </vt:variant>
      <vt:variant>
        <vt:i4>5</vt:i4>
      </vt:variant>
      <vt:variant>
        <vt:lpwstr>mailto:COVID19.Regimes&amp;OpsGuidance1@justice.gov.uk</vt:lpwstr>
      </vt:variant>
      <vt:variant>
        <vt:lpwstr/>
      </vt:variant>
      <vt:variant>
        <vt:i4>1572947</vt:i4>
      </vt:variant>
      <vt:variant>
        <vt:i4>36</vt:i4>
      </vt:variant>
      <vt:variant>
        <vt:i4>0</vt:i4>
      </vt:variant>
      <vt:variant>
        <vt:i4>5</vt:i4>
      </vt:variant>
      <vt:variant>
        <vt:lpwstr>https://intranet.noms.gsi.gov.uk/covid-19-coronavirus/staff-and-managers2</vt:lpwstr>
      </vt:variant>
      <vt:variant>
        <vt:lpwstr/>
      </vt:variant>
      <vt:variant>
        <vt:i4>5767257</vt:i4>
      </vt:variant>
      <vt:variant>
        <vt:i4>33</vt:i4>
      </vt:variant>
      <vt:variant>
        <vt:i4>0</vt:i4>
      </vt:variant>
      <vt:variant>
        <vt:i4>5</vt:i4>
      </vt:variant>
      <vt:variant>
        <vt:lpwstr>https://pogp.hmppsintranet.org.uk/2022/05/06/post-national-framework/</vt:lpwstr>
      </vt:variant>
      <vt:variant>
        <vt:lpwstr/>
      </vt:variant>
      <vt:variant>
        <vt:i4>2687009</vt:i4>
      </vt:variant>
      <vt:variant>
        <vt:i4>30</vt:i4>
      </vt:variant>
      <vt:variant>
        <vt:i4>0</vt:i4>
      </vt:variant>
      <vt:variant>
        <vt:i4>5</vt:i4>
      </vt:variant>
      <vt:variant>
        <vt:lpwstr>https://www.gov.uk/government/publications/prison-adjudications-policy-psi-052018</vt:lpwstr>
      </vt:variant>
      <vt:variant>
        <vt:lpwstr>:~:text=Rules%20and%20guidance%20for%20prison,to%20have%20broken%20prison%20rules.</vt:lpwstr>
      </vt:variant>
      <vt:variant>
        <vt:i4>8323199</vt:i4>
      </vt:variant>
      <vt:variant>
        <vt:i4>27</vt:i4>
      </vt:variant>
      <vt:variant>
        <vt:i4>0</vt:i4>
      </vt:variant>
      <vt:variant>
        <vt:i4>5</vt:i4>
      </vt:variant>
      <vt:variant>
        <vt:lpwstr>https://pogp.hmppsintranet.org.uk/2020/04/15/adjudications/</vt:lpwstr>
      </vt:variant>
      <vt:variant>
        <vt:lpwstr/>
      </vt:variant>
      <vt:variant>
        <vt:i4>5374041</vt:i4>
      </vt:variant>
      <vt:variant>
        <vt:i4>24</vt:i4>
      </vt:variant>
      <vt:variant>
        <vt:i4>0</vt:i4>
      </vt:variant>
      <vt:variant>
        <vt:i4>5</vt:i4>
      </vt:variant>
      <vt:variant>
        <vt:lpwstr>https://www.gov.uk/government/publications/prisoner-communications-policy-psi-492011</vt:lpwstr>
      </vt:variant>
      <vt:variant>
        <vt:lpwstr/>
      </vt:variant>
      <vt:variant>
        <vt:i4>5767280</vt:i4>
      </vt:variant>
      <vt:variant>
        <vt:i4>21</vt:i4>
      </vt:variant>
      <vt:variant>
        <vt:i4>0</vt:i4>
      </vt:variant>
      <vt:variant>
        <vt:i4>5</vt:i4>
      </vt:variant>
      <vt:variant>
        <vt:lpwstr>https://assets.publishing.service.gov.uk/government/uploads/system/uploads/attachment_data/file/898621/incentives-policy-framework.pdf</vt:lpwstr>
      </vt:variant>
      <vt:variant>
        <vt:lpwstr/>
      </vt:variant>
      <vt:variant>
        <vt:i4>2883639</vt:i4>
      </vt:variant>
      <vt:variant>
        <vt:i4>18</vt:i4>
      </vt:variant>
      <vt:variant>
        <vt:i4>0</vt:i4>
      </vt:variant>
      <vt:variant>
        <vt:i4>5</vt:i4>
      </vt:variant>
      <vt:variant>
        <vt:lpwstr>https://www.gov.uk/government/publications/secure-social-video-calling-interim-policy-framework</vt:lpwstr>
      </vt:variant>
      <vt:variant>
        <vt:lpwstr/>
      </vt:variant>
      <vt:variant>
        <vt:i4>4325450</vt:i4>
      </vt:variant>
      <vt:variant>
        <vt:i4>15</vt:i4>
      </vt:variant>
      <vt:variant>
        <vt:i4>0</vt:i4>
      </vt:variant>
      <vt:variant>
        <vt:i4>5</vt:i4>
      </vt:variant>
      <vt:variant>
        <vt:lpwstr>https://pogp.hmppsintranet.org.uk/wp-content/uploads/2021/04/Comms-for-governors-visits-accrual-30.04.21.docx</vt:lpwstr>
      </vt:variant>
      <vt:variant>
        <vt:lpwstr/>
      </vt:variant>
      <vt:variant>
        <vt:i4>4325441</vt:i4>
      </vt:variant>
      <vt:variant>
        <vt:i4>12</vt:i4>
      </vt:variant>
      <vt:variant>
        <vt:i4>0</vt:i4>
      </vt:variant>
      <vt:variant>
        <vt:i4>5</vt:i4>
      </vt:variant>
      <vt:variant>
        <vt:lpwstr>https://www.gov.uk/government/publications/managing-prison-visits-psi-162011</vt:lpwstr>
      </vt:variant>
      <vt:variant>
        <vt:lpwstr/>
      </vt:variant>
      <vt:variant>
        <vt:i4>5242927</vt:i4>
      </vt:variant>
      <vt:variant>
        <vt:i4>9</vt:i4>
      </vt:variant>
      <vt:variant>
        <vt:i4>0</vt:i4>
      </vt:variant>
      <vt:variant>
        <vt:i4>5</vt:i4>
      </vt:variant>
      <vt:variant>
        <vt:lpwstr>mailto:HMPPSTesting@justice.gov.uk</vt:lpwstr>
      </vt:variant>
      <vt:variant>
        <vt:lpwstr/>
      </vt:variant>
      <vt:variant>
        <vt:i4>1900657</vt:i4>
      </vt:variant>
      <vt:variant>
        <vt:i4>6</vt:i4>
      </vt:variant>
      <vt:variant>
        <vt:i4>0</vt:i4>
      </vt:variant>
      <vt:variant>
        <vt:i4>5</vt:i4>
      </vt:variant>
      <vt:variant>
        <vt:lpwstr>mailto:COVID19.RegimesOpsGuidance1@justice.gov.uk</vt:lpwstr>
      </vt:variant>
      <vt:variant>
        <vt:lpwstr/>
      </vt:variant>
      <vt:variant>
        <vt:i4>5767257</vt:i4>
      </vt:variant>
      <vt:variant>
        <vt:i4>3</vt:i4>
      </vt:variant>
      <vt:variant>
        <vt:i4>0</vt:i4>
      </vt:variant>
      <vt:variant>
        <vt:i4>5</vt:i4>
      </vt:variant>
      <vt:variant>
        <vt:lpwstr>https://pogp.hmppsintranet.org.uk/2022/05/06/post-national-framework/</vt:lpwstr>
      </vt:variant>
      <vt:variant>
        <vt:lpwstr/>
      </vt:variant>
      <vt:variant>
        <vt:i4>3276925</vt:i4>
      </vt:variant>
      <vt:variant>
        <vt:i4>0</vt:i4>
      </vt:variant>
      <vt:variant>
        <vt:i4>0</vt:i4>
      </vt:variant>
      <vt:variant>
        <vt:i4>5</vt:i4>
      </vt:variant>
      <vt:variant>
        <vt:lpwstr>https://intranet.noms.gsi.gov.uk/national-security-framework-table-of-functions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Liddemore, David</dc:creator>
  <cp:keywords/>
  <dc:description/>
  <cp:lastModifiedBy>Harcourt, Maria</cp:lastModifiedBy>
  <cp:revision>48</cp:revision>
  <dcterms:created xsi:type="dcterms:W3CDTF">2022-04-25T12:48:00Z</dcterms:created>
  <dcterms:modified xsi:type="dcterms:W3CDTF">2022-05-06T15:57:00Z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0x01010092773022CAA27C478F2AA69679579561</vt:lpwstr>
  </property>
</Properties>
</file>