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393ED" w14:textId="77777777" w:rsidR="00BD634E" w:rsidRPr="00BD634E" w:rsidRDefault="00BD634E" w:rsidP="00BD634E">
      <w:pPr>
        <w:shd w:val="clear" w:color="auto" w:fill="FFFFFF"/>
        <w:spacing w:after="0" w:line="240" w:lineRule="auto"/>
        <w:rPr>
          <w:rFonts w:ascii="Calibri" w:eastAsia="Times New Roman" w:hAnsi="Calibri" w:cs="Calibri"/>
          <w:color w:val="201F1E"/>
          <w:lang w:eastAsia="en-GB"/>
        </w:rPr>
      </w:pPr>
      <w:r w:rsidRPr="00BD634E">
        <w:rPr>
          <w:rFonts w:ascii="Arial" w:eastAsia="Times New Roman" w:hAnsi="Arial" w:cs="Arial"/>
          <w:color w:val="201F1E"/>
          <w:sz w:val="24"/>
          <w:szCs w:val="24"/>
          <w:bdr w:val="none" w:sz="0" w:space="0" w:color="auto" w:frame="1"/>
          <w:lang w:eastAsia="en-GB"/>
        </w:rPr>
        <w:t> </w:t>
      </w:r>
    </w:p>
    <w:p w14:paraId="2DCEA851" w14:textId="33C7CDEF" w:rsidR="00BD634E" w:rsidRPr="00BD634E" w:rsidRDefault="00BD634E" w:rsidP="00BD634E">
      <w:pPr>
        <w:shd w:val="clear" w:color="auto" w:fill="FFFFFF"/>
        <w:spacing w:after="0" w:line="240" w:lineRule="auto"/>
        <w:rPr>
          <w:rFonts w:ascii="Calibri" w:eastAsia="Times New Roman" w:hAnsi="Calibri" w:cs="Calibri"/>
          <w:color w:val="201F1E"/>
          <w:lang w:eastAsia="en-GB"/>
        </w:rPr>
      </w:pPr>
      <w:r w:rsidRPr="00BD634E">
        <w:rPr>
          <w:rFonts w:ascii="Arial" w:eastAsia="Times New Roman" w:hAnsi="Arial" w:cs="Arial"/>
          <w:b/>
          <w:bCs/>
          <w:color w:val="7030A0"/>
          <w:sz w:val="28"/>
          <w:szCs w:val="28"/>
          <w:bdr w:val="none" w:sz="0" w:space="0" w:color="auto" w:frame="1"/>
          <w:lang w:eastAsia="en-GB"/>
        </w:rPr>
        <w:t>Employee Health Covid support services reminder</w:t>
      </w:r>
      <w:r w:rsidR="003A54C2">
        <w:rPr>
          <w:rFonts w:ascii="Arial" w:eastAsia="Times New Roman" w:hAnsi="Arial" w:cs="Arial"/>
          <w:b/>
          <w:bCs/>
          <w:color w:val="7030A0"/>
          <w:sz w:val="28"/>
          <w:szCs w:val="28"/>
          <w:bdr w:val="none" w:sz="0" w:space="0" w:color="auto" w:frame="1"/>
          <w:lang w:eastAsia="en-GB"/>
        </w:rPr>
        <w:t xml:space="preserve"> (21/03/22)</w:t>
      </w:r>
      <w:bookmarkStart w:id="0" w:name="_GoBack"/>
      <w:bookmarkEnd w:id="0"/>
    </w:p>
    <w:p w14:paraId="6C1BEE42" w14:textId="77777777" w:rsidR="00BD634E" w:rsidRPr="00BD634E" w:rsidRDefault="00BD634E" w:rsidP="00BD634E">
      <w:pPr>
        <w:shd w:val="clear" w:color="auto" w:fill="FFFFFF"/>
        <w:spacing w:after="0" w:line="240" w:lineRule="auto"/>
        <w:rPr>
          <w:rFonts w:ascii="Calibri" w:eastAsia="Times New Roman" w:hAnsi="Calibri" w:cs="Calibri"/>
          <w:color w:val="201F1E"/>
          <w:lang w:eastAsia="en-GB"/>
        </w:rPr>
      </w:pPr>
      <w:r w:rsidRPr="00BD634E">
        <w:rPr>
          <w:rFonts w:ascii="Arial" w:eastAsia="Times New Roman" w:hAnsi="Arial" w:cs="Arial"/>
          <w:b/>
          <w:bCs/>
          <w:color w:val="201F1E"/>
          <w:sz w:val="20"/>
          <w:szCs w:val="20"/>
          <w:bdr w:val="none" w:sz="0" w:space="0" w:color="auto" w:frame="1"/>
          <w:lang w:eastAsia="en-GB"/>
        </w:rPr>
        <w:t> </w:t>
      </w:r>
    </w:p>
    <w:p w14:paraId="06905B15" w14:textId="77777777" w:rsidR="00BD634E" w:rsidRPr="00BD634E" w:rsidRDefault="00BD634E" w:rsidP="00BD634E">
      <w:pPr>
        <w:shd w:val="clear" w:color="auto" w:fill="FFFFFF"/>
        <w:spacing w:after="0" w:line="240" w:lineRule="auto"/>
        <w:rPr>
          <w:rFonts w:ascii="Calibri" w:eastAsia="Times New Roman" w:hAnsi="Calibri" w:cs="Calibri"/>
          <w:color w:val="201F1E"/>
          <w:lang w:eastAsia="en-GB"/>
        </w:rPr>
      </w:pPr>
      <w:r w:rsidRPr="00BD634E">
        <w:rPr>
          <w:rFonts w:ascii="Arial" w:eastAsia="Times New Roman" w:hAnsi="Arial" w:cs="Arial"/>
          <w:color w:val="201F1E"/>
          <w:sz w:val="20"/>
          <w:szCs w:val="20"/>
          <w:bdr w:val="none" w:sz="0" w:space="0" w:color="auto" w:frame="1"/>
          <w:lang w:eastAsia="en-GB"/>
        </w:rPr>
        <w:t>Two separate Covid-19 services are available via Optima Health (HMPPS OH Provider).</w:t>
      </w:r>
    </w:p>
    <w:p w14:paraId="6B02E6E7" w14:textId="77777777" w:rsidR="00BD634E" w:rsidRPr="00BD634E" w:rsidRDefault="00BD634E" w:rsidP="00BD634E">
      <w:pPr>
        <w:shd w:val="clear" w:color="auto" w:fill="FFFFFF"/>
        <w:spacing w:after="0" w:line="240" w:lineRule="auto"/>
        <w:rPr>
          <w:rFonts w:ascii="Calibri" w:eastAsia="Times New Roman" w:hAnsi="Calibri" w:cs="Calibri"/>
          <w:color w:val="201F1E"/>
          <w:lang w:eastAsia="en-GB"/>
        </w:rPr>
      </w:pPr>
      <w:r w:rsidRPr="00BD634E">
        <w:rPr>
          <w:rFonts w:ascii="Arial" w:eastAsia="Times New Roman" w:hAnsi="Arial" w:cs="Arial"/>
          <w:b/>
          <w:bCs/>
          <w:color w:val="201F1E"/>
          <w:sz w:val="20"/>
          <w:szCs w:val="20"/>
          <w:bdr w:val="none" w:sz="0" w:space="0" w:color="auto" w:frame="1"/>
          <w:lang w:eastAsia="en-GB"/>
        </w:rPr>
        <w:t> </w:t>
      </w:r>
    </w:p>
    <w:p w14:paraId="6961278C" w14:textId="77777777" w:rsidR="00BD634E" w:rsidRPr="00BD634E" w:rsidRDefault="00BD634E" w:rsidP="00BD634E">
      <w:pPr>
        <w:numPr>
          <w:ilvl w:val="0"/>
          <w:numId w:val="1"/>
        </w:numPr>
        <w:shd w:val="clear" w:color="auto" w:fill="FFFFFF"/>
        <w:spacing w:after="0" w:line="240" w:lineRule="auto"/>
        <w:rPr>
          <w:rFonts w:ascii="Calibri" w:eastAsia="Times New Roman" w:hAnsi="Calibri" w:cs="Calibri"/>
          <w:color w:val="201F1E"/>
          <w:lang w:eastAsia="en-GB"/>
        </w:rPr>
      </w:pPr>
      <w:r w:rsidRPr="00BD634E">
        <w:rPr>
          <w:rFonts w:ascii="Arial" w:eastAsia="Times New Roman" w:hAnsi="Arial" w:cs="Arial"/>
          <w:b/>
          <w:bCs/>
          <w:color w:val="201F1E"/>
          <w:sz w:val="20"/>
          <w:szCs w:val="20"/>
          <w:bdr w:val="none" w:sz="0" w:space="0" w:color="auto" w:frame="1"/>
          <w:lang w:eastAsia="en-GB"/>
        </w:rPr>
        <w:t>Post Covid Syndrome (Long Covid Service) - </w:t>
      </w:r>
      <w:r w:rsidRPr="00BD634E">
        <w:rPr>
          <w:rFonts w:ascii="Arial" w:eastAsia="Times New Roman" w:hAnsi="Arial" w:cs="Arial"/>
          <w:b/>
          <w:bCs/>
          <w:color w:val="FF0000"/>
          <w:sz w:val="20"/>
          <w:szCs w:val="20"/>
          <w:bdr w:val="none" w:sz="0" w:space="0" w:color="auto" w:frame="1"/>
          <w:lang w:eastAsia="en-GB"/>
        </w:rPr>
        <w:t>Referral by the line manager only.</w:t>
      </w:r>
    </w:p>
    <w:p w14:paraId="4F371AF9" w14:textId="77777777" w:rsidR="00BD634E" w:rsidRPr="00BD634E" w:rsidRDefault="00BD634E" w:rsidP="00BD634E">
      <w:pPr>
        <w:shd w:val="clear" w:color="auto" w:fill="FFFFFF"/>
        <w:spacing w:after="0" w:line="240" w:lineRule="auto"/>
        <w:rPr>
          <w:rFonts w:ascii="Cambria" w:eastAsia="Times New Roman" w:hAnsi="Cambria" w:cs="Times New Roman"/>
          <w:color w:val="000000"/>
          <w:sz w:val="24"/>
          <w:szCs w:val="24"/>
          <w:lang w:eastAsia="en-GB"/>
        </w:rPr>
      </w:pPr>
      <w:r w:rsidRPr="00BD634E">
        <w:rPr>
          <w:rFonts w:ascii="Arial" w:eastAsia="Times New Roman" w:hAnsi="Arial" w:cs="Arial"/>
          <w:b/>
          <w:bCs/>
          <w:sz w:val="20"/>
          <w:szCs w:val="20"/>
          <w:bdr w:val="none" w:sz="0" w:space="0" w:color="auto" w:frame="1"/>
          <w:lang w:eastAsia="en-GB"/>
        </w:rPr>
        <w:t> </w:t>
      </w:r>
    </w:p>
    <w:p w14:paraId="101298A1" w14:textId="77777777" w:rsidR="00BD634E" w:rsidRPr="00BD634E" w:rsidRDefault="00BD634E" w:rsidP="00BD634E">
      <w:pPr>
        <w:shd w:val="clear" w:color="auto" w:fill="FFFFFF"/>
        <w:spacing w:after="0" w:line="240" w:lineRule="auto"/>
        <w:ind w:firstLine="720"/>
        <w:rPr>
          <w:rFonts w:ascii="Cambria" w:eastAsia="Times New Roman" w:hAnsi="Cambria" w:cs="Times New Roman"/>
          <w:color w:val="000000"/>
          <w:sz w:val="24"/>
          <w:szCs w:val="24"/>
          <w:lang w:eastAsia="en-GB"/>
        </w:rPr>
      </w:pPr>
      <w:r w:rsidRPr="00BD634E">
        <w:rPr>
          <w:rFonts w:ascii="Arial" w:eastAsia="Times New Roman" w:hAnsi="Arial" w:cs="Arial"/>
          <w:sz w:val="20"/>
          <w:szCs w:val="20"/>
          <w:bdr w:val="none" w:sz="0" w:space="0" w:color="auto" w:frame="1"/>
          <w:lang w:eastAsia="en-GB"/>
        </w:rPr>
        <w:t>Management are advised to refer into the Post-COVID-19 service if the employee meets the below criteria:</w:t>
      </w:r>
    </w:p>
    <w:p w14:paraId="3476079F" w14:textId="77777777" w:rsidR="00BD634E" w:rsidRPr="00BD634E" w:rsidRDefault="00BD634E" w:rsidP="00BD634E">
      <w:pPr>
        <w:shd w:val="clear" w:color="auto" w:fill="FFFFFF"/>
        <w:spacing w:after="0" w:line="240" w:lineRule="auto"/>
        <w:rPr>
          <w:rFonts w:ascii="Cambria" w:eastAsia="Times New Roman" w:hAnsi="Cambria" w:cs="Times New Roman"/>
          <w:color w:val="000000"/>
          <w:sz w:val="24"/>
          <w:szCs w:val="24"/>
          <w:lang w:eastAsia="en-GB"/>
        </w:rPr>
      </w:pPr>
      <w:r w:rsidRPr="00BD634E">
        <w:rPr>
          <w:rFonts w:ascii="Arial" w:eastAsia="Times New Roman" w:hAnsi="Arial" w:cs="Arial"/>
          <w:sz w:val="20"/>
          <w:szCs w:val="20"/>
          <w:bdr w:val="none" w:sz="0" w:space="0" w:color="auto" w:frame="1"/>
          <w:lang w:eastAsia="en-GB"/>
        </w:rPr>
        <w:t> </w:t>
      </w:r>
    </w:p>
    <w:p w14:paraId="2F0F1BE8" w14:textId="77777777" w:rsidR="00BD634E" w:rsidRPr="00BD634E" w:rsidRDefault="00BD634E" w:rsidP="00BD634E">
      <w:pPr>
        <w:shd w:val="clear" w:color="auto" w:fill="FFFFFF"/>
        <w:spacing w:after="0" w:line="240" w:lineRule="auto"/>
        <w:ind w:left="720"/>
        <w:rPr>
          <w:rFonts w:ascii="Cambria" w:eastAsia="Times New Roman" w:hAnsi="Cambria" w:cs="Times New Roman"/>
          <w:color w:val="000000"/>
          <w:sz w:val="24"/>
          <w:szCs w:val="24"/>
          <w:lang w:eastAsia="en-GB"/>
        </w:rPr>
      </w:pPr>
      <w:r w:rsidRPr="00BD634E">
        <w:rPr>
          <w:rFonts w:ascii="Arial" w:eastAsia="Times New Roman" w:hAnsi="Arial" w:cs="Arial"/>
          <w:sz w:val="20"/>
          <w:szCs w:val="20"/>
          <w:bdr w:val="none" w:sz="0" w:space="0" w:color="auto" w:frame="1"/>
          <w:lang w:eastAsia="en-GB"/>
        </w:rPr>
        <w:t>If significant symptoms (see list below) persist for 12 weeks after the employee first suffered from Covid-19 and these symptoms are impacting on the employee’s ability to undertake their duties or the employee has yet to return to work due to the symptoms:</w:t>
      </w:r>
    </w:p>
    <w:p w14:paraId="71AE4F25" w14:textId="77777777" w:rsidR="00BD634E" w:rsidRPr="00BD634E" w:rsidRDefault="00BD634E" w:rsidP="00BD634E">
      <w:pPr>
        <w:shd w:val="clear" w:color="auto" w:fill="FFFFFF"/>
        <w:spacing w:after="0" w:line="240" w:lineRule="auto"/>
        <w:rPr>
          <w:rFonts w:ascii="Cambria" w:eastAsia="Times New Roman" w:hAnsi="Cambria" w:cs="Times New Roman"/>
          <w:color w:val="000000"/>
          <w:sz w:val="24"/>
          <w:szCs w:val="24"/>
          <w:lang w:eastAsia="en-GB"/>
        </w:rPr>
      </w:pPr>
      <w:r w:rsidRPr="00BD634E">
        <w:rPr>
          <w:rFonts w:ascii="Arial" w:eastAsia="Times New Roman" w:hAnsi="Arial" w:cs="Arial"/>
          <w:sz w:val="20"/>
          <w:szCs w:val="20"/>
          <w:bdr w:val="none" w:sz="0" w:space="0" w:color="auto" w:frame="1"/>
          <w:lang w:eastAsia="en-GB"/>
        </w:rPr>
        <w:t> </w:t>
      </w:r>
    </w:p>
    <w:p w14:paraId="471F43AA" w14:textId="77777777" w:rsidR="00BD634E" w:rsidRPr="00BD634E" w:rsidRDefault="00BD634E" w:rsidP="00BD634E">
      <w:pPr>
        <w:numPr>
          <w:ilvl w:val="0"/>
          <w:numId w:val="2"/>
        </w:numPr>
        <w:shd w:val="clear" w:color="auto" w:fill="FFFFFF"/>
        <w:spacing w:after="0" w:line="240" w:lineRule="auto"/>
        <w:rPr>
          <w:rFonts w:ascii="Cambria" w:eastAsia="Times New Roman" w:hAnsi="Cambria" w:cs="Segoe UI"/>
          <w:sz w:val="24"/>
          <w:szCs w:val="24"/>
          <w:lang w:eastAsia="en-GB"/>
        </w:rPr>
      </w:pPr>
      <w:r w:rsidRPr="00BD634E">
        <w:rPr>
          <w:rFonts w:ascii="Arial" w:eastAsia="Times New Roman" w:hAnsi="Arial" w:cs="Arial"/>
          <w:sz w:val="20"/>
          <w:szCs w:val="20"/>
          <w:bdr w:val="none" w:sz="0" w:space="0" w:color="auto" w:frame="1"/>
          <w:lang w:eastAsia="en-GB"/>
        </w:rPr>
        <w:t>Generalised symptoms of pain, fatigue and/ or breathlessness</w:t>
      </w:r>
    </w:p>
    <w:p w14:paraId="1573A91A" w14:textId="77777777" w:rsidR="00BD634E" w:rsidRPr="00BD634E" w:rsidRDefault="00BD634E" w:rsidP="00BD634E">
      <w:pPr>
        <w:numPr>
          <w:ilvl w:val="0"/>
          <w:numId w:val="2"/>
        </w:numPr>
        <w:shd w:val="clear" w:color="auto" w:fill="FFFFFF"/>
        <w:spacing w:after="0" w:line="240" w:lineRule="auto"/>
        <w:rPr>
          <w:rFonts w:ascii="Cambria" w:eastAsia="Times New Roman" w:hAnsi="Cambria" w:cs="Segoe UI"/>
          <w:sz w:val="24"/>
          <w:szCs w:val="24"/>
          <w:lang w:eastAsia="en-GB"/>
        </w:rPr>
      </w:pPr>
      <w:r w:rsidRPr="00BD634E">
        <w:rPr>
          <w:rFonts w:ascii="Arial" w:eastAsia="Times New Roman" w:hAnsi="Arial" w:cs="Arial"/>
          <w:sz w:val="20"/>
          <w:szCs w:val="20"/>
          <w:bdr w:val="none" w:sz="0" w:space="0" w:color="auto" w:frame="1"/>
          <w:lang w:eastAsia="en-GB"/>
        </w:rPr>
        <w:t>Cognitive impairments such as memory and concentration issues</w:t>
      </w:r>
    </w:p>
    <w:p w14:paraId="112B03D8" w14:textId="77777777" w:rsidR="00BD634E" w:rsidRPr="00BD634E" w:rsidRDefault="00BD634E" w:rsidP="00BD634E">
      <w:pPr>
        <w:numPr>
          <w:ilvl w:val="0"/>
          <w:numId w:val="2"/>
        </w:numPr>
        <w:shd w:val="clear" w:color="auto" w:fill="FFFFFF"/>
        <w:spacing w:after="0" w:line="240" w:lineRule="auto"/>
        <w:rPr>
          <w:rFonts w:ascii="Cambria" w:eastAsia="Times New Roman" w:hAnsi="Cambria" w:cs="Segoe UI"/>
          <w:sz w:val="24"/>
          <w:szCs w:val="24"/>
          <w:lang w:eastAsia="en-GB"/>
        </w:rPr>
      </w:pPr>
      <w:r w:rsidRPr="00BD634E">
        <w:rPr>
          <w:rFonts w:ascii="Arial" w:eastAsia="Times New Roman" w:hAnsi="Arial" w:cs="Arial"/>
          <w:sz w:val="20"/>
          <w:szCs w:val="20"/>
          <w:bdr w:val="none" w:sz="0" w:space="0" w:color="auto" w:frame="1"/>
          <w:lang w:eastAsia="en-GB"/>
        </w:rPr>
        <w:t>Musculoskeletal symptoms such as joint and muscle pain</w:t>
      </w:r>
    </w:p>
    <w:p w14:paraId="3A3F2E31" w14:textId="77777777" w:rsidR="00BD634E" w:rsidRPr="00BD634E" w:rsidRDefault="00BD634E" w:rsidP="00BD634E">
      <w:pPr>
        <w:numPr>
          <w:ilvl w:val="0"/>
          <w:numId w:val="2"/>
        </w:numPr>
        <w:shd w:val="clear" w:color="auto" w:fill="FFFFFF"/>
        <w:spacing w:after="0" w:line="240" w:lineRule="auto"/>
        <w:rPr>
          <w:rFonts w:ascii="Cambria" w:eastAsia="Times New Roman" w:hAnsi="Cambria" w:cs="Segoe UI"/>
          <w:sz w:val="24"/>
          <w:szCs w:val="24"/>
          <w:lang w:eastAsia="en-GB"/>
        </w:rPr>
      </w:pPr>
      <w:r w:rsidRPr="00BD634E">
        <w:rPr>
          <w:rFonts w:ascii="Arial" w:eastAsia="Times New Roman" w:hAnsi="Arial" w:cs="Arial"/>
          <w:sz w:val="20"/>
          <w:szCs w:val="20"/>
          <w:bdr w:val="none" w:sz="0" w:space="0" w:color="auto" w:frame="1"/>
          <w:lang w:eastAsia="en-GB"/>
        </w:rPr>
        <w:t>Psychological / psychiatric symptoms</w:t>
      </w:r>
    </w:p>
    <w:p w14:paraId="24DBD489" w14:textId="77777777" w:rsidR="00BD634E" w:rsidRPr="00BD634E" w:rsidRDefault="00BD634E" w:rsidP="00BD634E">
      <w:pPr>
        <w:shd w:val="clear" w:color="auto" w:fill="FFFFFF"/>
        <w:spacing w:after="0" w:line="240" w:lineRule="auto"/>
        <w:rPr>
          <w:rFonts w:ascii="Cambria" w:eastAsia="Times New Roman" w:hAnsi="Cambria" w:cs="Times New Roman"/>
          <w:color w:val="000000"/>
          <w:sz w:val="24"/>
          <w:szCs w:val="24"/>
          <w:lang w:eastAsia="en-GB"/>
        </w:rPr>
      </w:pPr>
      <w:r w:rsidRPr="00BD634E">
        <w:rPr>
          <w:rFonts w:ascii="Arial" w:eastAsia="Times New Roman" w:hAnsi="Arial" w:cs="Arial"/>
          <w:sz w:val="20"/>
          <w:szCs w:val="20"/>
          <w:bdr w:val="none" w:sz="0" w:space="0" w:color="auto" w:frame="1"/>
          <w:lang w:eastAsia="en-GB"/>
        </w:rPr>
        <w:t> </w:t>
      </w:r>
    </w:p>
    <w:p w14:paraId="2075513B" w14:textId="77777777" w:rsidR="00BD634E" w:rsidRPr="00BD634E" w:rsidRDefault="00BD634E" w:rsidP="00BD634E">
      <w:pPr>
        <w:shd w:val="clear" w:color="auto" w:fill="FFFFFF"/>
        <w:spacing w:after="0" w:line="240" w:lineRule="auto"/>
        <w:ind w:firstLine="720"/>
        <w:rPr>
          <w:rFonts w:ascii="Cambria" w:eastAsia="Times New Roman" w:hAnsi="Cambria" w:cs="Times New Roman"/>
          <w:color w:val="000000"/>
          <w:sz w:val="24"/>
          <w:szCs w:val="24"/>
          <w:lang w:eastAsia="en-GB"/>
        </w:rPr>
      </w:pPr>
      <w:r w:rsidRPr="00BD634E">
        <w:rPr>
          <w:rFonts w:ascii="Arial" w:eastAsia="Times New Roman" w:hAnsi="Arial" w:cs="Arial"/>
          <w:sz w:val="20"/>
          <w:szCs w:val="20"/>
          <w:bdr w:val="none" w:sz="0" w:space="0" w:color="auto" w:frame="1"/>
          <w:lang w:eastAsia="en-GB"/>
        </w:rPr>
        <w:t>The employee must not be participating in any other rehabilitation / intervention related to their long Covid-19 symptoms (i.e. NHS rehabilitation).</w:t>
      </w:r>
    </w:p>
    <w:p w14:paraId="4FBA0685" w14:textId="77777777" w:rsidR="00BD634E" w:rsidRPr="00BD634E" w:rsidRDefault="00BD634E" w:rsidP="00BD634E">
      <w:pPr>
        <w:shd w:val="clear" w:color="auto" w:fill="FFFFFF"/>
        <w:spacing w:after="0" w:line="240" w:lineRule="auto"/>
        <w:rPr>
          <w:rFonts w:ascii="Cambria" w:eastAsia="Times New Roman" w:hAnsi="Cambria" w:cs="Times New Roman"/>
          <w:color w:val="000000"/>
          <w:sz w:val="24"/>
          <w:szCs w:val="24"/>
          <w:lang w:eastAsia="en-GB"/>
        </w:rPr>
      </w:pPr>
      <w:r w:rsidRPr="00BD634E">
        <w:rPr>
          <w:rFonts w:ascii="Arial" w:eastAsia="Times New Roman" w:hAnsi="Arial" w:cs="Arial"/>
          <w:sz w:val="20"/>
          <w:szCs w:val="20"/>
          <w:bdr w:val="none" w:sz="0" w:space="0" w:color="auto" w:frame="1"/>
          <w:lang w:eastAsia="en-GB"/>
        </w:rPr>
        <w:t> </w:t>
      </w:r>
    </w:p>
    <w:p w14:paraId="2E98FE19" w14:textId="77777777" w:rsidR="00BD634E" w:rsidRPr="00BD634E" w:rsidRDefault="00BD634E" w:rsidP="00BD634E">
      <w:pPr>
        <w:shd w:val="clear" w:color="auto" w:fill="FFFFFF"/>
        <w:spacing w:after="0" w:line="240" w:lineRule="auto"/>
        <w:ind w:left="720"/>
        <w:rPr>
          <w:rFonts w:ascii="Cambria" w:eastAsia="Times New Roman" w:hAnsi="Cambria" w:cs="Times New Roman"/>
          <w:color w:val="000000"/>
          <w:sz w:val="24"/>
          <w:szCs w:val="24"/>
          <w:lang w:eastAsia="en-GB"/>
        </w:rPr>
      </w:pPr>
      <w:r w:rsidRPr="00BD634E">
        <w:rPr>
          <w:rFonts w:ascii="Arial" w:eastAsia="Times New Roman" w:hAnsi="Arial" w:cs="Arial"/>
          <w:sz w:val="20"/>
          <w:szCs w:val="20"/>
          <w:bdr w:val="none" w:sz="0" w:space="0" w:color="auto" w:frame="1"/>
          <w:lang w:eastAsia="en-GB"/>
        </w:rPr>
        <w:t>The employee must not be waiting to see a specialist regarding their cardiac / respiratory symptoms</w:t>
      </w:r>
    </w:p>
    <w:p w14:paraId="3E58E07F" w14:textId="77777777" w:rsidR="00BD634E" w:rsidRPr="00BD634E" w:rsidRDefault="00BD634E" w:rsidP="00BD634E">
      <w:pPr>
        <w:shd w:val="clear" w:color="auto" w:fill="FFFFFF"/>
        <w:spacing w:after="0" w:line="240" w:lineRule="auto"/>
        <w:rPr>
          <w:rFonts w:ascii="Cambria" w:eastAsia="Times New Roman" w:hAnsi="Cambria" w:cs="Times New Roman"/>
          <w:color w:val="000000"/>
          <w:sz w:val="24"/>
          <w:szCs w:val="24"/>
          <w:lang w:eastAsia="en-GB"/>
        </w:rPr>
      </w:pPr>
      <w:r w:rsidRPr="00BD634E">
        <w:rPr>
          <w:rFonts w:ascii="Arial" w:eastAsia="Times New Roman" w:hAnsi="Arial" w:cs="Arial"/>
          <w:sz w:val="20"/>
          <w:szCs w:val="20"/>
          <w:bdr w:val="none" w:sz="0" w:space="0" w:color="auto" w:frame="1"/>
          <w:lang w:eastAsia="en-GB"/>
        </w:rPr>
        <w:t> </w:t>
      </w:r>
    </w:p>
    <w:p w14:paraId="72A932B0" w14:textId="77777777" w:rsidR="00BD634E" w:rsidRPr="00BD634E" w:rsidRDefault="00BD634E" w:rsidP="00BD634E">
      <w:pPr>
        <w:shd w:val="clear" w:color="auto" w:fill="FFFFFF"/>
        <w:spacing w:after="0" w:line="240" w:lineRule="auto"/>
        <w:ind w:firstLine="720"/>
        <w:rPr>
          <w:rFonts w:ascii="Cambria" w:eastAsia="Times New Roman" w:hAnsi="Cambria" w:cs="Times New Roman"/>
          <w:color w:val="000000"/>
          <w:sz w:val="24"/>
          <w:szCs w:val="24"/>
          <w:lang w:eastAsia="en-GB"/>
        </w:rPr>
      </w:pPr>
      <w:r w:rsidRPr="00BD634E">
        <w:rPr>
          <w:rFonts w:ascii="Arial" w:eastAsia="Times New Roman" w:hAnsi="Arial" w:cs="Arial"/>
          <w:sz w:val="20"/>
          <w:szCs w:val="20"/>
          <w:bdr w:val="none" w:sz="0" w:space="0" w:color="auto" w:frame="1"/>
          <w:lang w:eastAsia="en-GB"/>
        </w:rPr>
        <w:t>If symptoms have prevented a return to work, participating in a phased return or prevented the employee from undertaking their full job role / safely conducting their full work tasks</w:t>
      </w:r>
    </w:p>
    <w:p w14:paraId="600A7FDF" w14:textId="77777777" w:rsidR="00BD634E" w:rsidRPr="00BD634E" w:rsidRDefault="00BD634E" w:rsidP="00BD634E">
      <w:pPr>
        <w:shd w:val="clear" w:color="auto" w:fill="FFFFFF"/>
        <w:spacing w:after="0" w:line="240" w:lineRule="auto"/>
        <w:rPr>
          <w:rFonts w:ascii="Calibri" w:eastAsia="Times New Roman" w:hAnsi="Calibri" w:cs="Calibri"/>
          <w:color w:val="201F1E"/>
          <w:lang w:eastAsia="en-GB"/>
        </w:rPr>
      </w:pPr>
      <w:r w:rsidRPr="00BD634E">
        <w:rPr>
          <w:rFonts w:ascii="Arial" w:eastAsia="Times New Roman" w:hAnsi="Arial" w:cs="Arial"/>
          <w:color w:val="201F1E"/>
          <w:sz w:val="20"/>
          <w:szCs w:val="20"/>
          <w:bdr w:val="none" w:sz="0" w:space="0" w:color="auto" w:frame="1"/>
          <w:lang w:eastAsia="en-GB"/>
        </w:rPr>
        <w:t> </w:t>
      </w:r>
    </w:p>
    <w:p w14:paraId="0DD88A9F" w14:textId="77777777" w:rsidR="00BD634E" w:rsidRPr="00BD634E" w:rsidRDefault="00BD634E" w:rsidP="00BD634E">
      <w:pPr>
        <w:shd w:val="clear" w:color="auto" w:fill="FFFFFF"/>
        <w:spacing w:after="0" w:line="240" w:lineRule="auto"/>
        <w:ind w:firstLine="720"/>
        <w:rPr>
          <w:rFonts w:ascii="Calibri" w:eastAsia="Times New Roman" w:hAnsi="Calibri" w:cs="Calibri"/>
          <w:color w:val="201F1E"/>
          <w:lang w:eastAsia="en-GB"/>
        </w:rPr>
      </w:pPr>
      <w:r w:rsidRPr="00BD634E">
        <w:rPr>
          <w:rFonts w:ascii="Arial" w:eastAsia="Times New Roman" w:hAnsi="Arial" w:cs="Arial"/>
          <w:color w:val="201F1E"/>
          <w:sz w:val="20"/>
          <w:szCs w:val="20"/>
          <w:bdr w:val="none" w:sz="0" w:space="0" w:color="auto" w:frame="1"/>
          <w:lang w:eastAsia="en-GB"/>
        </w:rPr>
        <w:t>Refer to this link for referral details </w:t>
      </w:r>
      <w:hyperlink r:id="rId8" w:tgtFrame="_blank" w:history="1">
        <w:r w:rsidRPr="00BD634E">
          <w:rPr>
            <w:rFonts w:ascii="Arial" w:eastAsia="Times New Roman" w:hAnsi="Arial" w:cs="Arial"/>
            <w:color w:val="0000FF"/>
            <w:sz w:val="20"/>
            <w:szCs w:val="20"/>
            <w:u w:val="single"/>
            <w:bdr w:val="none" w:sz="0" w:space="0" w:color="auto" w:frame="1"/>
            <w:lang w:eastAsia="en-GB"/>
          </w:rPr>
          <w:t>Post-COVID-Syndrome-how-to-refer_.pdf (sscl.com)</w:t>
        </w:r>
      </w:hyperlink>
    </w:p>
    <w:p w14:paraId="474AABDC" w14:textId="77777777" w:rsidR="00BD634E" w:rsidRPr="00BD634E" w:rsidRDefault="00BD634E" w:rsidP="00BD634E">
      <w:pPr>
        <w:shd w:val="clear" w:color="auto" w:fill="FFFFFF"/>
        <w:spacing w:after="0" w:line="240" w:lineRule="auto"/>
        <w:rPr>
          <w:rFonts w:ascii="Calibri" w:eastAsia="Times New Roman" w:hAnsi="Calibri" w:cs="Calibri"/>
          <w:color w:val="201F1E"/>
          <w:lang w:eastAsia="en-GB"/>
        </w:rPr>
      </w:pPr>
      <w:r w:rsidRPr="00BD634E">
        <w:rPr>
          <w:rFonts w:ascii="Arial" w:eastAsia="Times New Roman" w:hAnsi="Arial" w:cs="Arial"/>
          <w:color w:val="201F1E"/>
          <w:sz w:val="24"/>
          <w:szCs w:val="24"/>
          <w:bdr w:val="none" w:sz="0" w:space="0" w:color="auto" w:frame="1"/>
          <w:lang w:eastAsia="en-GB"/>
        </w:rPr>
        <w:t> </w:t>
      </w:r>
    </w:p>
    <w:p w14:paraId="16AFF64F" w14:textId="77777777" w:rsidR="00BD634E" w:rsidRPr="00BD634E" w:rsidRDefault="00BD634E" w:rsidP="00BD634E">
      <w:pPr>
        <w:numPr>
          <w:ilvl w:val="0"/>
          <w:numId w:val="3"/>
        </w:numPr>
        <w:shd w:val="clear" w:color="auto" w:fill="FFFFFF"/>
        <w:spacing w:after="0" w:line="240" w:lineRule="auto"/>
        <w:rPr>
          <w:rFonts w:ascii="Calibri" w:eastAsia="Times New Roman" w:hAnsi="Calibri" w:cs="Calibri"/>
          <w:color w:val="201F1E"/>
          <w:lang w:eastAsia="en-GB"/>
        </w:rPr>
      </w:pPr>
      <w:r w:rsidRPr="00BD634E">
        <w:rPr>
          <w:rFonts w:ascii="Arial" w:eastAsia="Times New Roman" w:hAnsi="Arial" w:cs="Arial"/>
          <w:b/>
          <w:bCs/>
          <w:color w:val="201F1E"/>
          <w:sz w:val="20"/>
          <w:szCs w:val="20"/>
          <w:bdr w:val="none" w:sz="0" w:space="0" w:color="auto" w:frame="1"/>
          <w:lang w:eastAsia="en-GB"/>
        </w:rPr>
        <w:t>Covid-19 Digital Assessment Routing Tool (DART)</w:t>
      </w:r>
    </w:p>
    <w:p w14:paraId="7788F0F0" w14:textId="77777777" w:rsidR="00BD634E" w:rsidRPr="00BD634E" w:rsidRDefault="00BD634E" w:rsidP="00BD634E">
      <w:pPr>
        <w:shd w:val="clear" w:color="auto" w:fill="FFFFFF"/>
        <w:spacing w:after="0" w:line="240" w:lineRule="auto"/>
        <w:rPr>
          <w:rFonts w:ascii="Calibri" w:eastAsia="Times New Roman" w:hAnsi="Calibri" w:cs="Calibri"/>
          <w:color w:val="201F1E"/>
          <w:lang w:eastAsia="en-GB"/>
        </w:rPr>
      </w:pPr>
      <w:r w:rsidRPr="00BD634E">
        <w:rPr>
          <w:rFonts w:ascii="Arial" w:eastAsia="Times New Roman" w:hAnsi="Arial" w:cs="Arial"/>
          <w:color w:val="201F1E"/>
          <w:sz w:val="20"/>
          <w:szCs w:val="20"/>
          <w:bdr w:val="none" w:sz="0" w:space="0" w:color="auto" w:frame="1"/>
          <w:lang w:eastAsia="en-GB"/>
        </w:rPr>
        <w:t> </w:t>
      </w:r>
    </w:p>
    <w:p w14:paraId="5B9028E3" w14:textId="77777777" w:rsidR="00BD634E" w:rsidRPr="00BD634E" w:rsidRDefault="00BD634E" w:rsidP="00BD634E">
      <w:pPr>
        <w:shd w:val="clear" w:color="auto" w:fill="FFFFFF"/>
        <w:spacing w:after="0" w:line="240" w:lineRule="auto"/>
        <w:ind w:left="720"/>
        <w:rPr>
          <w:rFonts w:ascii="Calibri" w:eastAsia="Times New Roman" w:hAnsi="Calibri" w:cs="Calibri"/>
          <w:color w:val="201F1E"/>
          <w:lang w:eastAsia="en-GB"/>
        </w:rPr>
      </w:pPr>
      <w:r w:rsidRPr="00BD634E">
        <w:rPr>
          <w:rFonts w:ascii="Arial" w:eastAsia="Times New Roman" w:hAnsi="Arial" w:cs="Arial"/>
          <w:color w:val="201F1E"/>
          <w:sz w:val="20"/>
          <w:szCs w:val="20"/>
          <w:u w:val="single"/>
          <w:bdr w:val="none" w:sz="0" w:space="0" w:color="auto" w:frame="1"/>
          <w:lang w:eastAsia="en-GB"/>
        </w:rPr>
        <w:t>Accessed directly by staff</w:t>
      </w:r>
      <w:r w:rsidRPr="00BD634E">
        <w:rPr>
          <w:rFonts w:ascii="Arial" w:eastAsia="Times New Roman" w:hAnsi="Arial" w:cs="Arial"/>
          <w:color w:val="201F1E"/>
          <w:sz w:val="20"/>
          <w:szCs w:val="20"/>
          <w:bdr w:val="none" w:sz="0" w:space="0" w:color="auto" w:frame="1"/>
          <w:lang w:eastAsia="en-GB"/>
        </w:rPr>
        <w:t> with specific high risk COVID-19 health concerns (diabetes, asthma, obesity), the service aims to identify the most appropriate pathway for support and to enable staff to access preventative and supportive interventions to help minimise the severity of Covid beyond vaccination.</w:t>
      </w:r>
    </w:p>
    <w:p w14:paraId="447D767D" w14:textId="77777777" w:rsidR="00BD634E" w:rsidRPr="00BD634E" w:rsidRDefault="00BD634E" w:rsidP="00BD634E">
      <w:pPr>
        <w:shd w:val="clear" w:color="auto" w:fill="FFFFFF"/>
        <w:spacing w:after="0" w:line="240" w:lineRule="auto"/>
        <w:rPr>
          <w:rFonts w:ascii="Calibri" w:eastAsia="Times New Roman" w:hAnsi="Calibri" w:cs="Calibri"/>
          <w:color w:val="201F1E"/>
          <w:lang w:eastAsia="en-GB"/>
        </w:rPr>
      </w:pPr>
      <w:r w:rsidRPr="00BD634E">
        <w:rPr>
          <w:rFonts w:ascii="Arial" w:eastAsia="Times New Roman" w:hAnsi="Arial" w:cs="Arial"/>
          <w:color w:val="201F1E"/>
          <w:sz w:val="20"/>
          <w:szCs w:val="20"/>
          <w:bdr w:val="none" w:sz="0" w:space="0" w:color="auto" w:frame="1"/>
          <w:lang w:eastAsia="en-GB"/>
        </w:rPr>
        <w:t> </w:t>
      </w:r>
    </w:p>
    <w:p w14:paraId="1C377413" w14:textId="77777777" w:rsidR="00BD634E" w:rsidRPr="00BD634E" w:rsidRDefault="00BD634E" w:rsidP="00BD634E">
      <w:pPr>
        <w:shd w:val="clear" w:color="auto" w:fill="FFFFFF"/>
        <w:spacing w:after="0" w:line="240" w:lineRule="auto"/>
        <w:ind w:left="720"/>
        <w:rPr>
          <w:rFonts w:ascii="Calibri" w:eastAsia="Times New Roman" w:hAnsi="Calibri" w:cs="Calibri"/>
          <w:color w:val="201F1E"/>
          <w:lang w:eastAsia="en-GB"/>
        </w:rPr>
      </w:pPr>
      <w:r w:rsidRPr="00BD634E">
        <w:rPr>
          <w:rFonts w:ascii="Arial" w:eastAsia="Times New Roman" w:hAnsi="Arial" w:cs="Arial"/>
          <w:color w:val="201F1E"/>
          <w:sz w:val="20"/>
          <w:szCs w:val="20"/>
          <w:bdr w:val="none" w:sz="0" w:space="0" w:color="auto" w:frame="1"/>
          <w:lang w:eastAsia="en-GB"/>
        </w:rPr>
        <w:t>Staff may be signposted to appropriate healthcare providers or be sent a free ‘self-management pack’ for their specific condition containing items such as blood pressure or blood sugar monitors, peak flow meters or oximeters along with videos and fact sheets. The is accessed by telephone.</w:t>
      </w:r>
    </w:p>
    <w:p w14:paraId="166CCE81" w14:textId="77777777" w:rsidR="00BD634E" w:rsidRPr="00BD634E" w:rsidRDefault="00BD634E" w:rsidP="00BD634E">
      <w:pPr>
        <w:shd w:val="clear" w:color="auto" w:fill="FFFFFF"/>
        <w:spacing w:after="0" w:line="240" w:lineRule="auto"/>
        <w:ind w:firstLine="720"/>
        <w:rPr>
          <w:rFonts w:ascii="Calibri" w:eastAsia="Times New Roman" w:hAnsi="Calibri" w:cs="Calibri"/>
          <w:color w:val="201F1E"/>
          <w:lang w:eastAsia="en-GB"/>
        </w:rPr>
      </w:pPr>
      <w:r w:rsidRPr="00BD634E">
        <w:rPr>
          <w:rFonts w:ascii="Arial" w:eastAsia="Times New Roman" w:hAnsi="Arial" w:cs="Arial"/>
          <w:color w:val="201F1E"/>
          <w:sz w:val="20"/>
          <w:szCs w:val="20"/>
          <w:bdr w:val="none" w:sz="0" w:space="0" w:color="auto" w:frame="1"/>
          <w:lang w:eastAsia="en-GB"/>
        </w:rPr>
        <w:t>Please refer to </w:t>
      </w:r>
      <w:hyperlink r:id="rId9" w:tgtFrame="_blank" w:history="1">
        <w:r w:rsidRPr="00BD634E">
          <w:rPr>
            <w:rFonts w:ascii="Arial" w:eastAsia="Times New Roman" w:hAnsi="Arial" w:cs="Arial"/>
            <w:color w:val="0000FF"/>
            <w:sz w:val="20"/>
            <w:szCs w:val="20"/>
            <w:u w:val="single"/>
            <w:bdr w:val="none" w:sz="0" w:space="0" w:color="auto" w:frame="1"/>
            <w:lang w:eastAsia="en-GB"/>
          </w:rPr>
          <w:t>DART FAQs</w:t>
        </w:r>
      </w:hyperlink>
      <w:r w:rsidRPr="00BD634E">
        <w:rPr>
          <w:rFonts w:ascii="Arial" w:eastAsia="Times New Roman" w:hAnsi="Arial" w:cs="Arial"/>
          <w:color w:val="201F1E"/>
          <w:sz w:val="20"/>
          <w:szCs w:val="20"/>
          <w:bdr w:val="none" w:sz="0" w:space="0" w:color="auto" w:frame="1"/>
          <w:lang w:eastAsia="en-GB"/>
        </w:rPr>
        <w:t> and </w:t>
      </w:r>
      <w:hyperlink r:id="rId10" w:tgtFrame="_blank" w:history="1">
        <w:r w:rsidRPr="00BD634E">
          <w:rPr>
            <w:rFonts w:ascii="Arial" w:eastAsia="Times New Roman" w:hAnsi="Arial" w:cs="Arial"/>
            <w:color w:val="0000FF"/>
            <w:sz w:val="20"/>
            <w:szCs w:val="20"/>
            <w:u w:val="single"/>
            <w:bdr w:val="none" w:sz="0" w:space="0" w:color="auto" w:frame="1"/>
            <w:lang w:eastAsia="en-GB"/>
          </w:rPr>
          <w:t>DART poster</w:t>
        </w:r>
      </w:hyperlink>
      <w:r w:rsidRPr="00BD634E">
        <w:rPr>
          <w:rFonts w:ascii="Arial" w:eastAsia="Times New Roman" w:hAnsi="Arial" w:cs="Arial"/>
          <w:color w:val="201F1E"/>
          <w:sz w:val="20"/>
          <w:szCs w:val="20"/>
          <w:bdr w:val="none" w:sz="0" w:space="0" w:color="auto" w:frame="1"/>
          <w:lang w:eastAsia="en-GB"/>
        </w:rPr>
        <w:t> for more details.</w:t>
      </w:r>
    </w:p>
    <w:p w14:paraId="00614687" w14:textId="77777777" w:rsidR="009D1A95" w:rsidRDefault="003A54C2"/>
    <w:sectPr w:rsidR="009D1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16680"/>
    <w:multiLevelType w:val="multilevel"/>
    <w:tmpl w:val="FEDE59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8C31DB"/>
    <w:multiLevelType w:val="multilevel"/>
    <w:tmpl w:val="A542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7A0440"/>
    <w:multiLevelType w:val="multilevel"/>
    <w:tmpl w:val="936C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4E"/>
    <w:rsid w:val="000E239A"/>
    <w:rsid w:val="003A54C2"/>
    <w:rsid w:val="00921FA6"/>
    <w:rsid w:val="00BD634E"/>
    <w:rsid w:val="00E0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94A8"/>
  <w15:chartTrackingRefBased/>
  <w15:docId w15:val="{0A678B57-2F57-4429-B0C1-7D5042E5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pps.myhub.sscl.com/__data/assets/pdf_file/0017/35603/Post-COVID-Syndrome-how-to-refer_.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mpps.myhub.sscl.com/__data/assets/pdf_file/0016/35602/HMPPS-New-Employee-Support-Service-DART-poster-240321.pdf" TargetMode="External"/><Relationship Id="rId4" Type="http://schemas.openxmlformats.org/officeDocument/2006/relationships/numbering" Target="numbering.xml"/><Relationship Id="rId9" Type="http://schemas.openxmlformats.org/officeDocument/2006/relationships/hyperlink" Target="https://hmpps.myhub.sscl.com/__data/assets/pdf_file/0015/35601/HMPPS-DART-FAQs.pdf-2303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C1BE0-79FC-4870-B909-FF11361121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AB368-4F0B-4B3C-A737-5D64B50CC4B4}">
  <ds:schemaRefs>
    <ds:schemaRef ds:uri="http://schemas.microsoft.com/sharepoint/v3/contenttype/forms"/>
  </ds:schemaRefs>
</ds:datastoreItem>
</file>

<file path=customXml/itemProps3.xml><?xml version="1.0" encoding="utf-8"?>
<ds:datastoreItem xmlns:ds="http://schemas.openxmlformats.org/officeDocument/2006/customXml" ds:itemID="{5064D15D-354A-4663-BD85-7F6F8B79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2047</Characters>
  <Application>Microsoft Office Word</Application>
  <DocSecurity>0</DocSecurity>
  <Lines>29</Lines>
  <Paragraphs>5</Paragraphs>
  <ScaleCrop>false</ScaleCrop>
  <Company>MOJ</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Harcourt, Maria</cp:lastModifiedBy>
  <cp:revision>3</cp:revision>
  <dcterms:created xsi:type="dcterms:W3CDTF">2022-03-21T20:01:00Z</dcterms:created>
  <dcterms:modified xsi:type="dcterms:W3CDTF">2022-03-22T10:57:00Z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