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0D32" w14:textId="77777777" w:rsidR="00F829E9" w:rsidRDefault="00307B84">
      <w:r>
        <w:rPr>
          <w:noProof/>
        </w:rPr>
        <w:drawing>
          <wp:inline distT="0" distB="0" distL="0" distR="0" wp14:anchorId="4EE72CDC" wp14:editId="15B0CC1E">
            <wp:extent cx="1623632" cy="720000"/>
            <wp:effectExtent l="0" t="0" r="0" b="4445"/>
            <wp:docPr id="2" name="Picture 2"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632" cy="720000"/>
                    </a:xfrm>
                    <a:prstGeom prst="rect">
                      <a:avLst/>
                    </a:prstGeom>
                    <a:noFill/>
                    <a:ln>
                      <a:noFill/>
                    </a:ln>
                  </pic:spPr>
                </pic:pic>
              </a:graphicData>
            </a:graphic>
          </wp:inline>
        </w:drawing>
      </w:r>
      <w:r>
        <w:tab/>
      </w:r>
      <w:r>
        <w:tab/>
      </w:r>
      <w:r>
        <w:tab/>
      </w:r>
      <w:r>
        <w:tab/>
      </w:r>
      <w:r>
        <w:tab/>
      </w:r>
      <w:r w:rsidRPr="00C1273F">
        <w:rPr>
          <w:noProof/>
        </w:rPr>
        <w:drawing>
          <wp:inline distT="0" distB="0" distL="0" distR="0" wp14:anchorId="3A93465C" wp14:editId="3EFEF863">
            <wp:extent cx="1816466" cy="720000"/>
            <wp:effectExtent l="0" t="0" r="0" b="4445"/>
            <wp:docPr id="17" name="Picture 16" descr="Probation Service">
              <a:extLst xmlns:a="http://schemas.openxmlformats.org/drawingml/2006/main">
                <a:ext uri="{FF2B5EF4-FFF2-40B4-BE49-F238E27FC236}">
                  <a16:creationId xmlns:a16="http://schemas.microsoft.com/office/drawing/2014/main" id="{1AE7F78C-2549-4404-8A4D-60982BC53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Probation Service logo">
                      <a:extLst>
                        <a:ext uri="{FF2B5EF4-FFF2-40B4-BE49-F238E27FC236}">
                          <a16:creationId xmlns:a16="http://schemas.microsoft.com/office/drawing/2014/main" id="{1AE7F78C-2549-4404-8A4D-60982BC53E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466" cy="720000"/>
                    </a:xfrm>
                    <a:prstGeom prst="rect">
                      <a:avLst/>
                    </a:prstGeom>
                  </pic:spPr>
                </pic:pic>
              </a:graphicData>
            </a:graphic>
          </wp:inline>
        </w:drawing>
      </w:r>
    </w:p>
    <w:p w14:paraId="2BC80CA9" w14:textId="77777777" w:rsidR="00307B84" w:rsidRDefault="00307B84"/>
    <w:p w14:paraId="349A6C89" w14:textId="7404C456" w:rsidR="00307B84" w:rsidRDefault="00307B84">
      <w:pPr>
        <w:rPr>
          <w:b/>
          <w:bCs/>
          <w:sz w:val="28"/>
          <w:szCs w:val="28"/>
        </w:rPr>
      </w:pPr>
      <w:r w:rsidRPr="00307B84">
        <w:rPr>
          <w:b/>
          <w:bCs/>
          <w:sz w:val="28"/>
          <w:szCs w:val="28"/>
        </w:rPr>
        <w:t>PROBATION GOLD COMMUNICATIONS UPDATE</w:t>
      </w:r>
    </w:p>
    <w:tbl>
      <w:tblPr>
        <w:tblStyle w:val="TableGrid"/>
        <w:tblW w:w="0" w:type="auto"/>
        <w:tblLook w:val="04A0" w:firstRow="1" w:lastRow="0" w:firstColumn="1" w:lastColumn="0" w:noHBand="0" w:noVBand="1"/>
      </w:tblPr>
      <w:tblGrid>
        <w:gridCol w:w="4508"/>
        <w:gridCol w:w="4508"/>
      </w:tblGrid>
      <w:tr w:rsidR="00307B84" w14:paraId="51D5DD21" w14:textId="77777777" w:rsidTr="00307B84">
        <w:tc>
          <w:tcPr>
            <w:tcW w:w="4508" w:type="dxa"/>
          </w:tcPr>
          <w:p w14:paraId="2E41CEF0" w14:textId="59FBD674" w:rsidR="00307B84" w:rsidRDefault="00307B84">
            <w:pPr>
              <w:rPr>
                <w:b/>
                <w:bCs/>
                <w:sz w:val="28"/>
                <w:szCs w:val="28"/>
              </w:rPr>
            </w:pPr>
            <w:r>
              <w:rPr>
                <w:b/>
                <w:bCs/>
                <w:sz w:val="28"/>
                <w:szCs w:val="28"/>
              </w:rPr>
              <w:t>Issued by:</w:t>
            </w:r>
          </w:p>
        </w:tc>
        <w:tc>
          <w:tcPr>
            <w:tcW w:w="4508" w:type="dxa"/>
          </w:tcPr>
          <w:p w14:paraId="2DAC9B7D" w14:textId="272CDE42" w:rsidR="00307B84" w:rsidRDefault="00E03565">
            <w:pPr>
              <w:rPr>
                <w:b/>
                <w:bCs/>
                <w:sz w:val="28"/>
                <w:szCs w:val="28"/>
              </w:rPr>
            </w:pPr>
            <w:r>
              <w:rPr>
                <w:b/>
                <w:bCs/>
                <w:sz w:val="28"/>
                <w:szCs w:val="28"/>
              </w:rPr>
              <w:t>Steve McGuigan</w:t>
            </w:r>
          </w:p>
        </w:tc>
      </w:tr>
      <w:tr w:rsidR="00307B84" w14:paraId="711AED96" w14:textId="77777777" w:rsidTr="00307B84">
        <w:tc>
          <w:tcPr>
            <w:tcW w:w="4508" w:type="dxa"/>
          </w:tcPr>
          <w:p w14:paraId="14912936" w14:textId="554D059F" w:rsidR="00307B84" w:rsidRDefault="00307B84">
            <w:pPr>
              <w:rPr>
                <w:b/>
                <w:bCs/>
                <w:sz w:val="28"/>
                <w:szCs w:val="28"/>
              </w:rPr>
            </w:pPr>
            <w:r>
              <w:rPr>
                <w:b/>
                <w:bCs/>
                <w:sz w:val="28"/>
                <w:szCs w:val="28"/>
              </w:rPr>
              <w:t>Date:</w:t>
            </w:r>
          </w:p>
        </w:tc>
        <w:tc>
          <w:tcPr>
            <w:tcW w:w="4508" w:type="dxa"/>
          </w:tcPr>
          <w:p w14:paraId="1FE6B783" w14:textId="3C481551" w:rsidR="00307B84" w:rsidRDefault="00E03565">
            <w:pPr>
              <w:rPr>
                <w:b/>
                <w:bCs/>
                <w:sz w:val="28"/>
                <w:szCs w:val="28"/>
              </w:rPr>
            </w:pPr>
            <w:r>
              <w:rPr>
                <w:b/>
                <w:bCs/>
                <w:sz w:val="28"/>
                <w:szCs w:val="28"/>
              </w:rPr>
              <w:t>23 Feb 2022</w:t>
            </w:r>
          </w:p>
        </w:tc>
      </w:tr>
      <w:tr w:rsidR="00307B84" w14:paraId="5BB703D2" w14:textId="77777777" w:rsidTr="00307B84">
        <w:tc>
          <w:tcPr>
            <w:tcW w:w="4508" w:type="dxa"/>
          </w:tcPr>
          <w:p w14:paraId="31197AE5" w14:textId="3CC6377E" w:rsidR="00307B84" w:rsidRDefault="00307B84">
            <w:pPr>
              <w:rPr>
                <w:b/>
                <w:bCs/>
                <w:sz w:val="28"/>
                <w:szCs w:val="28"/>
              </w:rPr>
            </w:pPr>
            <w:r>
              <w:rPr>
                <w:b/>
                <w:bCs/>
                <w:sz w:val="28"/>
                <w:szCs w:val="28"/>
              </w:rPr>
              <w:t>Contact for enquiries:</w:t>
            </w:r>
          </w:p>
        </w:tc>
        <w:tc>
          <w:tcPr>
            <w:tcW w:w="4508" w:type="dxa"/>
          </w:tcPr>
          <w:p w14:paraId="398C7025" w14:textId="08926D5C" w:rsidR="00307B84" w:rsidRDefault="0028474E">
            <w:pPr>
              <w:rPr>
                <w:b/>
                <w:bCs/>
                <w:sz w:val="28"/>
                <w:szCs w:val="28"/>
              </w:rPr>
            </w:pPr>
            <w:r>
              <w:rPr>
                <w:b/>
                <w:bCs/>
                <w:sz w:val="28"/>
                <w:szCs w:val="28"/>
              </w:rPr>
              <w:t>Steve.mcguigan@justice.gov.uk</w:t>
            </w:r>
          </w:p>
        </w:tc>
      </w:tr>
      <w:tr w:rsidR="00307B84" w14:paraId="1343E6C4" w14:textId="77777777" w:rsidTr="00307B84">
        <w:tc>
          <w:tcPr>
            <w:tcW w:w="4508" w:type="dxa"/>
          </w:tcPr>
          <w:p w14:paraId="171A7AF7" w14:textId="74A45D28" w:rsidR="00307B84" w:rsidRDefault="00307B84">
            <w:pPr>
              <w:rPr>
                <w:b/>
                <w:bCs/>
                <w:sz w:val="28"/>
                <w:szCs w:val="28"/>
              </w:rPr>
            </w:pPr>
            <w:r>
              <w:rPr>
                <w:b/>
                <w:bCs/>
                <w:sz w:val="28"/>
                <w:szCs w:val="28"/>
              </w:rPr>
              <w:t>Action required:</w:t>
            </w:r>
          </w:p>
        </w:tc>
        <w:tc>
          <w:tcPr>
            <w:tcW w:w="4508" w:type="dxa"/>
          </w:tcPr>
          <w:p w14:paraId="6DEC09E1" w14:textId="34CF049B" w:rsidR="00307B84" w:rsidRDefault="00E03565">
            <w:pPr>
              <w:rPr>
                <w:b/>
                <w:bCs/>
                <w:sz w:val="28"/>
                <w:szCs w:val="28"/>
              </w:rPr>
            </w:pPr>
            <w:r>
              <w:rPr>
                <w:b/>
                <w:bCs/>
                <w:sz w:val="28"/>
                <w:szCs w:val="28"/>
              </w:rPr>
              <w:t xml:space="preserve">For </w:t>
            </w:r>
            <w:r w:rsidR="002048FE">
              <w:rPr>
                <w:b/>
                <w:bCs/>
                <w:sz w:val="28"/>
                <w:szCs w:val="28"/>
              </w:rPr>
              <w:t>C</w:t>
            </w:r>
            <w:r>
              <w:rPr>
                <w:b/>
                <w:bCs/>
                <w:sz w:val="28"/>
                <w:szCs w:val="28"/>
              </w:rPr>
              <w:t>ascade all Staff</w:t>
            </w:r>
          </w:p>
        </w:tc>
      </w:tr>
    </w:tbl>
    <w:p w14:paraId="75ED1B56" w14:textId="1B4BBFD5" w:rsidR="00307B84" w:rsidRPr="00E03565" w:rsidRDefault="00307B84">
      <w:pPr>
        <w:rPr>
          <w:rFonts w:ascii="Arial" w:hAnsi="Arial" w:cs="Arial"/>
          <w:b/>
          <w:bCs/>
        </w:rPr>
      </w:pPr>
    </w:p>
    <w:p w14:paraId="440B06CD" w14:textId="715F7D1A" w:rsidR="00307B84" w:rsidRPr="00E03565" w:rsidRDefault="00E03565">
      <w:pPr>
        <w:rPr>
          <w:rFonts w:ascii="Arial" w:hAnsi="Arial" w:cs="Arial"/>
          <w:color w:val="3C3C3B"/>
        </w:rPr>
      </w:pPr>
      <w:r w:rsidRPr="00E03565">
        <w:rPr>
          <w:rFonts w:ascii="Arial" w:hAnsi="Arial" w:cs="Arial"/>
          <w:color w:val="3C3C3B"/>
        </w:rPr>
        <w:t xml:space="preserve">The Prime Minister has announced plans for removing the remaining legal restrictions while protecting people most vulnerable to COVID-19 and maintaining resilience. You can </w:t>
      </w:r>
      <w:hyperlink r:id="rId12" w:history="1">
        <w:r w:rsidRPr="00E03565">
          <w:rPr>
            <w:rStyle w:val="Hyperlink"/>
            <w:rFonts w:ascii="Arial" w:hAnsi="Arial" w:cs="Arial"/>
            <w:color w:val="005EA5"/>
          </w:rPr>
          <w:t>read full details on gov.uk</w:t>
        </w:r>
      </w:hyperlink>
      <w:r w:rsidRPr="00E03565">
        <w:rPr>
          <w:rFonts w:ascii="Arial" w:hAnsi="Arial" w:cs="Arial"/>
          <w:color w:val="3C3C3B"/>
        </w:rPr>
        <w:t>. This does</w:t>
      </w:r>
      <w:r w:rsidR="00D30E1B">
        <w:rPr>
          <w:rFonts w:ascii="Arial" w:hAnsi="Arial" w:cs="Arial"/>
          <w:color w:val="3C3C3B"/>
        </w:rPr>
        <w:t xml:space="preserve"> not</w:t>
      </w:r>
      <w:r w:rsidRPr="00E03565">
        <w:rPr>
          <w:rFonts w:ascii="Arial" w:hAnsi="Arial" w:cs="Arial"/>
          <w:color w:val="3C3C3B"/>
        </w:rPr>
        <w:t xml:space="preserve"> impact </w:t>
      </w:r>
      <w:hyperlink r:id="rId13" w:history="1">
        <w:r w:rsidRPr="00E03565">
          <w:rPr>
            <w:rStyle w:val="Hyperlink"/>
            <w:rFonts w:ascii="Arial" w:hAnsi="Arial" w:cs="Arial"/>
            <w:color w:val="005EA5"/>
          </w:rPr>
          <w:t>restrictions in place in</w:t>
        </w:r>
        <w:r w:rsidR="002048FE">
          <w:rPr>
            <w:rStyle w:val="Hyperlink"/>
            <w:rFonts w:ascii="Arial" w:hAnsi="Arial" w:cs="Arial"/>
            <w:color w:val="005EA5"/>
          </w:rPr>
          <w:t xml:space="preserve"> </w:t>
        </w:r>
        <w:r w:rsidRPr="00E03565">
          <w:rPr>
            <w:rStyle w:val="Hyperlink"/>
            <w:rFonts w:ascii="Arial" w:hAnsi="Arial" w:cs="Arial"/>
            <w:color w:val="005EA5"/>
          </w:rPr>
          <w:t>Wales</w:t>
        </w:r>
      </w:hyperlink>
      <w:r w:rsidR="00D556C7">
        <w:rPr>
          <w:rFonts w:ascii="Arial" w:hAnsi="Arial" w:cs="Arial"/>
          <w:color w:val="3C3C3B"/>
        </w:rPr>
        <w:t xml:space="preserve"> which remain in place until at least 3 March.</w:t>
      </w:r>
    </w:p>
    <w:p w14:paraId="2665627D" w14:textId="6A1424F3" w:rsidR="00E03565" w:rsidRDefault="00E03565" w:rsidP="00E03565">
      <w:pPr>
        <w:pStyle w:val="NormalWeb"/>
        <w:spacing w:before="0" w:after="0"/>
        <w:rPr>
          <w:rFonts w:ascii="Arial" w:hAnsi="Arial" w:cs="Arial"/>
          <w:color w:val="3C3C3B"/>
          <w:sz w:val="22"/>
          <w:szCs w:val="22"/>
        </w:rPr>
      </w:pPr>
      <w:r w:rsidRPr="00E03565">
        <w:rPr>
          <w:rFonts w:ascii="Arial" w:hAnsi="Arial" w:cs="Arial"/>
          <w:color w:val="3C3C3B"/>
          <w:sz w:val="22"/>
          <w:szCs w:val="22"/>
        </w:rPr>
        <w:t xml:space="preserve">Yesterday’s announcement includes that </w:t>
      </w:r>
      <w:r w:rsidRPr="00811D62">
        <w:rPr>
          <w:rStyle w:val="Strong"/>
          <w:rFonts w:ascii="Arial" w:hAnsi="Arial" w:cs="Arial"/>
          <w:color w:val="3C3C3B"/>
          <w:sz w:val="22"/>
          <w:szCs w:val="22"/>
        </w:rPr>
        <w:t>from Thursday 24</w:t>
      </w:r>
      <w:r w:rsidRPr="00811D62">
        <w:rPr>
          <w:rFonts w:ascii="Arial" w:hAnsi="Arial" w:cs="Arial"/>
          <w:b/>
          <w:bCs/>
          <w:color w:val="3C3C3B"/>
          <w:sz w:val="22"/>
          <w:szCs w:val="22"/>
        </w:rPr>
        <w:t xml:space="preserve"> February the legal requirement to isolate following a positive test will be removed</w:t>
      </w:r>
      <w:r w:rsidRPr="00D30E1B">
        <w:rPr>
          <w:rFonts w:ascii="Arial" w:hAnsi="Arial" w:cs="Arial"/>
          <w:b/>
          <w:bCs/>
          <w:color w:val="3C3C3B"/>
          <w:sz w:val="22"/>
          <w:szCs w:val="22"/>
        </w:rPr>
        <w:t>.</w:t>
      </w:r>
      <w:r w:rsidRPr="00E03565">
        <w:rPr>
          <w:rFonts w:ascii="Arial" w:hAnsi="Arial" w:cs="Arial"/>
          <w:color w:val="3C3C3B"/>
          <w:sz w:val="22"/>
          <w:szCs w:val="22"/>
        </w:rPr>
        <w:t xml:space="preserve"> Adults and children who test positive will continue to be advised to stay at home and avoid contact with other people for at least five full days and to follow the guidance until they have received two negative test results on consecutive days.</w:t>
      </w:r>
    </w:p>
    <w:p w14:paraId="21DA5F9D" w14:textId="64068B12" w:rsidR="00E03565" w:rsidRDefault="00E03565" w:rsidP="00E03565">
      <w:pPr>
        <w:pStyle w:val="NormalWeb"/>
        <w:spacing w:before="0" w:after="0"/>
        <w:rPr>
          <w:rFonts w:ascii="Arial" w:hAnsi="Arial" w:cs="Arial"/>
          <w:color w:val="3C3C3B"/>
          <w:sz w:val="22"/>
          <w:szCs w:val="22"/>
        </w:rPr>
      </w:pPr>
      <w:r>
        <w:rPr>
          <w:rFonts w:ascii="Arial" w:hAnsi="Arial" w:cs="Arial"/>
          <w:color w:val="3C3C3B"/>
          <w:sz w:val="22"/>
          <w:szCs w:val="22"/>
        </w:rPr>
        <w:t>These changes removing the legal requirement to self-isolate will apply to all Probation staff working in community</w:t>
      </w:r>
      <w:r w:rsidR="00D30E1B">
        <w:rPr>
          <w:rFonts w:ascii="Arial" w:hAnsi="Arial" w:cs="Arial"/>
          <w:color w:val="3C3C3B"/>
          <w:sz w:val="22"/>
          <w:szCs w:val="22"/>
        </w:rPr>
        <w:t>-</w:t>
      </w:r>
      <w:r>
        <w:rPr>
          <w:rFonts w:ascii="Arial" w:hAnsi="Arial" w:cs="Arial"/>
          <w:color w:val="3C3C3B"/>
          <w:sz w:val="22"/>
          <w:szCs w:val="22"/>
        </w:rPr>
        <w:t xml:space="preserve">based operations </w:t>
      </w:r>
      <w:r w:rsidR="00D30E1B">
        <w:rPr>
          <w:rFonts w:ascii="Arial" w:hAnsi="Arial" w:cs="Arial"/>
          <w:color w:val="3C3C3B"/>
          <w:sz w:val="22"/>
          <w:szCs w:val="22"/>
        </w:rPr>
        <w:t>including sentence management, Community Payback and Accredited Programme delivery. This relaxation of restrictions also applies to</w:t>
      </w:r>
      <w:r>
        <w:rPr>
          <w:rFonts w:ascii="Arial" w:hAnsi="Arial" w:cs="Arial"/>
          <w:color w:val="3C3C3B"/>
          <w:sz w:val="22"/>
          <w:szCs w:val="22"/>
        </w:rPr>
        <w:t xml:space="preserve"> all </w:t>
      </w:r>
      <w:r w:rsidR="002F2A2A">
        <w:rPr>
          <w:rFonts w:ascii="Arial" w:hAnsi="Arial" w:cs="Arial"/>
          <w:color w:val="3C3C3B"/>
          <w:sz w:val="22"/>
          <w:szCs w:val="22"/>
        </w:rPr>
        <w:t>h</w:t>
      </w:r>
      <w:r>
        <w:rPr>
          <w:rFonts w:ascii="Arial" w:hAnsi="Arial" w:cs="Arial"/>
          <w:color w:val="3C3C3B"/>
          <w:sz w:val="22"/>
          <w:szCs w:val="22"/>
        </w:rPr>
        <w:t>eadquarters staff.</w:t>
      </w:r>
    </w:p>
    <w:p w14:paraId="386C4958" w14:textId="561C826E" w:rsidR="00D556C7" w:rsidRDefault="00D556C7" w:rsidP="00E03565">
      <w:pPr>
        <w:pStyle w:val="NormalWeb"/>
        <w:spacing w:before="0" w:after="0"/>
        <w:rPr>
          <w:rFonts w:ascii="Arial" w:hAnsi="Arial" w:cs="Arial"/>
          <w:color w:val="000000"/>
          <w:sz w:val="22"/>
          <w:szCs w:val="22"/>
        </w:rPr>
      </w:pPr>
      <w:r w:rsidRPr="00CF437F">
        <w:rPr>
          <w:rFonts w:ascii="Arial" w:hAnsi="Arial" w:cs="Arial"/>
          <w:color w:val="3C3C3B"/>
          <w:sz w:val="22"/>
          <w:szCs w:val="22"/>
        </w:rPr>
        <w:t xml:space="preserve">For </w:t>
      </w:r>
      <w:r w:rsidR="00D15D0B">
        <w:rPr>
          <w:rFonts w:ascii="Arial" w:hAnsi="Arial" w:cs="Arial"/>
          <w:color w:val="3C3C3B"/>
          <w:sz w:val="22"/>
          <w:szCs w:val="22"/>
        </w:rPr>
        <w:t xml:space="preserve">community-based </w:t>
      </w:r>
      <w:r w:rsidRPr="00CF437F">
        <w:rPr>
          <w:rFonts w:ascii="Arial" w:hAnsi="Arial" w:cs="Arial"/>
          <w:color w:val="3C3C3B"/>
          <w:sz w:val="22"/>
          <w:szCs w:val="22"/>
        </w:rPr>
        <w:t>staff visiting prisons</w:t>
      </w:r>
      <w:r w:rsidR="00CF437F" w:rsidRPr="00CF437F">
        <w:rPr>
          <w:rFonts w:ascii="Arial" w:hAnsi="Arial" w:cs="Arial"/>
          <w:color w:val="3C3C3B"/>
          <w:sz w:val="22"/>
          <w:szCs w:val="22"/>
        </w:rPr>
        <w:t xml:space="preserve"> and Approved Premises</w:t>
      </w:r>
      <w:r w:rsidRPr="00CF437F">
        <w:rPr>
          <w:rFonts w:ascii="Arial" w:hAnsi="Arial" w:cs="Arial"/>
          <w:color w:val="3C3C3B"/>
          <w:sz w:val="22"/>
          <w:szCs w:val="22"/>
        </w:rPr>
        <w:t xml:space="preserve"> it should be noted that these establishments </w:t>
      </w:r>
      <w:r w:rsidRPr="00CF437F">
        <w:rPr>
          <w:rFonts w:ascii="Arial" w:hAnsi="Arial" w:cs="Arial"/>
          <w:color w:val="000000"/>
          <w:sz w:val="22"/>
          <w:szCs w:val="22"/>
        </w:rPr>
        <w:t>fall under the category of vulnerable settings which</w:t>
      </w:r>
      <w:r w:rsidR="002F2A2A">
        <w:rPr>
          <w:rFonts w:ascii="Arial" w:hAnsi="Arial" w:cs="Arial"/>
          <w:color w:val="000000"/>
          <w:sz w:val="22"/>
          <w:szCs w:val="22"/>
        </w:rPr>
        <w:t>,</w:t>
      </w:r>
      <w:r w:rsidRPr="00CF437F">
        <w:rPr>
          <w:rFonts w:ascii="Arial" w:hAnsi="Arial" w:cs="Arial"/>
          <w:color w:val="000000"/>
          <w:sz w:val="22"/>
          <w:szCs w:val="22"/>
        </w:rPr>
        <w:t xml:space="preserve"> as stated by the Prime Minister</w:t>
      </w:r>
      <w:r w:rsidR="00D15D0B">
        <w:rPr>
          <w:rFonts w:ascii="Arial" w:hAnsi="Arial" w:cs="Arial"/>
          <w:color w:val="000000"/>
          <w:sz w:val="22"/>
          <w:szCs w:val="22"/>
        </w:rPr>
        <w:t>,</w:t>
      </w:r>
      <w:r w:rsidRPr="00CF437F">
        <w:rPr>
          <w:rFonts w:ascii="Arial" w:hAnsi="Arial" w:cs="Arial"/>
          <w:color w:val="000000"/>
          <w:sz w:val="22"/>
          <w:szCs w:val="22"/>
        </w:rPr>
        <w:t xml:space="preserve"> will receive bespoke guidance following yesterday’s announcement. </w:t>
      </w:r>
      <w:r w:rsidR="00CF437F" w:rsidRPr="00CF437F">
        <w:rPr>
          <w:rFonts w:ascii="Arial" w:hAnsi="Arial" w:cs="Arial"/>
          <w:color w:val="000000"/>
          <w:sz w:val="22"/>
          <w:szCs w:val="22"/>
          <w:lang w:val="en-GB"/>
        </w:rPr>
        <w:t xml:space="preserve">This guidance will provide </w:t>
      </w:r>
      <w:r w:rsidR="00CF437F">
        <w:rPr>
          <w:rFonts w:ascii="Arial" w:hAnsi="Arial" w:cs="Arial"/>
          <w:color w:val="000000"/>
          <w:sz w:val="22"/>
          <w:szCs w:val="22"/>
          <w:lang w:val="en-GB"/>
        </w:rPr>
        <w:t xml:space="preserve">prisons and </w:t>
      </w:r>
      <w:r w:rsidR="00CF437F" w:rsidRPr="00CF437F">
        <w:rPr>
          <w:rFonts w:ascii="Arial" w:hAnsi="Arial" w:cs="Arial"/>
          <w:color w:val="000000"/>
          <w:sz w:val="22"/>
          <w:szCs w:val="22"/>
          <w:lang w:val="en-GB"/>
        </w:rPr>
        <w:t xml:space="preserve">approved premises with more specific </w:t>
      </w:r>
      <w:r w:rsidR="00811D62">
        <w:rPr>
          <w:rFonts w:ascii="Arial" w:hAnsi="Arial" w:cs="Arial"/>
          <w:color w:val="000000"/>
          <w:sz w:val="22"/>
          <w:szCs w:val="22"/>
          <w:lang w:val="en-GB"/>
        </w:rPr>
        <w:t>advice</w:t>
      </w:r>
      <w:r w:rsidR="00811D62" w:rsidRPr="00CF437F">
        <w:rPr>
          <w:rFonts w:ascii="Arial" w:hAnsi="Arial" w:cs="Arial"/>
          <w:color w:val="000000"/>
          <w:sz w:val="22"/>
          <w:szCs w:val="22"/>
          <w:lang w:val="en-GB"/>
        </w:rPr>
        <w:t xml:space="preserve"> </w:t>
      </w:r>
      <w:r w:rsidR="00CF437F" w:rsidRPr="00CF437F">
        <w:rPr>
          <w:rFonts w:ascii="Arial" w:hAnsi="Arial" w:cs="Arial"/>
          <w:color w:val="000000"/>
          <w:sz w:val="22"/>
          <w:szCs w:val="22"/>
          <w:lang w:val="en-GB"/>
        </w:rPr>
        <w:t xml:space="preserve">about what measures </w:t>
      </w:r>
      <w:r w:rsidR="00D15D0B">
        <w:rPr>
          <w:rFonts w:ascii="Arial" w:hAnsi="Arial" w:cs="Arial"/>
          <w:color w:val="000000"/>
          <w:sz w:val="22"/>
          <w:szCs w:val="22"/>
          <w:lang w:val="en-GB"/>
        </w:rPr>
        <w:t>they</w:t>
      </w:r>
      <w:r w:rsidR="00CF437F" w:rsidRPr="00CF437F">
        <w:rPr>
          <w:rFonts w:ascii="Arial" w:hAnsi="Arial" w:cs="Arial"/>
          <w:color w:val="000000"/>
          <w:sz w:val="22"/>
          <w:szCs w:val="22"/>
          <w:lang w:val="en-GB"/>
        </w:rPr>
        <w:t xml:space="preserve"> may </w:t>
      </w:r>
      <w:r w:rsidR="00D15D0B">
        <w:rPr>
          <w:rFonts w:ascii="Arial" w:hAnsi="Arial" w:cs="Arial"/>
          <w:color w:val="000000"/>
          <w:sz w:val="22"/>
          <w:szCs w:val="22"/>
          <w:lang w:val="en-GB"/>
        </w:rPr>
        <w:t>wish</w:t>
      </w:r>
      <w:r w:rsidR="00CF437F" w:rsidRPr="00CF437F">
        <w:rPr>
          <w:rFonts w:ascii="Arial" w:hAnsi="Arial" w:cs="Arial"/>
          <w:color w:val="000000"/>
          <w:sz w:val="22"/>
          <w:szCs w:val="22"/>
          <w:lang w:val="en-GB"/>
        </w:rPr>
        <w:t xml:space="preserve"> to continue. </w:t>
      </w:r>
      <w:r w:rsidRPr="00CF437F">
        <w:rPr>
          <w:rFonts w:ascii="Arial" w:hAnsi="Arial" w:cs="Arial"/>
          <w:color w:val="000000"/>
          <w:sz w:val="22"/>
          <w:szCs w:val="22"/>
        </w:rPr>
        <w:t xml:space="preserve">Please check in advance of your </w:t>
      </w:r>
      <w:r w:rsidR="00CF437F">
        <w:rPr>
          <w:rFonts w:ascii="Arial" w:hAnsi="Arial" w:cs="Arial"/>
          <w:color w:val="000000"/>
          <w:sz w:val="22"/>
          <w:szCs w:val="22"/>
        </w:rPr>
        <w:t>visit</w:t>
      </w:r>
      <w:r w:rsidRPr="00CF437F">
        <w:rPr>
          <w:rFonts w:ascii="Arial" w:hAnsi="Arial" w:cs="Arial"/>
          <w:color w:val="000000"/>
          <w:sz w:val="22"/>
          <w:szCs w:val="22"/>
        </w:rPr>
        <w:t xml:space="preserve"> what measures </w:t>
      </w:r>
      <w:r w:rsidR="00811D62">
        <w:rPr>
          <w:rFonts w:ascii="Arial" w:hAnsi="Arial" w:cs="Arial"/>
          <w:color w:val="000000"/>
          <w:sz w:val="22"/>
          <w:szCs w:val="22"/>
        </w:rPr>
        <w:t>(</w:t>
      </w:r>
      <w:r w:rsidR="00A3694D">
        <w:rPr>
          <w:rFonts w:ascii="Arial" w:hAnsi="Arial" w:cs="Arial"/>
          <w:color w:val="000000"/>
          <w:sz w:val="22"/>
          <w:szCs w:val="22"/>
        </w:rPr>
        <w:t>such as mandatory testing</w:t>
      </w:r>
      <w:r w:rsidR="00811D62">
        <w:rPr>
          <w:rFonts w:ascii="Arial" w:hAnsi="Arial" w:cs="Arial"/>
          <w:color w:val="000000"/>
          <w:sz w:val="22"/>
          <w:szCs w:val="22"/>
        </w:rPr>
        <w:t>)</w:t>
      </w:r>
      <w:r w:rsidR="00D15D0B">
        <w:rPr>
          <w:rFonts w:ascii="Arial" w:hAnsi="Arial" w:cs="Arial"/>
          <w:color w:val="000000"/>
          <w:sz w:val="22"/>
          <w:szCs w:val="22"/>
        </w:rPr>
        <w:t xml:space="preserve"> </w:t>
      </w:r>
      <w:r w:rsidRPr="00CF437F">
        <w:rPr>
          <w:rFonts w:ascii="Arial" w:hAnsi="Arial" w:cs="Arial"/>
          <w:color w:val="000000"/>
          <w:sz w:val="22"/>
          <w:szCs w:val="22"/>
        </w:rPr>
        <w:t>remain in place and comply as required.</w:t>
      </w:r>
    </w:p>
    <w:p w14:paraId="23023DF1" w14:textId="53081974" w:rsidR="00CF437F" w:rsidRPr="00CF437F" w:rsidRDefault="00CF437F" w:rsidP="00CF437F">
      <w:pPr>
        <w:contextualSpacing/>
        <w:rPr>
          <w:rFonts w:ascii="Arial" w:eastAsia="Times New Roman" w:hAnsi="Arial" w:cs="Arial"/>
          <w:color w:val="000000"/>
        </w:rPr>
      </w:pPr>
      <w:r w:rsidRPr="00CF437F">
        <w:rPr>
          <w:rFonts w:ascii="Arial" w:eastAsia="Times New Roman" w:hAnsi="Arial" w:cs="Arial"/>
          <w:color w:val="000000"/>
        </w:rPr>
        <w:t>We have already written to resident</w:t>
      </w:r>
      <w:r>
        <w:rPr>
          <w:rFonts w:ascii="Arial" w:eastAsia="Times New Roman" w:hAnsi="Arial" w:cs="Arial"/>
          <w:color w:val="000000"/>
        </w:rPr>
        <w:t>s</w:t>
      </w:r>
      <w:r w:rsidRPr="00CF437F">
        <w:rPr>
          <w:rFonts w:ascii="Arial" w:eastAsia="Times New Roman" w:hAnsi="Arial" w:cs="Arial"/>
          <w:color w:val="000000"/>
        </w:rPr>
        <w:t xml:space="preserve"> in </w:t>
      </w:r>
      <w:r w:rsidR="005B3F23">
        <w:rPr>
          <w:rFonts w:ascii="Arial" w:eastAsia="Times New Roman" w:hAnsi="Arial" w:cs="Arial"/>
          <w:color w:val="000000"/>
        </w:rPr>
        <w:t>A</w:t>
      </w:r>
      <w:r w:rsidRPr="00CF437F">
        <w:rPr>
          <w:rFonts w:ascii="Arial" w:eastAsia="Times New Roman" w:hAnsi="Arial" w:cs="Arial"/>
          <w:color w:val="000000"/>
        </w:rPr>
        <w:t xml:space="preserve">pproved </w:t>
      </w:r>
      <w:r w:rsidR="005B3F23">
        <w:rPr>
          <w:rFonts w:ascii="Arial" w:eastAsia="Times New Roman" w:hAnsi="Arial" w:cs="Arial"/>
          <w:color w:val="000000"/>
        </w:rPr>
        <w:t>P</w:t>
      </w:r>
      <w:r w:rsidRPr="00CF437F">
        <w:rPr>
          <w:rFonts w:ascii="Arial" w:eastAsia="Times New Roman" w:hAnsi="Arial" w:cs="Arial"/>
          <w:color w:val="000000"/>
        </w:rPr>
        <w:t>remises about the changes and the requirement upon them to continue to abide by the rules which they signed as part of their induction.</w:t>
      </w:r>
    </w:p>
    <w:p w14:paraId="1DAF3944" w14:textId="7540A37B" w:rsidR="00442CDF" w:rsidRDefault="00442CDF" w:rsidP="00E03565">
      <w:pPr>
        <w:pStyle w:val="NormalWeb"/>
        <w:rPr>
          <w:rFonts w:ascii="Arial" w:hAnsi="Arial" w:cs="Arial"/>
          <w:color w:val="3C3C3B"/>
          <w:sz w:val="22"/>
          <w:szCs w:val="22"/>
        </w:rPr>
      </w:pPr>
      <w:r>
        <w:rPr>
          <w:rFonts w:ascii="Arial" w:hAnsi="Arial" w:cs="Arial"/>
          <w:color w:val="3C3C3B"/>
          <w:sz w:val="22"/>
          <w:szCs w:val="22"/>
        </w:rPr>
        <w:t>Our usual sickness absence policy remains in place and staff should contact their line manager in the first instance if they are unwell.</w:t>
      </w:r>
      <w:r w:rsidR="002415C5">
        <w:rPr>
          <w:rFonts w:ascii="Arial" w:hAnsi="Arial" w:cs="Arial"/>
          <w:color w:val="3C3C3B"/>
          <w:sz w:val="22"/>
          <w:szCs w:val="22"/>
        </w:rPr>
        <w:t xml:space="preserve"> </w:t>
      </w:r>
      <w:r w:rsidR="002415C5" w:rsidRPr="004F0696">
        <w:rPr>
          <w:rFonts w:ascii="Arial" w:hAnsi="Arial" w:cs="Arial"/>
          <w:color w:val="3C3C3B"/>
          <w:sz w:val="22"/>
          <w:szCs w:val="22"/>
        </w:rPr>
        <w:t xml:space="preserve">Whilst the removal of restrictions is a positive step, we must remain cautious and so the expectation is that </w:t>
      </w:r>
      <w:r w:rsidR="00BF6786" w:rsidRPr="004F0696">
        <w:rPr>
          <w:rFonts w:ascii="Arial" w:hAnsi="Arial" w:cs="Arial"/>
          <w:sz w:val="22"/>
          <w:szCs w:val="22"/>
          <w:lang w:val="en-GB"/>
        </w:rPr>
        <w:t>masks should continue to be worn in accordance with local General Risk assessments (GRA)</w:t>
      </w:r>
      <w:r w:rsidR="002F2A2A">
        <w:rPr>
          <w:rFonts w:ascii="Arial" w:hAnsi="Arial" w:cs="Arial"/>
          <w:sz w:val="22"/>
          <w:szCs w:val="22"/>
          <w:lang w:val="en-GB"/>
        </w:rPr>
        <w:t>.</w:t>
      </w:r>
    </w:p>
    <w:p w14:paraId="66B0BF47" w14:textId="727E9041" w:rsidR="002415C5" w:rsidRDefault="00442CDF" w:rsidP="00442CDF">
      <w:pPr>
        <w:pStyle w:val="NormalWeb"/>
        <w:rPr>
          <w:rFonts w:ascii="Arial" w:hAnsi="Arial" w:cs="Arial"/>
          <w:color w:val="3C3C3B"/>
          <w:sz w:val="22"/>
          <w:szCs w:val="22"/>
        </w:rPr>
      </w:pPr>
      <w:r w:rsidRPr="00442CDF">
        <w:rPr>
          <w:rFonts w:ascii="Arial" w:hAnsi="Arial" w:cs="Arial"/>
          <w:color w:val="3C3C3B"/>
          <w:sz w:val="22"/>
          <w:szCs w:val="22"/>
        </w:rPr>
        <w:t>COVID-19 will be a feature of our lives for the foreseeable future, so we need to learn to live with it and manage the risk to ourselves and others</w:t>
      </w:r>
      <w:r w:rsidR="00811D62">
        <w:rPr>
          <w:rFonts w:ascii="Arial" w:hAnsi="Arial" w:cs="Arial"/>
          <w:color w:val="3C3C3B"/>
          <w:sz w:val="22"/>
          <w:szCs w:val="22"/>
        </w:rPr>
        <w:t xml:space="preserve">. </w:t>
      </w:r>
      <w:r w:rsidRPr="00442CDF">
        <w:rPr>
          <w:rFonts w:ascii="Arial" w:hAnsi="Arial" w:cs="Arial"/>
          <w:color w:val="3C3C3B"/>
          <w:sz w:val="22"/>
          <w:szCs w:val="22"/>
        </w:rPr>
        <w:t>Anyone with COVID-19 symptoms or a positive test result should stay at home</w:t>
      </w:r>
      <w:r>
        <w:rPr>
          <w:rFonts w:ascii="Arial" w:hAnsi="Arial" w:cs="Arial"/>
          <w:color w:val="3C3C3B"/>
          <w:sz w:val="22"/>
          <w:szCs w:val="22"/>
        </w:rPr>
        <w:t>, speak to their line manager</w:t>
      </w:r>
      <w:r w:rsidRPr="00442CDF">
        <w:rPr>
          <w:rFonts w:ascii="Arial" w:hAnsi="Arial" w:cs="Arial"/>
          <w:color w:val="3C3C3B"/>
          <w:sz w:val="22"/>
          <w:szCs w:val="22"/>
        </w:rPr>
        <w:t xml:space="preserve"> and self-isolate</w:t>
      </w:r>
      <w:r w:rsidR="002415C5">
        <w:rPr>
          <w:rFonts w:ascii="Arial" w:hAnsi="Arial" w:cs="Arial"/>
          <w:color w:val="3C3C3B"/>
          <w:sz w:val="22"/>
          <w:szCs w:val="22"/>
        </w:rPr>
        <w:t xml:space="preserve"> </w:t>
      </w:r>
      <w:r w:rsidRPr="00442CDF">
        <w:rPr>
          <w:rFonts w:ascii="Arial" w:hAnsi="Arial" w:cs="Arial"/>
          <w:color w:val="3C3C3B"/>
          <w:sz w:val="22"/>
          <w:szCs w:val="22"/>
        </w:rPr>
        <w:t>immediately. If you have symptoms of COVID-19, you should arrange to take a PCR test as soon as possible, even if you’ve had one or more doses of a COVID-19 vaccine.</w:t>
      </w:r>
    </w:p>
    <w:p w14:paraId="49AB77B9" w14:textId="36042382" w:rsidR="002415C5" w:rsidRDefault="002415C5" w:rsidP="002415C5">
      <w:pPr>
        <w:pStyle w:val="NormalWeb"/>
        <w:spacing w:before="0" w:after="0"/>
        <w:rPr>
          <w:rFonts w:ascii="Arial" w:hAnsi="Arial" w:cs="Arial"/>
          <w:color w:val="3C3C3B"/>
          <w:sz w:val="22"/>
          <w:szCs w:val="22"/>
        </w:rPr>
      </w:pPr>
      <w:r>
        <w:rPr>
          <w:rFonts w:ascii="Arial" w:hAnsi="Arial" w:cs="Arial"/>
          <w:color w:val="3C3C3B"/>
          <w:sz w:val="22"/>
          <w:szCs w:val="22"/>
        </w:rPr>
        <w:t>We are also aware that the eventual removal of free and mandatory testing provisions may raise a concern about how tests for staff will be sourced and paid for in some circumstances. Further guidance on this will be issued shortly.</w:t>
      </w:r>
    </w:p>
    <w:p w14:paraId="57D2FC54" w14:textId="54271501" w:rsidR="000876D6" w:rsidRDefault="000876D6" w:rsidP="002415C5">
      <w:pPr>
        <w:pStyle w:val="NormalWeb"/>
        <w:spacing w:before="0" w:after="0"/>
        <w:rPr>
          <w:rFonts w:ascii="Arial" w:hAnsi="Arial" w:cs="Arial"/>
          <w:color w:val="3C3C3B"/>
          <w:sz w:val="22"/>
          <w:szCs w:val="22"/>
        </w:rPr>
      </w:pPr>
    </w:p>
    <w:p w14:paraId="7A5DB62E" w14:textId="6AEF0A16" w:rsidR="000876D6" w:rsidRDefault="000876D6" w:rsidP="002415C5">
      <w:pPr>
        <w:pStyle w:val="NormalWeb"/>
        <w:spacing w:before="0" w:after="0"/>
        <w:rPr>
          <w:rFonts w:ascii="Arial" w:hAnsi="Arial" w:cs="Arial"/>
          <w:color w:val="3C3C3B"/>
          <w:sz w:val="22"/>
          <w:szCs w:val="22"/>
        </w:rPr>
      </w:pPr>
      <w:r>
        <w:rPr>
          <w:rFonts w:ascii="Arial" w:hAnsi="Arial" w:cs="Arial"/>
          <w:color w:val="3C3C3B"/>
          <w:sz w:val="22"/>
          <w:szCs w:val="22"/>
        </w:rPr>
        <w:t>Many thanks</w:t>
      </w:r>
    </w:p>
    <w:p w14:paraId="602013FB" w14:textId="77777777" w:rsidR="002415C5" w:rsidRDefault="002415C5" w:rsidP="00442CDF">
      <w:pPr>
        <w:pStyle w:val="NormalWeb"/>
        <w:rPr>
          <w:rFonts w:ascii="Arial" w:hAnsi="Arial" w:cs="Arial"/>
          <w:color w:val="3C3C3B"/>
          <w:sz w:val="22"/>
          <w:szCs w:val="22"/>
        </w:rPr>
      </w:pPr>
    </w:p>
    <w:p w14:paraId="3AABC0E7" w14:textId="77777777" w:rsidR="00E03565" w:rsidRPr="00E03565" w:rsidRDefault="00E03565" w:rsidP="00E03565">
      <w:pPr>
        <w:pStyle w:val="NormalWeb"/>
        <w:rPr>
          <w:rFonts w:ascii="Arial" w:hAnsi="Arial" w:cs="Arial"/>
          <w:color w:val="3C3C3B"/>
          <w:sz w:val="22"/>
          <w:szCs w:val="22"/>
        </w:rPr>
      </w:pPr>
    </w:p>
    <w:p w14:paraId="35B04E7C" w14:textId="77777777" w:rsidR="00E03565" w:rsidRPr="00307B84" w:rsidRDefault="00E03565">
      <w:pPr>
        <w:rPr>
          <w:b/>
          <w:bCs/>
          <w:sz w:val="28"/>
          <w:szCs w:val="28"/>
        </w:rPr>
      </w:pPr>
    </w:p>
    <w:sectPr w:rsidR="00E03565" w:rsidRPr="00307B8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C1661" w14:textId="77777777" w:rsidR="00836BAF" w:rsidRDefault="00836BAF" w:rsidP="000B2A4B">
      <w:pPr>
        <w:spacing w:after="0" w:line="240" w:lineRule="auto"/>
      </w:pPr>
      <w:r>
        <w:separator/>
      </w:r>
    </w:p>
  </w:endnote>
  <w:endnote w:type="continuationSeparator" w:id="0">
    <w:p w14:paraId="37054B26" w14:textId="77777777" w:rsidR="00836BAF" w:rsidRDefault="00836BAF" w:rsidP="000B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3B91" w14:textId="77777777" w:rsidR="000B2A4B" w:rsidRDefault="000B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6B32" w14:textId="77777777" w:rsidR="000B2A4B" w:rsidRDefault="000B2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2047" w14:textId="77777777" w:rsidR="000B2A4B" w:rsidRDefault="000B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1669" w14:textId="77777777" w:rsidR="00836BAF" w:rsidRDefault="00836BAF" w:rsidP="000B2A4B">
      <w:pPr>
        <w:spacing w:after="0" w:line="240" w:lineRule="auto"/>
      </w:pPr>
      <w:r>
        <w:separator/>
      </w:r>
    </w:p>
  </w:footnote>
  <w:footnote w:type="continuationSeparator" w:id="0">
    <w:p w14:paraId="716544DD" w14:textId="77777777" w:rsidR="00836BAF" w:rsidRDefault="00836BAF" w:rsidP="000B2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8CFC" w14:textId="77777777" w:rsidR="000B2A4B" w:rsidRDefault="000B2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99A5" w14:textId="5F2CE774" w:rsidR="000B2A4B" w:rsidRDefault="000B2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95B1" w14:textId="77777777" w:rsidR="000B2A4B" w:rsidRDefault="000B2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B0549"/>
    <w:multiLevelType w:val="hybridMultilevel"/>
    <w:tmpl w:val="EE303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84"/>
    <w:rsid w:val="000876D6"/>
    <w:rsid w:val="000B2A4B"/>
    <w:rsid w:val="00122578"/>
    <w:rsid w:val="002048FE"/>
    <w:rsid w:val="002415C5"/>
    <w:rsid w:val="0028474E"/>
    <w:rsid w:val="002F2A2A"/>
    <w:rsid w:val="00307B84"/>
    <w:rsid w:val="0032333F"/>
    <w:rsid w:val="00442CDF"/>
    <w:rsid w:val="004F0696"/>
    <w:rsid w:val="005B3F23"/>
    <w:rsid w:val="006367A8"/>
    <w:rsid w:val="007F3463"/>
    <w:rsid w:val="00811D62"/>
    <w:rsid w:val="00836BAF"/>
    <w:rsid w:val="009C3AD3"/>
    <w:rsid w:val="00A3694D"/>
    <w:rsid w:val="00BF6786"/>
    <w:rsid w:val="00CF437F"/>
    <w:rsid w:val="00D15D0B"/>
    <w:rsid w:val="00D30E1B"/>
    <w:rsid w:val="00D556C7"/>
    <w:rsid w:val="00E03565"/>
    <w:rsid w:val="00E93F10"/>
    <w:rsid w:val="00F93923"/>
    <w:rsid w:val="00FB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C0CE4"/>
  <w15:chartTrackingRefBased/>
  <w15:docId w15:val="{B1C5E177-E972-4DBD-8066-2E9FD288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565"/>
    <w:rPr>
      <w:color w:val="0000FF"/>
      <w:u w:val="single"/>
    </w:rPr>
  </w:style>
  <w:style w:type="paragraph" w:styleId="NormalWeb">
    <w:name w:val="Normal (Web)"/>
    <w:basedOn w:val="Normal"/>
    <w:uiPriority w:val="99"/>
    <w:semiHidden/>
    <w:unhideWhenUsed/>
    <w:rsid w:val="00E035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03565"/>
    <w:rPr>
      <w:b/>
      <w:bCs/>
    </w:rPr>
  </w:style>
  <w:style w:type="paragraph" w:styleId="ListParagraph">
    <w:name w:val="List Paragraph"/>
    <w:basedOn w:val="Normal"/>
    <w:uiPriority w:val="34"/>
    <w:qFormat/>
    <w:rsid w:val="00CF437F"/>
    <w:pPr>
      <w:spacing w:after="0" w:line="240" w:lineRule="auto"/>
      <w:ind w:left="720"/>
    </w:pPr>
    <w:rPr>
      <w:rFonts w:ascii="Calibri" w:hAnsi="Calibri" w:cs="Calibri"/>
      <w:lang w:val="en-US"/>
    </w:rPr>
  </w:style>
  <w:style w:type="paragraph" w:styleId="Header">
    <w:name w:val="header"/>
    <w:basedOn w:val="Normal"/>
    <w:link w:val="HeaderChar"/>
    <w:uiPriority w:val="99"/>
    <w:unhideWhenUsed/>
    <w:rsid w:val="000B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A4B"/>
  </w:style>
  <w:style w:type="paragraph" w:styleId="Footer">
    <w:name w:val="footer"/>
    <w:basedOn w:val="Normal"/>
    <w:link w:val="FooterChar"/>
    <w:uiPriority w:val="99"/>
    <w:unhideWhenUsed/>
    <w:rsid w:val="000B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A4B"/>
  </w:style>
  <w:style w:type="paragraph" w:styleId="BalloonText">
    <w:name w:val="Balloon Text"/>
    <w:basedOn w:val="Normal"/>
    <w:link w:val="BalloonTextChar"/>
    <w:uiPriority w:val="99"/>
    <w:semiHidden/>
    <w:unhideWhenUsed/>
    <w:rsid w:val="0081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62"/>
    <w:rPr>
      <w:rFonts w:ascii="Segoe UI" w:hAnsi="Segoe UI" w:cs="Segoe UI"/>
      <w:sz w:val="18"/>
      <w:szCs w:val="18"/>
    </w:rPr>
  </w:style>
  <w:style w:type="character" w:styleId="CommentReference">
    <w:name w:val="annotation reference"/>
    <w:basedOn w:val="DefaultParagraphFont"/>
    <w:uiPriority w:val="99"/>
    <w:semiHidden/>
    <w:unhideWhenUsed/>
    <w:rsid w:val="00442CDF"/>
    <w:rPr>
      <w:sz w:val="16"/>
      <w:szCs w:val="16"/>
    </w:rPr>
  </w:style>
  <w:style w:type="paragraph" w:styleId="CommentText">
    <w:name w:val="annotation text"/>
    <w:basedOn w:val="Normal"/>
    <w:link w:val="CommentTextChar"/>
    <w:uiPriority w:val="99"/>
    <w:semiHidden/>
    <w:unhideWhenUsed/>
    <w:rsid w:val="00442CDF"/>
    <w:pPr>
      <w:spacing w:line="240" w:lineRule="auto"/>
    </w:pPr>
    <w:rPr>
      <w:sz w:val="20"/>
      <w:szCs w:val="20"/>
    </w:rPr>
  </w:style>
  <w:style w:type="character" w:customStyle="1" w:styleId="CommentTextChar">
    <w:name w:val="Comment Text Char"/>
    <w:basedOn w:val="DefaultParagraphFont"/>
    <w:link w:val="CommentText"/>
    <w:uiPriority w:val="99"/>
    <w:semiHidden/>
    <w:rsid w:val="00442CDF"/>
    <w:rPr>
      <w:sz w:val="20"/>
      <w:szCs w:val="20"/>
    </w:rPr>
  </w:style>
  <w:style w:type="paragraph" w:styleId="CommentSubject">
    <w:name w:val="annotation subject"/>
    <w:basedOn w:val="CommentText"/>
    <w:next w:val="CommentText"/>
    <w:link w:val="CommentSubjectChar"/>
    <w:uiPriority w:val="99"/>
    <w:semiHidden/>
    <w:unhideWhenUsed/>
    <w:rsid w:val="00442CDF"/>
    <w:rPr>
      <w:b/>
      <w:bCs/>
    </w:rPr>
  </w:style>
  <w:style w:type="character" w:customStyle="1" w:styleId="CommentSubjectChar">
    <w:name w:val="Comment Subject Char"/>
    <w:basedOn w:val="CommentTextChar"/>
    <w:link w:val="CommentSubject"/>
    <w:uiPriority w:val="99"/>
    <w:semiHidden/>
    <w:rsid w:val="00442CDF"/>
    <w:rPr>
      <w:b/>
      <w:bCs/>
      <w:sz w:val="20"/>
      <w:szCs w:val="20"/>
    </w:rPr>
  </w:style>
  <w:style w:type="character" w:styleId="UnresolvedMention">
    <w:name w:val="Unresolved Mention"/>
    <w:basedOn w:val="DefaultParagraphFont"/>
    <w:uiPriority w:val="99"/>
    <w:semiHidden/>
    <w:unhideWhenUsed/>
    <w:rsid w:val="00442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62956">
      <w:bodyDiv w:val="1"/>
      <w:marLeft w:val="0"/>
      <w:marRight w:val="0"/>
      <w:marTop w:val="0"/>
      <w:marBottom w:val="0"/>
      <w:divBdr>
        <w:top w:val="none" w:sz="0" w:space="0" w:color="auto"/>
        <w:left w:val="none" w:sz="0" w:space="0" w:color="auto"/>
        <w:bottom w:val="none" w:sz="0" w:space="0" w:color="auto"/>
        <w:right w:val="none" w:sz="0" w:space="0" w:color="auto"/>
      </w:divBdr>
    </w:div>
    <w:div w:id="1437755562">
      <w:bodyDiv w:val="1"/>
      <w:marLeft w:val="0"/>
      <w:marRight w:val="0"/>
      <w:marTop w:val="0"/>
      <w:marBottom w:val="0"/>
      <w:divBdr>
        <w:top w:val="none" w:sz="0" w:space="0" w:color="auto"/>
        <w:left w:val="none" w:sz="0" w:space="0" w:color="auto"/>
        <w:bottom w:val="none" w:sz="0" w:space="0" w:color="auto"/>
        <w:right w:val="none" w:sz="0" w:space="0" w:color="auto"/>
      </w:divBdr>
    </w:div>
    <w:div w:id="15665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coronavir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vid-19-response-living-with-covid-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12" ma:contentTypeDescription="Create a new document." ma:contentTypeScope="" ma:versionID="dfb76c3fb70d94ecdf46b81e31f8faf4">
  <xsd:schema xmlns:xsd="http://www.w3.org/2001/XMLSchema" xmlns:xs="http://www.w3.org/2001/XMLSchema" xmlns:p="http://schemas.microsoft.com/office/2006/metadata/properties" xmlns:ns3="07eca7b1-41cf-405d-ab9b-9852a2089dc6" xmlns:ns4="eba624c0-40c3-4cca-abda-92d66bdf49ec" targetNamespace="http://schemas.microsoft.com/office/2006/metadata/properties" ma:root="true" ma:fieldsID="98a2432bbcfcb02babcb140f12b923c0" ns3:_="" ns4:_="">
    <xsd:import namespace="07eca7b1-41cf-405d-ab9b-9852a2089dc6"/>
    <xsd:import namespace="eba624c0-40c3-4cca-abda-92d66bdf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624c0-40c3-4cca-abda-92d66bdf49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91794-7158-41F6-A890-3983AC4B8A91}">
  <ds:schemaRefs>
    <ds:schemaRef ds:uri="http://schemas.microsoft.com/sharepoint/v3/contenttype/forms"/>
  </ds:schemaRefs>
</ds:datastoreItem>
</file>

<file path=customXml/itemProps2.xml><?xml version="1.0" encoding="utf-8"?>
<ds:datastoreItem xmlns:ds="http://schemas.openxmlformats.org/officeDocument/2006/customXml" ds:itemID="{096CD492-EEBB-46F9-9050-7B23D5114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55443-4A85-4D73-966E-012FAE813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eba624c0-40c3-4cca-abda-92d66bdf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Hannah</dc:creator>
  <cp:keywords/>
  <dc:description/>
  <cp:lastModifiedBy>McGuigan, Steve</cp:lastModifiedBy>
  <cp:revision>4</cp:revision>
  <dcterms:created xsi:type="dcterms:W3CDTF">2022-02-24T08:59:00Z</dcterms:created>
  <dcterms:modified xsi:type="dcterms:W3CDTF">2022-02-24T09:19:00Z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