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8063C" w14:textId="67E18D04" w:rsidR="00C7317D" w:rsidRPr="003B3F04" w:rsidRDefault="00DD62C6" w:rsidP="00C7317D">
      <w:pPr>
        <w:rPr>
          <w:b/>
          <w:bCs/>
        </w:rPr>
      </w:pPr>
      <w:bookmarkStart w:id="0" w:name="_Hlk95215295"/>
      <w:bookmarkStart w:id="1" w:name="_GoBack"/>
      <w:bookmarkEnd w:id="1"/>
      <w:r>
        <w:rPr>
          <w:b/>
          <w:bCs/>
        </w:rPr>
        <w:t>11</w:t>
      </w:r>
      <w:r w:rsidR="00C7317D" w:rsidRPr="09A6A736">
        <w:rPr>
          <w:b/>
          <w:bCs/>
        </w:rPr>
        <w:t xml:space="preserve">.02.22 </w:t>
      </w:r>
      <w:r>
        <w:rPr>
          <w:b/>
          <w:bCs/>
        </w:rPr>
        <w:t xml:space="preserve">Request to </w:t>
      </w:r>
      <w:r w:rsidR="00C7317D" w:rsidRPr="09A6A736">
        <w:rPr>
          <w:b/>
          <w:bCs/>
        </w:rPr>
        <w:t>Provid</w:t>
      </w:r>
      <w:r>
        <w:rPr>
          <w:b/>
          <w:bCs/>
        </w:rPr>
        <w:t>e</w:t>
      </w:r>
      <w:r w:rsidR="00C7317D" w:rsidRPr="09A6A736">
        <w:rPr>
          <w:b/>
          <w:bCs/>
        </w:rPr>
        <w:t xml:space="preserve"> Evidence of a Positive Covid</w:t>
      </w:r>
      <w:r>
        <w:rPr>
          <w:b/>
          <w:bCs/>
        </w:rPr>
        <w:t>-19</w:t>
      </w:r>
      <w:r w:rsidR="00C7317D" w:rsidRPr="09A6A736">
        <w:rPr>
          <w:b/>
          <w:bCs/>
        </w:rPr>
        <w:t xml:space="preserve"> Test Result</w:t>
      </w:r>
      <w:r w:rsidR="00C7317D">
        <w:rPr>
          <w:b/>
          <w:bCs/>
        </w:rPr>
        <w:t xml:space="preserve"> in Specific Circumstances</w:t>
      </w:r>
    </w:p>
    <w:p w14:paraId="5934222F" w14:textId="77777777" w:rsidR="00C7317D" w:rsidRDefault="00C7317D" w:rsidP="00C7317D"/>
    <w:p w14:paraId="40103E9D" w14:textId="77777777" w:rsidR="00C7317D" w:rsidRDefault="00C7317D" w:rsidP="00C7317D">
      <w:pPr>
        <w:jc w:val="both"/>
      </w:pPr>
      <w:r>
        <w:t>Over the last 2 years our staff have worked tirelessly to maintain regimes, mitigate staff shortages, and support necessary absences. Staff have worked hard to follow the guidance of line managers and HRLs on isolation and testing, even when, at times, it appears as if HMPPS guidance has not kept pace with guidance in the community.</w:t>
      </w:r>
    </w:p>
    <w:p w14:paraId="4A3EE932" w14:textId="77777777" w:rsidR="00C7317D" w:rsidRDefault="00C7317D" w:rsidP="00C7317D">
      <w:pPr>
        <w:jc w:val="both"/>
        <w:rPr>
          <w:rFonts w:eastAsia="Calibri"/>
        </w:rPr>
      </w:pPr>
    </w:p>
    <w:p w14:paraId="6A850D09" w14:textId="55479FB8" w:rsidR="00C7317D" w:rsidRDefault="00C7317D" w:rsidP="00C7317D">
      <w:pPr>
        <w:jc w:val="both"/>
        <w:rPr>
          <w:rFonts w:eastAsia="Calibri"/>
        </w:rPr>
      </w:pPr>
      <w:r w:rsidRPr="023B4C5C">
        <w:rPr>
          <w:rFonts w:eastAsia="Calibri"/>
        </w:rPr>
        <w:t>Managers must continue to manage Covid-19 absences sensitively and</w:t>
      </w:r>
      <w:r w:rsidR="00205AFE" w:rsidRPr="023B4C5C">
        <w:rPr>
          <w:rFonts w:eastAsia="Calibri"/>
        </w:rPr>
        <w:t xml:space="preserve"> always</w:t>
      </w:r>
      <w:r w:rsidRPr="023B4C5C">
        <w:rPr>
          <w:rFonts w:eastAsia="Calibri"/>
        </w:rPr>
        <w:t xml:space="preserve"> on the </w:t>
      </w:r>
      <w:r w:rsidR="00205AFE" w:rsidRPr="023B4C5C">
        <w:rPr>
          <w:rFonts w:eastAsia="Calibri"/>
        </w:rPr>
        <w:t xml:space="preserve">presumption </w:t>
      </w:r>
      <w:r w:rsidRPr="023B4C5C">
        <w:rPr>
          <w:rFonts w:eastAsia="Calibri"/>
        </w:rPr>
        <w:t xml:space="preserve">of trust. However, in a minority of cases, there may be instances </w:t>
      </w:r>
      <w:r w:rsidR="00205AFE" w:rsidRPr="023B4C5C">
        <w:rPr>
          <w:rFonts w:eastAsia="Calibri"/>
        </w:rPr>
        <w:t>where</w:t>
      </w:r>
      <w:r w:rsidRPr="023B4C5C">
        <w:rPr>
          <w:rFonts w:eastAsia="Calibri"/>
        </w:rPr>
        <w:t xml:space="preserve"> the validity of</w:t>
      </w:r>
      <w:r w:rsidR="00205AFE" w:rsidRPr="023B4C5C">
        <w:rPr>
          <w:rFonts w:eastAsia="Calibri"/>
        </w:rPr>
        <w:t xml:space="preserve"> a</w:t>
      </w:r>
      <w:r w:rsidRPr="023B4C5C">
        <w:rPr>
          <w:rFonts w:eastAsia="Calibri"/>
        </w:rPr>
        <w:t xml:space="preserve"> positive test result is brought into </w:t>
      </w:r>
      <w:r w:rsidR="0269EE92" w:rsidRPr="023B4C5C">
        <w:rPr>
          <w:rFonts w:eastAsia="Calibri"/>
        </w:rPr>
        <w:t xml:space="preserve">question </w:t>
      </w:r>
      <w:r w:rsidR="00D14A99" w:rsidRPr="023B4C5C">
        <w:rPr>
          <w:rFonts w:eastAsia="Calibri"/>
        </w:rPr>
        <w:t xml:space="preserve">and </w:t>
      </w:r>
      <w:r w:rsidR="002E187D" w:rsidRPr="023B4C5C">
        <w:rPr>
          <w:rFonts w:eastAsia="Calibri"/>
        </w:rPr>
        <w:t xml:space="preserve">information </w:t>
      </w:r>
      <w:r w:rsidR="00D14A99" w:rsidRPr="023B4C5C">
        <w:rPr>
          <w:rFonts w:eastAsia="Calibri"/>
        </w:rPr>
        <w:t xml:space="preserve">suggests that the reporting of a test result may be false </w:t>
      </w:r>
      <w:r w:rsidRPr="023B4C5C">
        <w:rPr>
          <w:rFonts w:eastAsia="Calibri"/>
        </w:rPr>
        <w:t>e.g., where a member of staff has reported multiple positive test results within an unrealistic period of time.</w:t>
      </w:r>
    </w:p>
    <w:p w14:paraId="0D52055D" w14:textId="77777777" w:rsidR="00C7317D" w:rsidRDefault="00C7317D" w:rsidP="00C7317D">
      <w:pPr>
        <w:jc w:val="both"/>
        <w:rPr>
          <w:rFonts w:eastAsia="Calibri"/>
        </w:rPr>
      </w:pPr>
      <w:r w:rsidRPr="09A6A736">
        <w:rPr>
          <w:rFonts w:eastAsia="Calibri"/>
        </w:rPr>
        <w:t xml:space="preserve"> </w:t>
      </w:r>
    </w:p>
    <w:p w14:paraId="1EA47443" w14:textId="059CFAEC" w:rsidR="00C7317D" w:rsidRDefault="00C7317D" w:rsidP="00C7317D">
      <w:pPr>
        <w:jc w:val="both"/>
        <w:rPr>
          <w:rFonts w:eastAsia="Calibri"/>
        </w:rPr>
      </w:pPr>
      <w:r w:rsidRPr="078E979D">
        <w:rPr>
          <w:rFonts w:eastAsia="Calibri"/>
        </w:rPr>
        <w:t xml:space="preserve">The purpose of this note is to </w:t>
      </w:r>
      <w:r w:rsidR="00205AFE" w:rsidRPr="078E979D">
        <w:rPr>
          <w:rFonts w:eastAsia="Calibri"/>
        </w:rPr>
        <w:t>provide</w:t>
      </w:r>
      <w:r w:rsidRPr="078E979D">
        <w:rPr>
          <w:rFonts w:eastAsia="Calibri"/>
        </w:rPr>
        <w:t xml:space="preserve"> line managers </w:t>
      </w:r>
      <w:r w:rsidR="00205AFE" w:rsidRPr="078E979D">
        <w:rPr>
          <w:rFonts w:eastAsia="Calibri"/>
        </w:rPr>
        <w:t xml:space="preserve">with guidance </w:t>
      </w:r>
      <w:r w:rsidR="4BF35E77" w:rsidRPr="078E979D">
        <w:rPr>
          <w:rFonts w:eastAsia="Calibri"/>
        </w:rPr>
        <w:t>on what they can do to</w:t>
      </w:r>
      <w:r w:rsidR="00BA603F">
        <w:rPr>
          <w:rFonts w:eastAsia="Calibri"/>
        </w:rPr>
        <w:t xml:space="preserve"> </w:t>
      </w:r>
      <w:r w:rsidRPr="078E979D">
        <w:rPr>
          <w:rFonts w:eastAsia="Calibri"/>
        </w:rPr>
        <w:t>requ</w:t>
      </w:r>
      <w:r w:rsidR="00DD62C6">
        <w:rPr>
          <w:rFonts w:eastAsia="Calibri"/>
        </w:rPr>
        <w:t>est</w:t>
      </w:r>
      <w:r w:rsidR="00205AFE" w:rsidRPr="078E979D">
        <w:rPr>
          <w:rFonts w:eastAsia="Calibri"/>
        </w:rPr>
        <w:t xml:space="preserve"> a member of</w:t>
      </w:r>
      <w:r w:rsidRPr="078E979D">
        <w:rPr>
          <w:rFonts w:eastAsia="Calibri"/>
        </w:rPr>
        <w:t xml:space="preserve"> staff to provide evidence of a positive Covid-19 test result. </w:t>
      </w:r>
      <w:r w:rsidR="00205AFE" w:rsidRPr="078E979D">
        <w:rPr>
          <w:rFonts w:eastAsia="Calibri"/>
        </w:rPr>
        <w:t>This would only be</w:t>
      </w:r>
      <w:r w:rsidR="7E4F4902" w:rsidRPr="078E979D">
        <w:rPr>
          <w:rFonts w:eastAsia="Calibri"/>
        </w:rPr>
        <w:t xml:space="preserve"> done</w:t>
      </w:r>
      <w:r w:rsidR="00205AFE" w:rsidRPr="078E979D">
        <w:rPr>
          <w:rFonts w:eastAsia="Calibri"/>
        </w:rPr>
        <w:t xml:space="preserve"> in the exceptional case where they have received </w:t>
      </w:r>
      <w:r w:rsidR="002E187D" w:rsidRPr="078E979D">
        <w:rPr>
          <w:rFonts w:eastAsia="Calibri"/>
        </w:rPr>
        <w:t>information</w:t>
      </w:r>
      <w:r w:rsidR="00205AFE" w:rsidRPr="078E979D">
        <w:rPr>
          <w:rFonts w:eastAsia="Calibri"/>
        </w:rPr>
        <w:t xml:space="preserve"> that a member of staff </w:t>
      </w:r>
      <w:r w:rsidRPr="078E979D">
        <w:rPr>
          <w:rFonts w:eastAsia="Calibri"/>
        </w:rPr>
        <w:t>might be falsely reporting</w:t>
      </w:r>
      <w:r w:rsidR="00205AFE" w:rsidRPr="078E979D">
        <w:rPr>
          <w:rFonts w:eastAsia="Calibri"/>
        </w:rPr>
        <w:t>, and used only</w:t>
      </w:r>
      <w:r w:rsidRPr="078E979D">
        <w:rPr>
          <w:rFonts w:eastAsia="Calibri"/>
        </w:rPr>
        <w:t xml:space="preserve"> when managers have considered all other options and requesting evidence of a test result is the most viable way to manage </w:t>
      </w:r>
      <w:r w:rsidR="00D14A99" w:rsidRPr="078E979D">
        <w:rPr>
          <w:rFonts w:eastAsia="Calibri"/>
        </w:rPr>
        <w:t>the</w:t>
      </w:r>
      <w:r w:rsidRPr="078E979D">
        <w:rPr>
          <w:rFonts w:eastAsia="Calibri"/>
        </w:rPr>
        <w:t xml:space="preserve"> absence. </w:t>
      </w:r>
      <w:r w:rsidR="009234BD">
        <w:rPr>
          <w:rFonts w:eastAsia="Calibri"/>
        </w:rPr>
        <w:t xml:space="preserve">Line managers should also be aware of managing an absence through the guidance of existing HR attendance policy. </w:t>
      </w:r>
    </w:p>
    <w:p w14:paraId="260D0003" w14:textId="77777777" w:rsidR="00C7317D" w:rsidRDefault="00C7317D" w:rsidP="00C7317D">
      <w:pPr>
        <w:jc w:val="both"/>
        <w:rPr>
          <w:rFonts w:eastAsia="Calibri"/>
        </w:rPr>
      </w:pPr>
    </w:p>
    <w:p w14:paraId="5BC64C7A" w14:textId="2BD0ECF1" w:rsidR="00C7317D" w:rsidRDefault="00C7317D" w:rsidP="00C7317D">
      <w:pPr>
        <w:jc w:val="both"/>
        <w:rPr>
          <w:rFonts w:eastAsia="Calibri"/>
        </w:rPr>
      </w:pPr>
      <w:r>
        <w:t xml:space="preserve">As a member of staff will not be able to provide test proof in person due to </w:t>
      </w:r>
      <w:r w:rsidR="00D14A99">
        <w:t xml:space="preserve">their isolation, </w:t>
      </w:r>
      <w:r>
        <w:t xml:space="preserve">if </w:t>
      </w:r>
      <w:r w:rsidR="00D14A99">
        <w:t xml:space="preserve">this </w:t>
      </w:r>
      <w:r>
        <w:t>is requ</w:t>
      </w:r>
      <w:r w:rsidR="00DD62C6">
        <w:t>ested,</w:t>
      </w:r>
      <w:r>
        <w:t xml:space="preserve"> it </w:t>
      </w:r>
      <w:r w:rsidR="00DD62C6">
        <w:t>can</w:t>
      </w:r>
      <w:r>
        <w:t xml:space="preserve"> be sought when a member of staff returns to work. </w:t>
      </w:r>
      <w:r w:rsidR="00205AFE">
        <w:t xml:space="preserve">Evidence of a positive test can be provided as follows: </w:t>
      </w:r>
    </w:p>
    <w:p w14:paraId="6170D8E8" w14:textId="77777777" w:rsidR="00C7317D" w:rsidRDefault="00C7317D" w:rsidP="00C7317D">
      <w:pPr>
        <w:jc w:val="both"/>
      </w:pPr>
    </w:p>
    <w:p w14:paraId="413E2E66" w14:textId="1AFCA72D" w:rsidR="00C7317D" w:rsidRPr="00DD62C6" w:rsidRDefault="00C7317D" w:rsidP="00C7317D">
      <w:pPr>
        <w:pStyle w:val="ListParagraph"/>
        <w:numPr>
          <w:ilvl w:val="0"/>
          <w:numId w:val="1"/>
        </w:numPr>
        <w:jc w:val="both"/>
        <w:rPr>
          <w:rFonts w:eastAsia="Times New Roman"/>
        </w:rPr>
      </w:pPr>
      <w:r>
        <w:rPr>
          <w:rFonts w:eastAsia="Times New Roman"/>
        </w:rPr>
        <w:t xml:space="preserve">As part of the HMPPS testing programme, staff who take an LFD test at home are asked to </w:t>
      </w:r>
      <w:r w:rsidR="00D14A99" w:rsidRPr="078E979D">
        <w:rPr>
          <w:rFonts w:eastAsia="Times New Roman"/>
        </w:rPr>
        <w:t>s</w:t>
      </w:r>
      <w:r>
        <w:rPr>
          <w:rFonts w:eastAsia="Times New Roman"/>
        </w:rPr>
        <w:t xml:space="preserve">end a photograph of </w:t>
      </w:r>
      <w:r w:rsidR="00205AFE" w:rsidRPr="078E979D">
        <w:rPr>
          <w:rFonts w:eastAsia="Times New Roman"/>
        </w:rPr>
        <w:t>all</w:t>
      </w:r>
      <w:r w:rsidRPr="078E979D">
        <w:rPr>
          <w:rFonts w:eastAsia="Times New Roman"/>
        </w:rPr>
        <w:t xml:space="preserve"> testing</w:t>
      </w:r>
      <w:r>
        <w:rPr>
          <w:rFonts w:eastAsia="Times New Roman"/>
        </w:rPr>
        <w:t xml:space="preserve"> cartridge</w:t>
      </w:r>
      <w:r w:rsidR="00205AFE" w:rsidRPr="078E979D">
        <w:rPr>
          <w:rFonts w:eastAsia="Times New Roman"/>
        </w:rPr>
        <w:t>s</w:t>
      </w:r>
      <w:r>
        <w:rPr>
          <w:rFonts w:eastAsia="Times New Roman"/>
        </w:rPr>
        <w:t xml:space="preserve"> to their own mailbox and provide as evidence if they are asked to do so</w:t>
      </w:r>
      <w:r w:rsidR="00205AFE" w:rsidRPr="078E979D">
        <w:rPr>
          <w:rFonts w:eastAsia="Times New Roman"/>
        </w:rPr>
        <w:t>,</w:t>
      </w:r>
      <w:r w:rsidRPr="078E979D">
        <w:rPr>
          <w:rFonts w:eastAsia="Times New Roman"/>
        </w:rPr>
        <w:t xml:space="preserve"> </w:t>
      </w:r>
      <w:r>
        <w:rPr>
          <w:rFonts w:eastAsia="Times New Roman"/>
        </w:rPr>
        <w:t xml:space="preserve">as part of </w:t>
      </w:r>
      <w:r w:rsidR="00205AFE" w:rsidRPr="078E979D">
        <w:rPr>
          <w:rFonts w:eastAsia="Times New Roman"/>
        </w:rPr>
        <w:t xml:space="preserve">established </w:t>
      </w:r>
      <w:r>
        <w:rPr>
          <w:rFonts w:eastAsia="Times New Roman"/>
        </w:rPr>
        <w:t xml:space="preserve">locally decided assurance checks. </w:t>
      </w:r>
      <w:r w:rsidRPr="078E979D">
        <w:rPr>
          <w:rFonts w:eastAsia="Times New Roman"/>
        </w:rPr>
        <w:t>This</w:t>
      </w:r>
      <w:r>
        <w:rPr>
          <w:rFonts w:eastAsia="Times New Roman"/>
        </w:rPr>
        <w:t xml:space="preserve"> check</w:t>
      </w:r>
      <w:r w:rsidR="00205AFE" w:rsidRPr="078E979D">
        <w:rPr>
          <w:rFonts w:eastAsia="Times New Roman"/>
        </w:rPr>
        <w:t xml:space="preserve"> for a positive test</w:t>
      </w:r>
      <w:r>
        <w:rPr>
          <w:rFonts w:eastAsia="Times New Roman"/>
        </w:rPr>
        <w:t xml:space="preserve"> must</w:t>
      </w:r>
      <w:r w:rsidRPr="001B1AA1">
        <w:rPr>
          <w:rFonts w:ascii="Garamond" w:hAnsi="Garamond"/>
          <w:color w:val="000000"/>
          <w:sz w:val="26"/>
          <w:szCs w:val="26"/>
          <w:shd w:val="clear" w:color="auto" w:fill="F5EFE0"/>
        </w:rPr>
        <w:t xml:space="preserve"> </w:t>
      </w:r>
      <w:r w:rsidRPr="001B1AA1">
        <w:t>be carried out in line with data protection arrangements set out previously e.g. that evidence of result is checked visually and not sent on to any mailbox other than the staff member’s own.</w:t>
      </w:r>
      <w:r>
        <w:t xml:space="preserve"> </w:t>
      </w:r>
    </w:p>
    <w:p w14:paraId="79A3825E" w14:textId="358F8535" w:rsidR="00205AFE" w:rsidRDefault="00C317C4" w:rsidP="00C7317D">
      <w:pPr>
        <w:pStyle w:val="ListParagraph"/>
        <w:numPr>
          <w:ilvl w:val="0"/>
          <w:numId w:val="1"/>
        </w:numPr>
        <w:jc w:val="both"/>
        <w:rPr>
          <w:rFonts w:eastAsia="Times New Roman"/>
        </w:rPr>
      </w:pPr>
      <w:r>
        <w:t>As part of the HMPPS testing programme, a</w:t>
      </w:r>
      <w:r w:rsidR="00205AFE">
        <w:t xml:space="preserve"> positive </w:t>
      </w:r>
      <w:r w:rsidR="00543C7C">
        <w:t xml:space="preserve">home </w:t>
      </w:r>
      <w:r w:rsidR="00205AFE">
        <w:t>test</w:t>
      </w:r>
      <w:r>
        <w:t xml:space="preserve"> result</w:t>
      </w:r>
      <w:r w:rsidR="00205AFE">
        <w:t xml:space="preserve"> should be registered using an establishment’s U</w:t>
      </w:r>
      <w:r w:rsidR="00543C7C">
        <w:t xml:space="preserve">nique </w:t>
      </w:r>
      <w:r w:rsidR="00205AFE">
        <w:t>O</w:t>
      </w:r>
      <w:r w:rsidR="00543C7C">
        <w:t xml:space="preserve">rganisation </w:t>
      </w:r>
      <w:r w:rsidR="00205AFE">
        <w:t>N</w:t>
      </w:r>
      <w:r w:rsidR="00543C7C">
        <w:t>umber</w:t>
      </w:r>
      <w:r w:rsidR="00205AFE">
        <w:t xml:space="preserve">. The establishment will receive notification of </w:t>
      </w:r>
      <w:r>
        <w:t>the</w:t>
      </w:r>
      <w:r w:rsidR="00205AFE">
        <w:t xml:space="preserve"> registration</w:t>
      </w:r>
      <w:r w:rsidR="00D14A99">
        <w:t xml:space="preserve"> of a positive test</w:t>
      </w:r>
      <w:r w:rsidR="00205AFE">
        <w:t>.</w:t>
      </w:r>
    </w:p>
    <w:p w14:paraId="0986CB09" w14:textId="19AFA843" w:rsidR="00C7317D" w:rsidRDefault="00205AFE" w:rsidP="00C7317D">
      <w:pPr>
        <w:pStyle w:val="ListParagraph"/>
        <w:numPr>
          <w:ilvl w:val="0"/>
          <w:numId w:val="1"/>
        </w:numPr>
        <w:jc w:val="both"/>
        <w:rPr>
          <w:rFonts w:eastAsia="Times New Roman"/>
        </w:rPr>
      </w:pPr>
      <w:r>
        <w:rPr>
          <w:rFonts w:eastAsia="Times New Roman"/>
        </w:rPr>
        <w:t xml:space="preserve">The manager could also ask to see proof of a test result taken outside of the HMPPS testing programme if they have </w:t>
      </w:r>
      <w:r w:rsidR="002E187D">
        <w:rPr>
          <w:rFonts w:eastAsia="Times New Roman"/>
        </w:rPr>
        <w:t>information</w:t>
      </w:r>
      <w:r>
        <w:rPr>
          <w:rFonts w:eastAsia="Times New Roman"/>
        </w:rPr>
        <w:t xml:space="preserve"> that a member </w:t>
      </w:r>
      <w:r w:rsidR="00C7317D" w:rsidRPr="09A6A736">
        <w:rPr>
          <w:rFonts w:eastAsia="Times New Roman"/>
        </w:rPr>
        <w:t>of staff may be incorrectly reporting a positive result</w:t>
      </w:r>
      <w:r>
        <w:rPr>
          <w:rFonts w:eastAsia="Times New Roman"/>
        </w:rPr>
        <w:t>.</w:t>
      </w:r>
      <w:r w:rsidR="00C7317D" w:rsidRPr="09A6A736">
        <w:rPr>
          <w:rFonts w:eastAsia="Times New Roman"/>
        </w:rPr>
        <w:t xml:space="preserve"> </w:t>
      </w:r>
      <w:r>
        <w:rPr>
          <w:rFonts w:eastAsia="Times New Roman"/>
        </w:rPr>
        <w:t>T</w:t>
      </w:r>
      <w:r w:rsidR="00C7317D" w:rsidRPr="09A6A736">
        <w:rPr>
          <w:rFonts w:eastAsia="Times New Roman"/>
        </w:rPr>
        <w:t xml:space="preserve">o </w:t>
      </w:r>
      <w:r w:rsidR="00F518BB">
        <w:rPr>
          <w:rFonts w:eastAsia="Times New Roman"/>
        </w:rPr>
        <w:t>appropriately manage the</w:t>
      </w:r>
      <w:r w:rsidR="00C7317D" w:rsidRPr="09A6A736">
        <w:rPr>
          <w:rFonts w:eastAsia="Times New Roman"/>
        </w:rPr>
        <w:t xml:space="preserve"> absence</w:t>
      </w:r>
      <w:r>
        <w:rPr>
          <w:rFonts w:eastAsia="Times New Roman"/>
        </w:rPr>
        <w:t>,</w:t>
      </w:r>
      <w:r w:rsidR="00C7317D" w:rsidRPr="09A6A736">
        <w:rPr>
          <w:rFonts w:eastAsia="Times New Roman"/>
        </w:rPr>
        <w:t xml:space="preserve"> managers have the discretion to ask staff to provide evidence (e.g. a photo on their smartphone) of the test result.</w:t>
      </w:r>
    </w:p>
    <w:p w14:paraId="79CE63E6" w14:textId="77777777" w:rsidR="00C7317D" w:rsidRDefault="00C7317D" w:rsidP="00C7317D">
      <w:pPr>
        <w:jc w:val="both"/>
        <w:rPr>
          <w:rFonts w:eastAsia="Calibri"/>
        </w:rPr>
      </w:pPr>
    </w:p>
    <w:p w14:paraId="7DDB6A8F" w14:textId="66953BAB" w:rsidR="00C7317D" w:rsidRDefault="00C7317D" w:rsidP="00C7317D">
      <w:pPr>
        <w:jc w:val="both"/>
        <w:rPr>
          <w:rStyle w:val="Hyperlink"/>
        </w:rPr>
      </w:pPr>
      <w:r w:rsidRPr="09A6A736">
        <w:rPr>
          <w:rFonts w:eastAsia="Calibri"/>
        </w:rPr>
        <w:t xml:space="preserve">To clarify, this guidance does not impose a </w:t>
      </w:r>
      <w:r>
        <w:rPr>
          <w:rFonts w:eastAsia="Calibri"/>
        </w:rPr>
        <w:t xml:space="preserve">blanket </w:t>
      </w:r>
      <w:r w:rsidRPr="09A6A736">
        <w:rPr>
          <w:rFonts w:eastAsia="Calibri"/>
        </w:rPr>
        <w:t>req</w:t>
      </w:r>
      <w:r w:rsidR="00DD62C6">
        <w:rPr>
          <w:rFonts w:eastAsia="Calibri"/>
        </w:rPr>
        <w:t>uiremen</w:t>
      </w:r>
      <w:r w:rsidRPr="09A6A736">
        <w:rPr>
          <w:rFonts w:eastAsia="Calibri"/>
        </w:rPr>
        <w:t>t for managers to ask for evidence of a positive test result from every member of staff that reports one. However, if</w:t>
      </w:r>
      <w:r>
        <w:rPr>
          <w:rFonts w:eastAsia="Calibri"/>
        </w:rPr>
        <w:t>, exceptionally,</w:t>
      </w:r>
      <w:r w:rsidRPr="09A6A736">
        <w:rPr>
          <w:rFonts w:eastAsia="Calibri"/>
        </w:rPr>
        <w:t xml:space="preserve"> the manager has adequate </w:t>
      </w:r>
      <w:r w:rsidR="002E187D">
        <w:rPr>
          <w:rFonts w:eastAsia="Calibri"/>
        </w:rPr>
        <w:t>information</w:t>
      </w:r>
      <w:r w:rsidR="00D14A99">
        <w:rPr>
          <w:rFonts w:eastAsia="Calibri"/>
        </w:rPr>
        <w:t xml:space="preserve"> that causes them to</w:t>
      </w:r>
      <w:r w:rsidRPr="09A6A736">
        <w:rPr>
          <w:rFonts w:eastAsia="Calibri"/>
        </w:rPr>
        <w:t xml:space="preserve"> genuinely believe a member of staff </w:t>
      </w:r>
      <w:r w:rsidR="00D14A99">
        <w:rPr>
          <w:rFonts w:eastAsia="Calibri"/>
        </w:rPr>
        <w:t>could</w:t>
      </w:r>
      <w:r w:rsidRPr="09A6A736">
        <w:rPr>
          <w:rFonts w:eastAsia="Calibri"/>
        </w:rPr>
        <w:t xml:space="preserve"> be falsely reporting a positive result, they are within their right to request the staff member provides evidence. </w:t>
      </w:r>
      <w:r>
        <w:t>This is in addition to the requ</w:t>
      </w:r>
      <w:r w:rsidR="00DD62C6">
        <w:t>es</w:t>
      </w:r>
      <w:r>
        <w:t xml:space="preserve">t for a self-isolation note as covered in the Supporting Guidance which can be found on the HMPPS Intranet at </w:t>
      </w:r>
      <w:hyperlink r:id="rId8">
        <w:r w:rsidRPr="09A6A736">
          <w:rPr>
            <w:rStyle w:val="Hyperlink"/>
          </w:rPr>
          <w:t>COVID-19 (coronavirus) advice for staff - HMPPS Intranet (gsi.gov.uk)</w:t>
        </w:r>
      </w:hyperlink>
    </w:p>
    <w:p w14:paraId="6593E177" w14:textId="77777777" w:rsidR="00C7317D" w:rsidRDefault="00C7317D" w:rsidP="00C7317D"/>
    <w:p w14:paraId="753D7342" w14:textId="19F0112A" w:rsidR="00C7317D" w:rsidRDefault="00C7317D" w:rsidP="00C7317D">
      <w:r>
        <w:t>In support of this requ</w:t>
      </w:r>
      <w:r w:rsidR="005448DA">
        <w:t>es</w:t>
      </w:r>
      <w:r>
        <w:t>t the following additional information is also available:</w:t>
      </w:r>
    </w:p>
    <w:p w14:paraId="517BB3CB" w14:textId="2E2992E9" w:rsidR="00C7317D" w:rsidRDefault="00C7317D" w:rsidP="00C7317D"/>
    <w:p w14:paraId="11AD66AA" w14:textId="38DBC04F" w:rsidR="00C7317D" w:rsidRDefault="00C7317D" w:rsidP="00C7317D">
      <w:pPr>
        <w:pStyle w:val="ListParagraph"/>
        <w:numPr>
          <w:ilvl w:val="0"/>
          <w:numId w:val="2"/>
        </w:numPr>
      </w:pPr>
      <w:r>
        <w:t xml:space="preserve">Clarification on managerial discretion </w:t>
      </w:r>
      <w:hyperlink r:id="rId9" w:history="1">
        <w:r w:rsidRPr="00F93F7A">
          <w:rPr>
            <w:rStyle w:val="Hyperlink"/>
          </w:rPr>
          <w:t>https://pogp.hmppsintranet.org.uk/wp-content/uploads/2022/01/Clarification-on-Managerial-Discretion-260122-Final-002.docx</w:t>
        </w:r>
      </w:hyperlink>
    </w:p>
    <w:p w14:paraId="44483B29" w14:textId="616D7542" w:rsidR="00C7317D" w:rsidRDefault="00C7317D" w:rsidP="00C7317D"/>
    <w:p w14:paraId="22125E9A" w14:textId="664A5FD8" w:rsidR="00C7317D" w:rsidRDefault="00C7317D" w:rsidP="00C7317D">
      <w:pPr>
        <w:pStyle w:val="ListParagraph"/>
        <w:numPr>
          <w:ilvl w:val="0"/>
          <w:numId w:val="2"/>
        </w:numPr>
      </w:pPr>
      <w:r>
        <w:lastRenderedPageBreak/>
        <w:t xml:space="preserve">HR guidance reminder on staff testing (including refusal to test) </w:t>
      </w:r>
      <w:hyperlink r:id="rId10" w:history="1">
        <w:r w:rsidRPr="09A6A736">
          <w:rPr>
            <w:rStyle w:val="Hyperlink"/>
          </w:rPr>
          <w:t>https://pogp.hmppsintranet.org.uk/wp-content/uploads/2022/01/HR-guidance-reminder-for-staff-testing-28.01.22-002.docx</w:t>
        </w:r>
      </w:hyperlink>
    </w:p>
    <w:p w14:paraId="35C3F118" w14:textId="77777777" w:rsidR="00C7317D" w:rsidRDefault="00C7317D" w:rsidP="00C7317D"/>
    <w:p w14:paraId="3904F392" w14:textId="69F94EE0" w:rsidR="00C7317D" w:rsidRDefault="00C7317D" w:rsidP="00C7317D">
      <w:r>
        <w:t xml:space="preserve">Any queries should be directed to </w:t>
      </w:r>
      <w:hyperlink r:id="rId11">
        <w:r w:rsidRPr="511BC321">
          <w:rPr>
            <w:rStyle w:val="Hyperlink"/>
          </w:rPr>
          <w:t>COVID19Ops&amp;Guidance1@justice.gov.uk</w:t>
        </w:r>
      </w:hyperlink>
      <w:bookmarkEnd w:id="0"/>
    </w:p>
    <w:p w14:paraId="42380FC7" w14:textId="77777777" w:rsidR="009D1A95" w:rsidRDefault="00FE564E"/>
    <w:sectPr w:rsidR="009D1A9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D2FC13" w16cex:dateUtc="2022-02-10T15:31:40.67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83358"/>
    <w:multiLevelType w:val="hybridMultilevel"/>
    <w:tmpl w:val="E6A6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240223"/>
    <w:multiLevelType w:val="hybridMultilevel"/>
    <w:tmpl w:val="380EB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7D"/>
    <w:rsid w:val="000E239A"/>
    <w:rsid w:val="00205AFE"/>
    <w:rsid w:val="002E187D"/>
    <w:rsid w:val="00543C7C"/>
    <w:rsid w:val="005448DA"/>
    <w:rsid w:val="00921FA6"/>
    <w:rsid w:val="009234BD"/>
    <w:rsid w:val="009CE329"/>
    <w:rsid w:val="00BA603F"/>
    <w:rsid w:val="00C317C4"/>
    <w:rsid w:val="00C7317D"/>
    <w:rsid w:val="00D14A99"/>
    <w:rsid w:val="00DD62C6"/>
    <w:rsid w:val="00EF1137"/>
    <w:rsid w:val="00F518BB"/>
    <w:rsid w:val="00FE564E"/>
    <w:rsid w:val="023B4C5C"/>
    <w:rsid w:val="0269EE92"/>
    <w:rsid w:val="078E979D"/>
    <w:rsid w:val="14817A4C"/>
    <w:rsid w:val="1C3F706F"/>
    <w:rsid w:val="1D52C720"/>
    <w:rsid w:val="4BF35E77"/>
    <w:rsid w:val="4D9CCE2F"/>
    <w:rsid w:val="5CEAB8F0"/>
    <w:rsid w:val="70725FB7"/>
    <w:rsid w:val="7E4F4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62EF"/>
  <w15:chartTrackingRefBased/>
  <w15:docId w15:val="{9C887572-6502-448D-9F74-B3373214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7D"/>
    <w:pPr>
      <w:ind w:left="720"/>
    </w:pPr>
  </w:style>
  <w:style w:type="character" w:styleId="Hyperlink">
    <w:name w:val="Hyperlink"/>
    <w:basedOn w:val="DefaultParagraphFont"/>
    <w:uiPriority w:val="99"/>
    <w:unhideWhenUsed/>
    <w:rsid w:val="00C7317D"/>
    <w:rPr>
      <w:color w:val="0563C1" w:themeColor="hyperlink"/>
      <w:u w:val="single"/>
    </w:rPr>
  </w:style>
  <w:style w:type="paragraph" w:styleId="BalloonText">
    <w:name w:val="Balloon Text"/>
    <w:basedOn w:val="Normal"/>
    <w:link w:val="BalloonTextChar"/>
    <w:uiPriority w:val="99"/>
    <w:semiHidden/>
    <w:unhideWhenUsed/>
    <w:rsid w:val="00205A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FE"/>
    <w:rPr>
      <w:rFonts w:ascii="Segoe UI" w:hAnsi="Segoe UI" w:cs="Segoe UI"/>
      <w:sz w:val="18"/>
      <w:szCs w:val="18"/>
    </w:rPr>
  </w:style>
  <w:style w:type="character" w:styleId="CommentReference">
    <w:name w:val="annotation reference"/>
    <w:basedOn w:val="DefaultParagraphFont"/>
    <w:uiPriority w:val="99"/>
    <w:semiHidden/>
    <w:unhideWhenUsed/>
    <w:rsid w:val="002E187D"/>
    <w:rPr>
      <w:sz w:val="16"/>
      <w:szCs w:val="16"/>
    </w:rPr>
  </w:style>
  <w:style w:type="paragraph" w:styleId="CommentText">
    <w:name w:val="annotation text"/>
    <w:basedOn w:val="Normal"/>
    <w:link w:val="CommentTextChar"/>
    <w:uiPriority w:val="99"/>
    <w:semiHidden/>
    <w:unhideWhenUsed/>
    <w:rsid w:val="002E187D"/>
    <w:rPr>
      <w:sz w:val="20"/>
      <w:szCs w:val="20"/>
    </w:rPr>
  </w:style>
  <w:style w:type="character" w:customStyle="1" w:styleId="CommentTextChar">
    <w:name w:val="Comment Text Char"/>
    <w:basedOn w:val="DefaultParagraphFont"/>
    <w:link w:val="CommentText"/>
    <w:uiPriority w:val="99"/>
    <w:semiHidden/>
    <w:rsid w:val="002E187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187D"/>
    <w:rPr>
      <w:b/>
      <w:bCs/>
    </w:rPr>
  </w:style>
  <w:style w:type="character" w:customStyle="1" w:styleId="CommentSubjectChar">
    <w:name w:val="Comment Subject Char"/>
    <w:basedOn w:val="CommentTextChar"/>
    <w:link w:val="CommentSubject"/>
    <w:uiPriority w:val="99"/>
    <w:semiHidden/>
    <w:rsid w:val="002E187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covid-19-coronavir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Ops&amp;Guidance1@justice.gov.uk" TargetMode="External"/><Relationship Id="rId5" Type="http://schemas.openxmlformats.org/officeDocument/2006/relationships/styles" Target="styles.xml"/><Relationship Id="rId10" Type="http://schemas.openxmlformats.org/officeDocument/2006/relationships/hyperlink" Target="https://pogp.hmppsintranet.org.uk/wp-content/uploads/2022/01/HR-guidance-reminder-for-staff-testing-28.01.22-002.docx" TargetMode="External"/><Relationship Id="rId4" Type="http://schemas.openxmlformats.org/officeDocument/2006/relationships/numbering" Target="numbering.xml"/><Relationship Id="rId9" Type="http://schemas.openxmlformats.org/officeDocument/2006/relationships/hyperlink" Target="https://pogp.hmppsintranet.org.uk/wp-content/uploads/2022/01/Clarification-on-Managerial-Discretion-260122-Final-002.docx" TargetMode="External"/><Relationship Id="R09da22d156a2477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9C38-52FC-4244-88E6-9C008CA46F5B}">
  <ds:schemaRefs>
    <ds:schemaRef ds:uri="http://schemas.microsoft.com/sharepoint/v3/contenttype/forms"/>
  </ds:schemaRefs>
</ds:datastoreItem>
</file>

<file path=customXml/itemProps2.xml><?xml version="1.0" encoding="utf-8"?>
<ds:datastoreItem xmlns:ds="http://schemas.openxmlformats.org/officeDocument/2006/customXml" ds:itemID="{75CD56BB-B307-4F2C-8D23-AAB5B076A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C1DAF-FDD2-483B-A60C-298410F31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Giorgi, Rebecca</cp:lastModifiedBy>
  <cp:revision>2</cp:revision>
  <dcterms:created xsi:type="dcterms:W3CDTF">2022-02-11T14:54:00Z</dcterms:created>
  <dcterms:modified xsi:type="dcterms:W3CDTF">2022-02-11T14:54:00Z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