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7718" w14:textId="77777777" w:rsidR="00B87BDE" w:rsidRDefault="00B87BDE" w:rsidP="00B87BDE">
      <w:pPr>
        <w:rPr>
          <w:rFonts w:ascii="Arial" w:hAnsi="Arial"/>
          <w:b/>
          <w:bCs/>
          <w:sz w:val="24"/>
        </w:rPr>
      </w:pPr>
      <w:bookmarkStart w:id="0" w:name="_GoBack"/>
      <w:bookmarkEnd w:id="0"/>
      <w:r>
        <w:rPr>
          <w:rFonts w:ascii="Arial" w:hAnsi="Arial"/>
          <w:b/>
          <w:bCs/>
          <w:sz w:val="24"/>
        </w:rPr>
        <w:t>Long COVID (also known as Post Covid Syndrome)</w:t>
      </w:r>
    </w:p>
    <w:p w14:paraId="48FA81E0" w14:textId="77777777" w:rsidR="00B87BDE" w:rsidRDefault="00B87BDE" w:rsidP="00B87BDE">
      <w:pPr>
        <w:rPr>
          <w:rFonts w:ascii="Arial" w:hAnsi="Arial"/>
          <w:sz w:val="24"/>
        </w:rPr>
      </w:pPr>
    </w:p>
    <w:p w14:paraId="4D554405" w14:textId="77777777" w:rsidR="00B87BDE" w:rsidRDefault="00B87BDE" w:rsidP="00B87BDE">
      <w:pPr>
        <w:rPr>
          <w:rFonts w:ascii="Arial" w:hAnsi="Arial"/>
          <w:sz w:val="24"/>
        </w:rPr>
      </w:pPr>
      <w:r>
        <w:rPr>
          <w:rFonts w:ascii="Arial" w:hAnsi="Arial"/>
          <w:sz w:val="24"/>
        </w:rPr>
        <w:t>We understand that concerns remain surrounding the challenges that Long Covid is presenting in terms of management of sickness absence and the expectation remains that the principles of managerial discretion continue to be applied, as we would for any long term illness and that line managers ensure that they have;</w:t>
      </w:r>
    </w:p>
    <w:p w14:paraId="5B1F4A5B" w14:textId="77777777" w:rsidR="00B87BDE" w:rsidRDefault="00B87BDE" w:rsidP="00B87BDE">
      <w:pPr>
        <w:rPr>
          <w:rFonts w:ascii="Arial" w:hAnsi="Arial"/>
          <w:sz w:val="24"/>
        </w:rPr>
      </w:pPr>
    </w:p>
    <w:p w14:paraId="5A747D64" w14:textId="77777777" w:rsidR="00B87BDE" w:rsidRDefault="00B87BDE" w:rsidP="00B87BDE">
      <w:pPr>
        <w:pStyle w:val="ListParagraph"/>
        <w:numPr>
          <w:ilvl w:val="0"/>
          <w:numId w:val="1"/>
        </w:numPr>
        <w:rPr>
          <w:rFonts w:ascii="Arial" w:hAnsi="Arial"/>
          <w:sz w:val="24"/>
        </w:rPr>
      </w:pPr>
      <w:r>
        <w:rPr>
          <w:rFonts w:ascii="Arial" w:hAnsi="Arial"/>
          <w:sz w:val="24"/>
        </w:rPr>
        <w:t xml:space="preserve">Referred the member of staff via Occupational Health on to a Post COVID Management, Functional Rehabilitation Programme FRP, or ensured that if undertaking a Post COVID programme in the Community, that they are aware of what stage that member of staff has reached in their treatment, to ensure that requests for update reflect the appropriate timing surrounding when an informed assessment of progress can be made. </w:t>
      </w:r>
    </w:p>
    <w:p w14:paraId="41FB5A97" w14:textId="77777777" w:rsidR="00B87BDE" w:rsidRDefault="00B87BDE" w:rsidP="00B87BDE">
      <w:pPr>
        <w:pStyle w:val="ListParagraph"/>
        <w:ind w:left="428"/>
        <w:rPr>
          <w:rFonts w:ascii="Arial" w:hAnsi="Arial"/>
          <w:sz w:val="24"/>
        </w:rPr>
      </w:pPr>
    </w:p>
    <w:p w14:paraId="62CF36F5" w14:textId="77777777" w:rsidR="00B87BDE" w:rsidRDefault="00B87BDE" w:rsidP="00B87BDE">
      <w:pPr>
        <w:pStyle w:val="ListParagraph"/>
        <w:numPr>
          <w:ilvl w:val="0"/>
          <w:numId w:val="1"/>
        </w:numPr>
        <w:rPr>
          <w:rFonts w:ascii="Arial" w:hAnsi="Arial"/>
          <w:sz w:val="24"/>
        </w:rPr>
      </w:pPr>
      <w:r>
        <w:rPr>
          <w:rFonts w:ascii="Arial" w:hAnsi="Arial"/>
          <w:sz w:val="24"/>
        </w:rPr>
        <w:t xml:space="preserve">Asked specific questions of Occupational Health / GP/ Medical Expert during post Covid treatment surrounding, the progress being made towards return, any workplace adjustments that may be required to support return, the expected timings of possible return, and gathered sufficient details about the management of the healthcare issue to  inform decisions surrounding how the staff members attendance case will be managed going forward. </w:t>
      </w:r>
    </w:p>
    <w:p w14:paraId="427C489E" w14:textId="77777777" w:rsidR="00B87BDE" w:rsidRPr="00E225FF" w:rsidRDefault="00B87BDE" w:rsidP="00B87BDE">
      <w:pPr>
        <w:rPr>
          <w:rFonts w:ascii="Arial" w:hAnsi="Arial"/>
          <w:sz w:val="24"/>
        </w:rPr>
      </w:pPr>
    </w:p>
    <w:p w14:paraId="2622EE79" w14:textId="6A76E45A" w:rsidR="00B87BDE" w:rsidRDefault="00B87BDE" w:rsidP="00B87BDE">
      <w:pPr>
        <w:pStyle w:val="ListParagraph"/>
        <w:numPr>
          <w:ilvl w:val="0"/>
          <w:numId w:val="1"/>
        </w:numPr>
        <w:rPr>
          <w:rFonts w:ascii="Arial" w:hAnsi="Arial"/>
          <w:sz w:val="24"/>
        </w:rPr>
      </w:pPr>
      <w:r w:rsidRPr="00E225FF">
        <w:rPr>
          <w:rFonts w:ascii="Arial" w:hAnsi="Arial"/>
          <w:sz w:val="24"/>
        </w:rPr>
        <w:t xml:space="preserve">Understanding that symptoms surrounding this condition will vary from person to person e.g. Respiratory, Cardiovascular, Generalised, Musculoskeletal, Neurological, Psychological/psychiatric (this list is not exhaustive) and that assumptions cannot be made </w:t>
      </w:r>
      <w:r>
        <w:rPr>
          <w:rFonts w:ascii="Arial" w:hAnsi="Arial"/>
          <w:sz w:val="24"/>
        </w:rPr>
        <w:t>about</w:t>
      </w:r>
      <w:r w:rsidRPr="00E225FF">
        <w:rPr>
          <w:rFonts w:ascii="Arial" w:hAnsi="Arial"/>
          <w:sz w:val="24"/>
        </w:rPr>
        <w:t xml:space="preserve"> how </w:t>
      </w:r>
      <w:r>
        <w:rPr>
          <w:rFonts w:ascii="Arial" w:hAnsi="Arial"/>
          <w:sz w:val="24"/>
        </w:rPr>
        <w:t xml:space="preserve">a member of </w:t>
      </w:r>
      <w:r w:rsidRPr="00E225FF">
        <w:rPr>
          <w:rFonts w:ascii="Arial" w:hAnsi="Arial"/>
          <w:sz w:val="24"/>
        </w:rPr>
        <w:t xml:space="preserve">staff </w:t>
      </w:r>
      <w:r>
        <w:rPr>
          <w:rFonts w:ascii="Arial" w:hAnsi="Arial"/>
          <w:sz w:val="24"/>
        </w:rPr>
        <w:t>is</w:t>
      </w:r>
      <w:r w:rsidRPr="00E225FF">
        <w:rPr>
          <w:rFonts w:ascii="Arial" w:hAnsi="Arial"/>
          <w:sz w:val="24"/>
        </w:rPr>
        <w:t xml:space="preserve"> being affected by this syndrome</w:t>
      </w:r>
      <w:r>
        <w:rPr>
          <w:rFonts w:ascii="Arial" w:hAnsi="Arial"/>
          <w:sz w:val="24"/>
        </w:rPr>
        <w:t>.</w:t>
      </w:r>
    </w:p>
    <w:p w14:paraId="3002E70E" w14:textId="77777777" w:rsidR="00B87BDE" w:rsidRDefault="00B87BDE" w:rsidP="00B87BDE">
      <w:pPr>
        <w:rPr>
          <w:rFonts w:ascii="Arial" w:hAnsi="Arial"/>
          <w:sz w:val="24"/>
        </w:rPr>
      </w:pPr>
    </w:p>
    <w:p w14:paraId="55E9CF74" w14:textId="77777777" w:rsidR="00B87BDE" w:rsidRDefault="00B87BDE" w:rsidP="00B87BDE">
      <w:pPr>
        <w:rPr>
          <w:rFonts w:ascii="Arial" w:hAnsi="Arial"/>
          <w:sz w:val="24"/>
        </w:rPr>
      </w:pPr>
    </w:p>
    <w:p w14:paraId="675FA50D" w14:textId="77777777" w:rsidR="00B87BDE" w:rsidRPr="00B87BDE" w:rsidRDefault="00B87BDE" w:rsidP="00B87BDE">
      <w:pPr>
        <w:rPr>
          <w:rFonts w:ascii="Arial" w:hAnsi="Arial"/>
          <w:b/>
          <w:bCs/>
          <w:sz w:val="24"/>
        </w:rPr>
      </w:pPr>
      <w:r w:rsidRPr="00B87BDE">
        <w:rPr>
          <w:rFonts w:ascii="Arial" w:hAnsi="Arial"/>
          <w:b/>
          <w:bCs/>
          <w:sz w:val="24"/>
        </w:rPr>
        <w:t xml:space="preserve">What is the Functional Restoration Programme (FRP) for Long Covid syndrome? </w:t>
      </w:r>
    </w:p>
    <w:p w14:paraId="5B4BD47D" w14:textId="77777777" w:rsidR="00B87BDE" w:rsidRPr="00B87BDE" w:rsidRDefault="00B87BDE" w:rsidP="00B87BDE">
      <w:pPr>
        <w:rPr>
          <w:rFonts w:ascii="Arial" w:hAnsi="Arial"/>
          <w:sz w:val="24"/>
        </w:rPr>
      </w:pPr>
      <w:r w:rsidRPr="00B87BDE">
        <w:rPr>
          <w:rFonts w:ascii="Arial" w:hAnsi="Arial"/>
          <w:sz w:val="24"/>
        </w:rPr>
        <w:t xml:space="preserve"> </w:t>
      </w:r>
    </w:p>
    <w:p w14:paraId="0723A76A" w14:textId="2B2B0236" w:rsidR="00B87BDE" w:rsidRPr="00B87BDE" w:rsidRDefault="00B87BDE" w:rsidP="00B87BDE">
      <w:pPr>
        <w:rPr>
          <w:rFonts w:ascii="Arial" w:hAnsi="Arial"/>
          <w:sz w:val="24"/>
        </w:rPr>
      </w:pPr>
      <w:r w:rsidRPr="00B87BDE">
        <w:rPr>
          <w:rFonts w:ascii="Arial" w:hAnsi="Arial"/>
          <w:sz w:val="24"/>
        </w:rPr>
        <w:t xml:space="preserve">The FRP is an 8-week/8 session process delivered by our OH provider which starts with a group session (introduction) followed by one to one </w:t>
      </w:r>
      <w:r w:rsidR="00A85A89" w:rsidRPr="00B87BDE">
        <w:rPr>
          <w:rFonts w:ascii="Arial" w:hAnsi="Arial"/>
          <w:sz w:val="24"/>
        </w:rPr>
        <w:t>session</w:t>
      </w:r>
      <w:r w:rsidRPr="00B87BDE">
        <w:rPr>
          <w:rFonts w:ascii="Arial" w:hAnsi="Arial"/>
          <w:sz w:val="24"/>
        </w:rPr>
        <w:t>. It may take additional weeks in terms of planning return if the programme has been successful in assisting to remove barriers to return</w:t>
      </w:r>
    </w:p>
    <w:p w14:paraId="7DDA457A" w14:textId="77777777" w:rsidR="00B87BDE" w:rsidRPr="00B87BDE" w:rsidRDefault="00B87BDE" w:rsidP="00B87BDE">
      <w:pPr>
        <w:rPr>
          <w:rFonts w:ascii="Arial" w:hAnsi="Arial"/>
          <w:sz w:val="24"/>
        </w:rPr>
      </w:pPr>
      <w:r w:rsidRPr="00B87BDE">
        <w:rPr>
          <w:rFonts w:ascii="Arial" w:hAnsi="Arial"/>
          <w:sz w:val="24"/>
        </w:rPr>
        <w:t xml:space="preserve">• An assessment is made of the obstacles preventing the individual’s recovery, including the impact of their current work. </w:t>
      </w:r>
    </w:p>
    <w:p w14:paraId="39A84D76" w14:textId="77777777" w:rsidR="00B87BDE" w:rsidRPr="00B87BDE" w:rsidRDefault="00B87BDE" w:rsidP="00B87BDE">
      <w:pPr>
        <w:rPr>
          <w:rFonts w:ascii="Arial" w:hAnsi="Arial"/>
          <w:sz w:val="24"/>
        </w:rPr>
      </w:pPr>
      <w:r w:rsidRPr="00B87BDE">
        <w:rPr>
          <w:rFonts w:ascii="Arial" w:hAnsi="Arial"/>
          <w:sz w:val="24"/>
        </w:rPr>
        <w:t xml:space="preserve">• The programme is delivered remotely via telephone or MS Teams. </w:t>
      </w:r>
    </w:p>
    <w:p w14:paraId="08B07054" w14:textId="77777777" w:rsidR="00B87BDE" w:rsidRPr="00B87BDE" w:rsidRDefault="00B87BDE" w:rsidP="00B87BDE">
      <w:pPr>
        <w:rPr>
          <w:rFonts w:ascii="Arial" w:hAnsi="Arial"/>
          <w:sz w:val="24"/>
        </w:rPr>
      </w:pPr>
      <w:r w:rsidRPr="00B87BDE">
        <w:rPr>
          <w:rFonts w:ascii="Arial" w:hAnsi="Arial"/>
          <w:sz w:val="24"/>
        </w:rPr>
        <w:t xml:space="preserve">• An initial report to manager is followed by a discharge report with phased return to work plan. Occasionally there is an   interim report depending on the circumstances. </w:t>
      </w:r>
    </w:p>
    <w:p w14:paraId="73D1EC6D" w14:textId="77777777" w:rsidR="00B87BDE" w:rsidRPr="00B87BDE" w:rsidRDefault="00B87BDE" w:rsidP="00B87BDE">
      <w:pPr>
        <w:rPr>
          <w:rFonts w:ascii="Arial" w:hAnsi="Arial"/>
          <w:sz w:val="24"/>
        </w:rPr>
      </w:pPr>
      <w:r w:rsidRPr="00B87BDE">
        <w:rPr>
          <w:rFonts w:ascii="Arial" w:hAnsi="Arial"/>
          <w:sz w:val="24"/>
        </w:rPr>
        <w:t xml:space="preserve">• There is currently a high success rate of returning employee back to work. </w:t>
      </w:r>
    </w:p>
    <w:p w14:paraId="57680E5A" w14:textId="77777777" w:rsidR="00B87BDE" w:rsidRPr="00B87BDE" w:rsidRDefault="00B87BDE" w:rsidP="00B87BDE">
      <w:pPr>
        <w:rPr>
          <w:rFonts w:ascii="Arial" w:hAnsi="Arial"/>
          <w:sz w:val="24"/>
        </w:rPr>
      </w:pPr>
      <w:r w:rsidRPr="00B87BDE">
        <w:rPr>
          <w:rFonts w:ascii="Arial" w:hAnsi="Arial"/>
          <w:sz w:val="24"/>
        </w:rPr>
        <w:t xml:space="preserve">• The programme also provides feedback if the employee has not progressed as expected. </w:t>
      </w:r>
    </w:p>
    <w:p w14:paraId="4DFB7D2B" w14:textId="77777777" w:rsidR="00B87BDE" w:rsidRPr="00B87BDE" w:rsidRDefault="00B87BDE" w:rsidP="00B87BDE">
      <w:pPr>
        <w:rPr>
          <w:rFonts w:ascii="Arial" w:hAnsi="Arial"/>
          <w:sz w:val="24"/>
        </w:rPr>
      </w:pPr>
    </w:p>
    <w:p w14:paraId="43FDB8BB" w14:textId="77777777" w:rsidR="00B87BDE" w:rsidRPr="00B87BDE" w:rsidRDefault="00B87BDE" w:rsidP="00B87BDE">
      <w:pPr>
        <w:rPr>
          <w:rFonts w:ascii="Arial" w:hAnsi="Arial"/>
          <w:sz w:val="24"/>
        </w:rPr>
      </w:pPr>
      <w:r w:rsidRPr="00B87BDE">
        <w:rPr>
          <w:rFonts w:ascii="Arial" w:hAnsi="Arial"/>
          <w:sz w:val="24"/>
        </w:rPr>
        <w:t>Please note that the following resources are also available to assist you supporting staff and managing attendance;</w:t>
      </w:r>
    </w:p>
    <w:p w14:paraId="77A4BD2A" w14:textId="77777777" w:rsidR="00B87BDE" w:rsidRPr="00B87BDE" w:rsidRDefault="00B87BDE" w:rsidP="00B87BDE">
      <w:pPr>
        <w:rPr>
          <w:rFonts w:ascii="Arial" w:hAnsi="Arial"/>
          <w:sz w:val="24"/>
        </w:rPr>
      </w:pPr>
    </w:p>
    <w:p w14:paraId="05F9EF4B" w14:textId="7A526946" w:rsidR="00B87BDE" w:rsidRDefault="00B87BDE" w:rsidP="00B87BDE">
      <w:pPr>
        <w:rPr>
          <w:rFonts w:ascii="Arial" w:hAnsi="Arial"/>
          <w:sz w:val="24"/>
        </w:rPr>
      </w:pPr>
    </w:p>
    <w:p w14:paraId="469D90A6" w14:textId="25C311A3" w:rsidR="00B87BDE" w:rsidRDefault="00B87BDE" w:rsidP="00B87BDE">
      <w:pPr>
        <w:rPr>
          <w:rFonts w:ascii="Arial" w:hAnsi="Arial"/>
          <w:sz w:val="24"/>
        </w:rPr>
      </w:pPr>
    </w:p>
    <w:p w14:paraId="446A217A" w14:textId="77777777" w:rsidR="00B87BDE" w:rsidRDefault="00B87BDE" w:rsidP="00B87BDE">
      <w:pPr>
        <w:rPr>
          <w:rFonts w:ascii="Arial" w:hAnsi="Arial"/>
          <w:sz w:val="24"/>
        </w:rPr>
      </w:pPr>
      <w:r>
        <w:rPr>
          <w:rFonts w:ascii="Arial" w:hAnsi="Arial"/>
          <w:sz w:val="24"/>
        </w:rPr>
        <w:t xml:space="preserve">Supporting Attendance </w:t>
      </w:r>
      <w:hyperlink r:id="rId5" w:history="1">
        <w:r>
          <w:rPr>
            <w:rStyle w:val="Hyperlink"/>
            <w:rFonts w:ascii="Arial" w:hAnsi="Arial"/>
            <w:sz w:val="24"/>
          </w:rPr>
          <w:t>Absences - HMPPS Intranet (gsi.gov.uk)</w:t>
        </w:r>
      </w:hyperlink>
    </w:p>
    <w:p w14:paraId="3693205C" w14:textId="77777777" w:rsidR="00B87BDE" w:rsidRDefault="00B87BDE" w:rsidP="00B87BDE">
      <w:pPr>
        <w:rPr>
          <w:rFonts w:ascii="Arial" w:hAnsi="Arial"/>
          <w:sz w:val="24"/>
        </w:rPr>
      </w:pPr>
    </w:p>
    <w:p w14:paraId="454D377F" w14:textId="77777777" w:rsidR="00B87BDE" w:rsidRDefault="00B87BDE" w:rsidP="00B87BDE">
      <w:pPr>
        <w:rPr>
          <w:rFonts w:ascii="Arial" w:hAnsi="Arial"/>
          <w:sz w:val="24"/>
        </w:rPr>
      </w:pPr>
      <w:r>
        <w:rPr>
          <w:rFonts w:ascii="Arial" w:hAnsi="Arial"/>
          <w:sz w:val="24"/>
        </w:rPr>
        <w:t xml:space="preserve">COVID 19 Guidance </w:t>
      </w:r>
      <w:hyperlink r:id="rId6" w:history="1">
        <w:r>
          <w:rPr>
            <w:rStyle w:val="Hyperlink"/>
            <w:rFonts w:ascii="Arial" w:hAnsi="Arial"/>
            <w:sz w:val="24"/>
          </w:rPr>
          <w:t>Staff and managers - HMPPS Intranet (gsi.gov.uk)</w:t>
        </w:r>
      </w:hyperlink>
    </w:p>
    <w:p w14:paraId="3E56E751" w14:textId="77777777" w:rsidR="00B87BDE" w:rsidRDefault="00B87BDE" w:rsidP="00B87BDE">
      <w:pPr>
        <w:rPr>
          <w:rFonts w:ascii="Arial" w:hAnsi="Arial"/>
          <w:sz w:val="24"/>
        </w:rPr>
      </w:pPr>
    </w:p>
    <w:p w14:paraId="26F4E2A6" w14:textId="77777777" w:rsidR="00B87BDE" w:rsidRDefault="00B87BDE" w:rsidP="00B87BDE">
      <w:pPr>
        <w:rPr>
          <w:rFonts w:ascii="Arial" w:hAnsi="Arial"/>
          <w:sz w:val="24"/>
        </w:rPr>
      </w:pPr>
      <w:r>
        <w:rPr>
          <w:rFonts w:ascii="Arial" w:hAnsi="Arial"/>
          <w:sz w:val="24"/>
        </w:rPr>
        <w:t xml:space="preserve">Risk Assessment </w:t>
      </w:r>
      <w:hyperlink r:id="rId7" w:history="1">
        <w:r>
          <w:rPr>
            <w:rStyle w:val="Hyperlink"/>
            <w:rFonts w:ascii="Arial" w:hAnsi="Arial"/>
            <w:sz w:val="24"/>
          </w:rPr>
          <w:t>Risk assessments - HMPPS Intranet (gsi.gov.uk)</w:t>
        </w:r>
      </w:hyperlink>
    </w:p>
    <w:p w14:paraId="1BA7B414" w14:textId="77777777" w:rsidR="00B87BDE" w:rsidRDefault="00B87BDE" w:rsidP="00B87BDE">
      <w:pPr>
        <w:rPr>
          <w:rFonts w:ascii="Arial" w:hAnsi="Arial"/>
          <w:sz w:val="24"/>
        </w:rPr>
      </w:pPr>
    </w:p>
    <w:p w14:paraId="0BB41878" w14:textId="77777777" w:rsidR="00B87BDE" w:rsidRDefault="00B87BDE" w:rsidP="00B87BDE">
      <w:pPr>
        <w:rPr>
          <w:rFonts w:ascii="Arial" w:hAnsi="Arial"/>
          <w:sz w:val="24"/>
        </w:rPr>
      </w:pPr>
      <w:r>
        <w:rPr>
          <w:rFonts w:ascii="Arial" w:hAnsi="Arial"/>
          <w:sz w:val="24"/>
        </w:rPr>
        <w:t xml:space="preserve">Staff Wellbeing </w:t>
      </w:r>
      <w:hyperlink r:id="rId8" w:history="1">
        <w:r>
          <w:rPr>
            <w:rStyle w:val="Hyperlink"/>
            <w:rFonts w:ascii="Arial" w:hAnsi="Arial"/>
            <w:sz w:val="24"/>
          </w:rPr>
          <w:t>Staff Wellbeing - HMPPS Intranet (gsi.gov.uk)</w:t>
        </w:r>
      </w:hyperlink>
    </w:p>
    <w:p w14:paraId="2077A7E8" w14:textId="77777777" w:rsidR="00B87BDE" w:rsidRPr="00B87BDE" w:rsidRDefault="00B87BDE" w:rsidP="00B87BDE">
      <w:pPr>
        <w:rPr>
          <w:rFonts w:ascii="Arial" w:hAnsi="Arial"/>
          <w:sz w:val="24"/>
        </w:rPr>
      </w:pPr>
    </w:p>
    <w:p w14:paraId="37587892" w14:textId="77777777" w:rsidR="00B87BDE" w:rsidRPr="00B87BDE" w:rsidRDefault="00B87BDE" w:rsidP="00B87BDE">
      <w:pPr>
        <w:rPr>
          <w:rFonts w:ascii="Arial" w:hAnsi="Arial"/>
          <w:sz w:val="24"/>
        </w:rPr>
      </w:pPr>
      <w:r w:rsidRPr="00B87BDE">
        <w:rPr>
          <w:rFonts w:ascii="Arial" w:hAnsi="Arial"/>
          <w:sz w:val="24"/>
        </w:rPr>
        <w:t xml:space="preserve">Workplace Adjustment Service </w:t>
      </w:r>
      <w:hyperlink r:id="rId9" w:history="1">
        <w:r w:rsidRPr="00B87BDE">
          <w:rPr>
            <w:rStyle w:val="Hyperlink"/>
            <w:rFonts w:ascii="Arial" w:hAnsi="Arial"/>
            <w:sz w:val="24"/>
          </w:rPr>
          <w:t>New workplace service for people with disabilities - HMPPS Intranet (gsi.gov.uk)</w:t>
        </w:r>
      </w:hyperlink>
      <w:r w:rsidRPr="00B87BDE">
        <w:rPr>
          <w:rFonts w:ascii="Arial" w:hAnsi="Arial"/>
          <w:sz w:val="24"/>
        </w:rPr>
        <w:t xml:space="preserve"> Contact </w:t>
      </w:r>
      <w:hyperlink r:id="rId10" w:history="1">
        <w:r w:rsidRPr="00B87BDE">
          <w:rPr>
            <w:rStyle w:val="Hyperlink"/>
            <w:rFonts w:ascii="Arial" w:hAnsi="Arial"/>
            <w:sz w:val="24"/>
          </w:rPr>
          <w:t>WPAHMPPS@justice.gov.uk</w:t>
        </w:r>
      </w:hyperlink>
      <w:r w:rsidRPr="00B87BDE">
        <w:rPr>
          <w:rFonts w:ascii="Arial" w:hAnsi="Arial"/>
          <w:sz w:val="24"/>
        </w:rPr>
        <w:t xml:space="preserve"> </w:t>
      </w:r>
    </w:p>
    <w:p w14:paraId="51C6AB92" w14:textId="7A66D442" w:rsidR="00B87BDE" w:rsidRPr="00B87BDE" w:rsidRDefault="00B87BDE" w:rsidP="00B87BDE">
      <w:pPr>
        <w:rPr>
          <w:rFonts w:ascii="Arial" w:hAnsi="Arial"/>
          <w:sz w:val="24"/>
        </w:rPr>
        <w:sectPr w:rsidR="00B87BDE" w:rsidRPr="00B87BDE" w:rsidSect="00E225FF">
          <w:pgSz w:w="11300" w:h="19200"/>
          <w:pgMar w:top="720" w:right="720" w:bottom="720" w:left="720" w:header="720" w:footer="720" w:gutter="0"/>
          <w:cols w:space="720"/>
          <w:docGrid w:linePitch="299"/>
        </w:sectPr>
      </w:pPr>
    </w:p>
    <w:p w14:paraId="0E36BB78" w14:textId="111A318B" w:rsidR="00043FDA" w:rsidRDefault="00043FDA" w:rsidP="00B87BDE"/>
    <w:p w14:paraId="34EB51FA" w14:textId="42B4AB4D" w:rsidR="00B87BDE" w:rsidRDefault="00B87BDE" w:rsidP="00B87BDE"/>
    <w:p w14:paraId="281C8DC1" w14:textId="6E233638" w:rsidR="00B87BDE" w:rsidRDefault="00B87BDE" w:rsidP="00B87BDE"/>
    <w:p w14:paraId="57E40744" w14:textId="61F79E88" w:rsidR="00B87BDE" w:rsidRPr="00B87BDE" w:rsidRDefault="00B87BDE" w:rsidP="00B87BDE"/>
    <w:p w14:paraId="7389B7A5" w14:textId="055738E5" w:rsidR="00B87BDE" w:rsidRPr="00B87BDE" w:rsidRDefault="00B87BDE" w:rsidP="00B87BDE"/>
    <w:p w14:paraId="7E2E57B8" w14:textId="52E82654" w:rsidR="00B87BDE" w:rsidRPr="00B87BDE" w:rsidRDefault="00B87BDE" w:rsidP="00B87BDE"/>
    <w:p w14:paraId="2F13415A" w14:textId="10BEF590" w:rsidR="00B87BDE" w:rsidRPr="00B87BDE" w:rsidRDefault="00B87BDE" w:rsidP="00B87BDE"/>
    <w:p w14:paraId="08DF3CF4" w14:textId="7732137C" w:rsidR="00B87BDE" w:rsidRPr="00B87BDE" w:rsidRDefault="00B87BDE" w:rsidP="00B87BDE"/>
    <w:p w14:paraId="57227AC0" w14:textId="60CBF795" w:rsidR="00B87BDE" w:rsidRPr="00B87BDE" w:rsidRDefault="00B87BDE" w:rsidP="00B87BDE"/>
    <w:p w14:paraId="0BE5F52F" w14:textId="0FFBCEB0" w:rsidR="00B87BDE" w:rsidRPr="00B87BDE" w:rsidRDefault="00B87BDE" w:rsidP="00B87BDE"/>
    <w:p w14:paraId="4A34FBC5" w14:textId="6DAB997E" w:rsidR="00B87BDE" w:rsidRPr="00B87BDE" w:rsidRDefault="00B87BDE" w:rsidP="00B87BDE"/>
    <w:p w14:paraId="6B2C6A50" w14:textId="21F75C80" w:rsidR="00B87BDE" w:rsidRPr="00B87BDE" w:rsidRDefault="00B87BDE" w:rsidP="00B87BDE"/>
    <w:p w14:paraId="29A46175" w14:textId="223B9FDF" w:rsidR="00B87BDE" w:rsidRPr="00B87BDE" w:rsidRDefault="00B87BDE" w:rsidP="00B87BDE"/>
    <w:p w14:paraId="6470E3BC" w14:textId="59DD8633" w:rsidR="00B87BDE" w:rsidRPr="00B87BDE" w:rsidRDefault="00B87BDE" w:rsidP="00B87BDE"/>
    <w:p w14:paraId="227249BE" w14:textId="1583B121" w:rsidR="00B87BDE" w:rsidRPr="00B87BDE" w:rsidRDefault="00B87BDE" w:rsidP="00B87BDE"/>
    <w:p w14:paraId="782EEDD1" w14:textId="3B6658EC" w:rsidR="00B87BDE" w:rsidRPr="00B87BDE" w:rsidRDefault="00B87BDE" w:rsidP="00B87BDE"/>
    <w:p w14:paraId="606E2216" w14:textId="7C1E8359" w:rsidR="00B87BDE" w:rsidRPr="00B87BDE" w:rsidRDefault="00B87BDE" w:rsidP="00B87BDE"/>
    <w:p w14:paraId="39A1F9F9" w14:textId="15FF9D0D" w:rsidR="00B87BDE" w:rsidRPr="00B87BDE" w:rsidRDefault="00B87BDE" w:rsidP="00B87BDE"/>
    <w:p w14:paraId="0A38BC2A" w14:textId="3D9752D4" w:rsidR="00B87BDE" w:rsidRPr="00B87BDE" w:rsidRDefault="00B87BDE" w:rsidP="00B87BDE"/>
    <w:p w14:paraId="71515200" w14:textId="57C3B2AC" w:rsidR="00B87BDE" w:rsidRPr="00B87BDE" w:rsidRDefault="00B87BDE" w:rsidP="00B87BDE"/>
    <w:p w14:paraId="09AA6740" w14:textId="6947B1E7" w:rsidR="00B87BDE" w:rsidRPr="00B87BDE" w:rsidRDefault="00B87BDE" w:rsidP="00B87BDE"/>
    <w:p w14:paraId="7E80D8D6" w14:textId="300B757E" w:rsidR="00B87BDE" w:rsidRPr="00B87BDE" w:rsidRDefault="00B87BDE" w:rsidP="00B87BDE"/>
    <w:p w14:paraId="42A71E0B" w14:textId="20385979" w:rsidR="00B87BDE" w:rsidRPr="00B87BDE" w:rsidRDefault="00B87BDE" w:rsidP="00B87BDE"/>
    <w:p w14:paraId="2CCD49C1" w14:textId="5A933FF0" w:rsidR="00B87BDE" w:rsidRPr="00B87BDE" w:rsidRDefault="00B87BDE" w:rsidP="00B87BDE"/>
    <w:p w14:paraId="5E08B752" w14:textId="0F6DBC87" w:rsidR="00B87BDE" w:rsidRPr="00B87BDE" w:rsidRDefault="00B87BDE" w:rsidP="00B87BDE"/>
    <w:p w14:paraId="7FE6448E" w14:textId="3FE100A9" w:rsidR="00B87BDE" w:rsidRPr="00B87BDE" w:rsidRDefault="00B87BDE" w:rsidP="00B87BDE"/>
    <w:p w14:paraId="35E31DA6" w14:textId="64F5435E" w:rsidR="00B87BDE" w:rsidRPr="00B87BDE" w:rsidRDefault="00B87BDE" w:rsidP="00B87BDE"/>
    <w:p w14:paraId="302653BA" w14:textId="4966D399" w:rsidR="00B87BDE" w:rsidRPr="00B87BDE" w:rsidRDefault="00B87BDE" w:rsidP="00B87BDE"/>
    <w:p w14:paraId="08D063EF" w14:textId="3D968903" w:rsidR="00B87BDE" w:rsidRDefault="00B87BDE" w:rsidP="00B87BDE"/>
    <w:p w14:paraId="531312FA" w14:textId="1DCBE753" w:rsidR="00B87BDE" w:rsidRPr="00B87BDE" w:rsidRDefault="00B87BDE" w:rsidP="00B87BDE">
      <w:pPr>
        <w:tabs>
          <w:tab w:val="left" w:pos="7185"/>
        </w:tabs>
      </w:pPr>
      <w:r>
        <w:tab/>
      </w:r>
    </w:p>
    <w:sectPr w:rsidR="00B87BDE" w:rsidRPr="00B87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80C5C"/>
    <w:multiLevelType w:val="hybridMultilevel"/>
    <w:tmpl w:val="A40AC676"/>
    <w:lvl w:ilvl="0" w:tplc="C1A45050">
      <w:numFmt w:val="bullet"/>
      <w:lvlText w:val="-"/>
      <w:lvlJc w:val="left"/>
      <w:pPr>
        <w:ind w:left="428" w:hanging="360"/>
      </w:pPr>
      <w:rPr>
        <w:rFonts w:ascii="Arial" w:eastAsia="Calibri" w:hAnsi="Arial" w:cs="Arial" w:hint="default"/>
      </w:rPr>
    </w:lvl>
    <w:lvl w:ilvl="1" w:tplc="08090003">
      <w:start w:val="1"/>
      <w:numFmt w:val="bullet"/>
      <w:lvlText w:val="o"/>
      <w:lvlJc w:val="left"/>
      <w:pPr>
        <w:ind w:left="1148" w:hanging="360"/>
      </w:pPr>
      <w:rPr>
        <w:rFonts w:ascii="Courier New" w:hAnsi="Courier New" w:cs="Courier New" w:hint="default"/>
      </w:rPr>
    </w:lvl>
    <w:lvl w:ilvl="2" w:tplc="08090005">
      <w:start w:val="1"/>
      <w:numFmt w:val="bullet"/>
      <w:lvlText w:val=""/>
      <w:lvlJc w:val="left"/>
      <w:pPr>
        <w:ind w:left="1868" w:hanging="360"/>
      </w:pPr>
      <w:rPr>
        <w:rFonts w:ascii="Wingdings" w:hAnsi="Wingdings" w:hint="default"/>
      </w:rPr>
    </w:lvl>
    <w:lvl w:ilvl="3" w:tplc="08090001">
      <w:start w:val="1"/>
      <w:numFmt w:val="bullet"/>
      <w:lvlText w:val=""/>
      <w:lvlJc w:val="left"/>
      <w:pPr>
        <w:ind w:left="2588" w:hanging="360"/>
      </w:pPr>
      <w:rPr>
        <w:rFonts w:ascii="Symbol" w:hAnsi="Symbol" w:hint="default"/>
      </w:rPr>
    </w:lvl>
    <w:lvl w:ilvl="4" w:tplc="08090003">
      <w:start w:val="1"/>
      <w:numFmt w:val="bullet"/>
      <w:lvlText w:val="o"/>
      <w:lvlJc w:val="left"/>
      <w:pPr>
        <w:ind w:left="3308" w:hanging="360"/>
      </w:pPr>
      <w:rPr>
        <w:rFonts w:ascii="Courier New" w:hAnsi="Courier New" w:cs="Courier New" w:hint="default"/>
      </w:rPr>
    </w:lvl>
    <w:lvl w:ilvl="5" w:tplc="08090005">
      <w:start w:val="1"/>
      <w:numFmt w:val="bullet"/>
      <w:lvlText w:val=""/>
      <w:lvlJc w:val="left"/>
      <w:pPr>
        <w:ind w:left="4028" w:hanging="360"/>
      </w:pPr>
      <w:rPr>
        <w:rFonts w:ascii="Wingdings" w:hAnsi="Wingdings" w:hint="default"/>
      </w:rPr>
    </w:lvl>
    <w:lvl w:ilvl="6" w:tplc="08090001">
      <w:start w:val="1"/>
      <w:numFmt w:val="bullet"/>
      <w:lvlText w:val=""/>
      <w:lvlJc w:val="left"/>
      <w:pPr>
        <w:ind w:left="4748" w:hanging="360"/>
      </w:pPr>
      <w:rPr>
        <w:rFonts w:ascii="Symbol" w:hAnsi="Symbol" w:hint="default"/>
      </w:rPr>
    </w:lvl>
    <w:lvl w:ilvl="7" w:tplc="08090003">
      <w:start w:val="1"/>
      <w:numFmt w:val="bullet"/>
      <w:lvlText w:val="o"/>
      <w:lvlJc w:val="left"/>
      <w:pPr>
        <w:ind w:left="5468" w:hanging="360"/>
      </w:pPr>
      <w:rPr>
        <w:rFonts w:ascii="Courier New" w:hAnsi="Courier New" w:cs="Courier New" w:hint="default"/>
      </w:rPr>
    </w:lvl>
    <w:lvl w:ilvl="8" w:tplc="08090005">
      <w:start w:val="1"/>
      <w:numFmt w:val="bullet"/>
      <w:lvlText w:val=""/>
      <w:lvlJc w:val="left"/>
      <w:pPr>
        <w:ind w:left="6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DE"/>
    <w:rsid w:val="00043FDA"/>
    <w:rsid w:val="0017747E"/>
    <w:rsid w:val="008A48CC"/>
    <w:rsid w:val="00A85A89"/>
    <w:rsid w:val="00B8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6DD6"/>
  <w15:chartTrackingRefBased/>
  <w15:docId w15:val="{E208B1C7-A2A3-419F-BBFB-52EF4DDE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DE"/>
    <w:pPr>
      <w:ind w:left="720"/>
    </w:pPr>
  </w:style>
  <w:style w:type="paragraph" w:styleId="BalloonText">
    <w:name w:val="Balloon Text"/>
    <w:basedOn w:val="Normal"/>
    <w:link w:val="BalloonTextChar"/>
    <w:uiPriority w:val="99"/>
    <w:semiHidden/>
    <w:unhideWhenUsed/>
    <w:rsid w:val="00B87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E"/>
    <w:rPr>
      <w:rFonts w:ascii="Segoe UI" w:hAnsi="Segoe UI" w:cs="Segoe UI"/>
      <w:sz w:val="18"/>
      <w:szCs w:val="18"/>
    </w:rPr>
  </w:style>
  <w:style w:type="character" w:styleId="Hyperlink">
    <w:name w:val="Hyperlink"/>
    <w:basedOn w:val="DefaultParagraphFont"/>
    <w:uiPriority w:val="99"/>
    <w:unhideWhenUsed/>
    <w:rsid w:val="00B87BDE"/>
    <w:rPr>
      <w:color w:val="0563C1" w:themeColor="hyperlink"/>
      <w:u w:val="single"/>
    </w:rPr>
  </w:style>
  <w:style w:type="character" w:styleId="UnresolvedMention">
    <w:name w:val="Unresolved Mention"/>
    <w:basedOn w:val="DefaultParagraphFont"/>
    <w:uiPriority w:val="99"/>
    <w:semiHidden/>
    <w:unhideWhenUsed/>
    <w:rsid w:val="00B8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covid-19-coronavirus/staff-wellbeing" TargetMode="External"/><Relationship Id="rId3" Type="http://schemas.openxmlformats.org/officeDocument/2006/relationships/settings" Target="settings.xml"/><Relationship Id="rId7" Type="http://schemas.openxmlformats.org/officeDocument/2006/relationships/hyperlink" Target="https://intranet.noms.gsi.gov.uk/covid-19-coronavirus/staff-and-managers2/risk-assess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noms.gsi.gov.uk/covid-19-coronavirus/staff-and-managers2" TargetMode="External"/><Relationship Id="rId11" Type="http://schemas.openxmlformats.org/officeDocument/2006/relationships/fontTable" Target="fontTable.xml"/><Relationship Id="rId5" Type="http://schemas.openxmlformats.org/officeDocument/2006/relationships/hyperlink" Target="https://intranet.noms.gsi.gov.uk/covid-19-coronavirus/staff-and-managers2/absences" TargetMode="External"/><Relationship Id="rId10" Type="http://schemas.openxmlformats.org/officeDocument/2006/relationships/hyperlink" Target="mailto:WPAHMPPS@justice.gov.uk" TargetMode="External"/><Relationship Id="rId4" Type="http://schemas.openxmlformats.org/officeDocument/2006/relationships/webSettings" Target="webSettings.xml"/><Relationship Id="rId9" Type="http://schemas.openxmlformats.org/officeDocument/2006/relationships/hyperlink" Target="https://intranet.noms.gsi.gov.uk/news-and-updates/news/new-workplace-service-for-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Ipinson-Fleming, Merlyn</dc:creator>
  <cp:keywords/>
  <dc:description/>
  <cp:lastModifiedBy>Giorgi, Rebecca</cp:lastModifiedBy>
  <cp:revision>2</cp:revision>
  <dcterms:created xsi:type="dcterms:W3CDTF">2022-01-28T10:25:00Z</dcterms:created>
  <dcterms:modified xsi:type="dcterms:W3CDTF">2022-01-28T10:25:00Z</dcterms:modified>
</cp:coreProperties>
</file>