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6"/>
        <w:gridCol w:w="5649"/>
      </w:tblGrid>
      <w:tr w:rsidR="00F25BD2" w:rsidRPr="00C25492" w14:paraId="67E96B0E" w14:textId="77777777" w:rsidTr="003842FC">
        <w:trPr>
          <w:trHeight w:val="666"/>
        </w:trPr>
        <w:tc>
          <w:tcPr>
            <w:tcW w:w="3586" w:type="dxa"/>
            <w:tcBorders>
              <w:top w:val="nil"/>
              <w:left w:val="nil"/>
              <w:bottom w:val="nil"/>
              <w:right w:val="nil"/>
            </w:tcBorders>
            <w:shd w:val="clear" w:color="auto" w:fill="auto"/>
            <w:hideMark/>
          </w:tcPr>
          <w:p w14:paraId="698CDA14" w14:textId="7B01547F"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p>
        </w:tc>
        <w:tc>
          <w:tcPr>
            <w:tcW w:w="5649" w:type="dxa"/>
            <w:vMerge w:val="restart"/>
            <w:tcBorders>
              <w:top w:val="nil"/>
              <w:left w:val="nil"/>
              <w:bottom w:val="nil"/>
              <w:right w:val="nil"/>
            </w:tcBorders>
            <w:shd w:val="clear" w:color="auto" w:fill="auto"/>
            <w:hideMark/>
          </w:tcPr>
          <w:p w14:paraId="5B972B19"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b/>
                <w:bCs/>
                <w:color w:val="000000"/>
                <w:sz w:val="20"/>
                <w:szCs w:val="20"/>
                <w:lang w:eastAsia="en-GB"/>
              </w:rPr>
              <w:t>Her Majesty’s Prison and Probation Service</w:t>
            </w:r>
            <w:r w:rsidRPr="00C25492">
              <w:rPr>
                <w:rFonts w:ascii="Arial" w:eastAsia="Times New Roman" w:hAnsi="Arial" w:cs="Arial"/>
                <w:color w:val="000000"/>
                <w:sz w:val="20"/>
                <w:szCs w:val="20"/>
                <w:lang w:eastAsia="en-GB"/>
              </w:rPr>
              <w:t> </w:t>
            </w:r>
          </w:p>
          <w:p w14:paraId="515D4542" w14:textId="77777777" w:rsidR="00F25BD2" w:rsidRPr="00C25492" w:rsidRDefault="00F25BD2" w:rsidP="003842FC">
            <w:pPr>
              <w:spacing w:after="0" w:line="240" w:lineRule="auto"/>
              <w:ind w:firstLine="720"/>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i/>
                <w:iCs/>
                <w:color w:val="000000"/>
                <w:sz w:val="20"/>
                <w:szCs w:val="20"/>
                <w:lang w:eastAsia="en-GB"/>
              </w:rPr>
              <w:t>Prisons Directorate</w:t>
            </w:r>
            <w:r w:rsidRPr="00C25492">
              <w:rPr>
                <w:rFonts w:ascii="Arial" w:eastAsia="Times New Roman" w:hAnsi="Arial" w:cs="Arial"/>
                <w:color w:val="000000"/>
                <w:sz w:val="20"/>
                <w:szCs w:val="20"/>
                <w:lang w:eastAsia="en-GB"/>
              </w:rPr>
              <w:t> </w:t>
            </w:r>
          </w:p>
          <w:p w14:paraId="0236D364"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8.41 Ministry of Justice </w:t>
            </w:r>
          </w:p>
          <w:p w14:paraId="0C5851B6"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102 Petty France </w:t>
            </w:r>
          </w:p>
          <w:p w14:paraId="3343774E"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London SW1H 9AJ </w:t>
            </w:r>
          </w:p>
          <w:p w14:paraId="3E44C10C"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p w14:paraId="6EAEAC28"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Telephone 07968 909 120 </w:t>
            </w:r>
          </w:p>
          <w:p w14:paraId="3E0F64EE"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i/>
                <w:iCs/>
                <w:color w:val="000000"/>
                <w:sz w:val="20"/>
                <w:szCs w:val="20"/>
                <w:lang w:eastAsia="en-GB"/>
              </w:rPr>
              <w:t>Email </w:t>
            </w:r>
            <w:hyperlink r:id="rId8" w:tgtFrame="_blank" w:history="1">
              <w:r w:rsidRPr="00C25492">
                <w:rPr>
                  <w:rFonts w:ascii="Helvetica" w:eastAsia="Times New Roman" w:hAnsi="Helvetica" w:cs="Helvetica"/>
                  <w:i/>
                  <w:iCs/>
                  <w:color w:val="0000FF"/>
                  <w:sz w:val="21"/>
                  <w:szCs w:val="21"/>
                  <w:u w:val="single"/>
                  <w:lang w:eastAsia="en-GB"/>
                </w:rPr>
                <w:t>MTPWG.Prison@justice.gov.uk</w:t>
              </w:r>
            </w:hyperlink>
            <w:r w:rsidRPr="00C25492">
              <w:rPr>
                <w:rFonts w:ascii="Arial" w:eastAsia="Times New Roman" w:hAnsi="Arial" w:cs="Arial"/>
                <w:color w:val="000000"/>
                <w:sz w:val="20"/>
                <w:szCs w:val="20"/>
                <w:lang w:eastAsia="en-GB"/>
              </w:rPr>
              <w:t> </w:t>
            </w:r>
          </w:p>
          <w:p w14:paraId="6F9FD59A" w14:textId="77777777"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p w14:paraId="61D2584C" w14:textId="77777777" w:rsidR="00F25BD2" w:rsidRPr="00E80E32" w:rsidRDefault="00F25BD2" w:rsidP="003842FC">
            <w:pPr>
              <w:spacing w:after="0" w:line="240" w:lineRule="auto"/>
              <w:jc w:val="right"/>
              <w:textAlignment w:val="baseline"/>
              <w:rPr>
                <w:rFonts w:ascii="Arial" w:eastAsia="Times New Roman" w:hAnsi="Arial" w:cs="Arial"/>
                <w:b/>
                <w:bCs/>
                <w:color w:val="000000"/>
                <w:sz w:val="20"/>
                <w:szCs w:val="20"/>
                <w:lang w:eastAsia="en-GB"/>
              </w:rPr>
            </w:pPr>
            <w:r w:rsidRPr="00E80E32">
              <w:rPr>
                <w:rFonts w:ascii="Arial" w:eastAsia="Times New Roman" w:hAnsi="Arial" w:cs="Arial"/>
                <w:b/>
                <w:bCs/>
                <w:color w:val="000000"/>
                <w:sz w:val="20"/>
                <w:szCs w:val="20"/>
                <w:lang w:eastAsia="en-GB"/>
              </w:rPr>
              <w:t>Kevin Reilly</w:t>
            </w:r>
          </w:p>
          <w:p w14:paraId="5D92566A" w14:textId="77777777" w:rsidR="00F25BD2" w:rsidRDefault="00F25BD2" w:rsidP="003842FC">
            <w:pPr>
              <w:spacing w:after="0" w:line="240" w:lineRule="auto"/>
              <w:jc w:val="right"/>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Deputy Director Prisons</w:t>
            </w:r>
          </w:p>
          <w:p w14:paraId="520A158C" w14:textId="77777777" w:rsidR="00F25BD2" w:rsidRPr="00C25492" w:rsidRDefault="00F25BD2" w:rsidP="003842FC">
            <w:pPr>
              <w:spacing w:after="0" w:line="240" w:lineRule="auto"/>
              <w:jc w:val="right"/>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tc>
      </w:tr>
      <w:tr w:rsidR="00F25BD2" w:rsidRPr="00C25492" w14:paraId="491F663C" w14:textId="77777777" w:rsidTr="003842FC">
        <w:trPr>
          <w:trHeight w:val="1083"/>
        </w:trPr>
        <w:tc>
          <w:tcPr>
            <w:tcW w:w="3586" w:type="dxa"/>
            <w:tcBorders>
              <w:top w:val="nil"/>
              <w:left w:val="nil"/>
              <w:bottom w:val="nil"/>
              <w:right w:val="nil"/>
            </w:tcBorders>
            <w:shd w:val="clear" w:color="auto" w:fill="auto"/>
            <w:hideMark/>
          </w:tcPr>
          <w:p w14:paraId="00BCF811" w14:textId="3D588BB9"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r w:rsidR="00713934" w:rsidRPr="00286D3A">
              <w:rPr>
                <w:noProof/>
              </w:rPr>
              <w:drawing>
                <wp:anchor distT="0" distB="0" distL="114300" distR="114300" simplePos="0" relativeHeight="251659264" behindDoc="1" locked="1" layoutInCell="1" allowOverlap="1" wp14:anchorId="20D1DED7" wp14:editId="6413C107">
                  <wp:simplePos x="0" y="0"/>
                  <wp:positionH relativeFrom="page">
                    <wp:posOffset>-558800</wp:posOffset>
                  </wp:positionH>
                  <wp:positionV relativeFrom="page">
                    <wp:posOffset>-962660</wp:posOffset>
                  </wp:positionV>
                  <wp:extent cx="2609850" cy="1604645"/>
                  <wp:effectExtent l="0" t="0" r="0" b="0"/>
                  <wp:wrapNone/>
                  <wp:docPr id="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9">
                            <a:extLst>
                              <a:ext uri="{28A0092B-C50C-407E-A947-70E740481C1C}">
                                <a14:useLocalDpi xmlns:a14="http://schemas.microsoft.com/office/drawing/2010/main" val="0"/>
                              </a:ext>
                            </a:extLst>
                          </a:blip>
                          <a:stretch>
                            <a:fillRect/>
                          </a:stretch>
                        </pic:blipFill>
                        <pic:spPr>
                          <a:xfrm>
                            <a:off x="0" y="0"/>
                            <a:ext cx="2609850" cy="1604645"/>
                          </a:xfrm>
                          <a:prstGeom prst="rect">
                            <a:avLst/>
                          </a:prstGeom>
                        </pic:spPr>
                      </pic:pic>
                    </a:graphicData>
                  </a:graphic>
                  <wp14:sizeRelH relativeFrom="margin">
                    <wp14:pctWidth>0</wp14:pctWidth>
                  </wp14:sizeRelH>
                  <wp14:sizeRelV relativeFrom="margin">
                    <wp14:pctHeight>0</wp14:pctHeight>
                  </wp14:sizeRelV>
                </wp:anchor>
              </w:drawing>
            </w:r>
          </w:p>
          <w:p w14:paraId="6C8560F1" w14:textId="77777777"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p w14:paraId="53E4E34E" w14:textId="77777777" w:rsidR="00F25BD2" w:rsidRPr="00C25492" w:rsidRDefault="00F25BD2" w:rsidP="003842FC">
            <w:pPr>
              <w:spacing w:after="0" w:line="240" w:lineRule="auto"/>
              <w:ind w:firstLine="720"/>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p w14:paraId="0EF0FFFB" w14:textId="77777777"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p w14:paraId="4E98EF17" w14:textId="77777777"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tc>
        <w:tc>
          <w:tcPr>
            <w:tcW w:w="0" w:type="auto"/>
            <w:vMerge/>
            <w:tcBorders>
              <w:top w:val="nil"/>
              <w:left w:val="nil"/>
              <w:bottom w:val="nil"/>
              <w:right w:val="nil"/>
            </w:tcBorders>
            <w:shd w:val="clear" w:color="auto" w:fill="auto"/>
            <w:vAlign w:val="center"/>
            <w:hideMark/>
          </w:tcPr>
          <w:p w14:paraId="5C1913F4" w14:textId="77777777" w:rsidR="00F25BD2" w:rsidRPr="00C25492" w:rsidRDefault="00F25BD2" w:rsidP="003842FC">
            <w:pPr>
              <w:spacing w:after="0" w:line="240" w:lineRule="auto"/>
              <w:rPr>
                <w:rFonts w:ascii="Times New Roman" w:eastAsia="Times New Roman" w:hAnsi="Times New Roman" w:cs="Times New Roman"/>
                <w:sz w:val="24"/>
                <w:szCs w:val="24"/>
                <w:lang w:eastAsia="en-GB"/>
              </w:rPr>
            </w:pPr>
          </w:p>
        </w:tc>
      </w:tr>
      <w:tr w:rsidR="00F25BD2" w:rsidRPr="00C25492" w14:paraId="3965B32B" w14:textId="77777777" w:rsidTr="003842FC">
        <w:trPr>
          <w:trHeight w:val="333"/>
        </w:trPr>
        <w:tc>
          <w:tcPr>
            <w:tcW w:w="3586" w:type="dxa"/>
            <w:tcBorders>
              <w:top w:val="nil"/>
              <w:left w:val="nil"/>
              <w:bottom w:val="nil"/>
              <w:right w:val="nil"/>
            </w:tcBorders>
            <w:shd w:val="clear" w:color="auto" w:fill="auto"/>
            <w:hideMark/>
          </w:tcPr>
          <w:p w14:paraId="54A1E988" w14:textId="11C4936E"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tc>
        <w:tc>
          <w:tcPr>
            <w:tcW w:w="0" w:type="auto"/>
            <w:vMerge/>
            <w:tcBorders>
              <w:top w:val="nil"/>
              <w:left w:val="nil"/>
              <w:bottom w:val="nil"/>
              <w:right w:val="nil"/>
            </w:tcBorders>
            <w:shd w:val="clear" w:color="auto" w:fill="auto"/>
            <w:vAlign w:val="center"/>
            <w:hideMark/>
          </w:tcPr>
          <w:p w14:paraId="6288E929" w14:textId="77777777" w:rsidR="00F25BD2" w:rsidRPr="00C25492" w:rsidRDefault="00F25BD2" w:rsidP="003842FC">
            <w:pPr>
              <w:spacing w:after="0" w:line="240" w:lineRule="auto"/>
              <w:rPr>
                <w:rFonts w:ascii="Times New Roman" w:eastAsia="Times New Roman" w:hAnsi="Times New Roman" w:cs="Times New Roman"/>
                <w:sz w:val="24"/>
                <w:szCs w:val="24"/>
                <w:lang w:eastAsia="en-GB"/>
              </w:rPr>
            </w:pPr>
          </w:p>
        </w:tc>
      </w:tr>
      <w:tr w:rsidR="00F25BD2" w:rsidRPr="00C25492" w14:paraId="4870D80B" w14:textId="77777777" w:rsidTr="003842FC">
        <w:trPr>
          <w:trHeight w:val="633"/>
        </w:trPr>
        <w:tc>
          <w:tcPr>
            <w:tcW w:w="3586" w:type="dxa"/>
            <w:tcBorders>
              <w:top w:val="nil"/>
              <w:left w:val="nil"/>
              <w:bottom w:val="nil"/>
              <w:right w:val="nil"/>
            </w:tcBorders>
            <w:shd w:val="clear" w:color="auto" w:fill="auto"/>
            <w:hideMark/>
          </w:tcPr>
          <w:p w14:paraId="0D975A55" w14:textId="77777777" w:rsidR="00F25BD2" w:rsidRPr="00C25492" w:rsidRDefault="00F25BD2" w:rsidP="003842FC">
            <w:pPr>
              <w:spacing w:after="0" w:line="240" w:lineRule="auto"/>
              <w:textAlignment w:val="baseline"/>
              <w:rPr>
                <w:rFonts w:ascii="Times New Roman" w:eastAsia="Times New Roman" w:hAnsi="Times New Roman" w:cs="Times New Roman"/>
                <w:sz w:val="24"/>
                <w:szCs w:val="24"/>
                <w:lang w:eastAsia="en-GB"/>
              </w:rPr>
            </w:pPr>
            <w:r w:rsidRPr="00C25492">
              <w:rPr>
                <w:rFonts w:ascii="Arial" w:eastAsia="Times New Roman" w:hAnsi="Arial" w:cs="Arial"/>
                <w:color w:val="000000"/>
                <w:sz w:val="20"/>
                <w:szCs w:val="20"/>
                <w:lang w:eastAsia="en-GB"/>
              </w:rPr>
              <w:t> </w:t>
            </w:r>
          </w:p>
        </w:tc>
        <w:tc>
          <w:tcPr>
            <w:tcW w:w="0" w:type="auto"/>
            <w:vMerge/>
            <w:tcBorders>
              <w:top w:val="nil"/>
              <w:left w:val="nil"/>
              <w:bottom w:val="nil"/>
              <w:right w:val="nil"/>
            </w:tcBorders>
            <w:shd w:val="clear" w:color="auto" w:fill="auto"/>
            <w:vAlign w:val="center"/>
            <w:hideMark/>
          </w:tcPr>
          <w:p w14:paraId="02711CF7" w14:textId="77777777" w:rsidR="00F25BD2" w:rsidRPr="00C25492" w:rsidRDefault="00F25BD2" w:rsidP="003842FC">
            <w:pPr>
              <w:spacing w:after="0" w:line="240" w:lineRule="auto"/>
              <w:rPr>
                <w:rFonts w:ascii="Times New Roman" w:eastAsia="Times New Roman" w:hAnsi="Times New Roman" w:cs="Times New Roman"/>
                <w:sz w:val="24"/>
                <w:szCs w:val="24"/>
                <w:lang w:eastAsia="en-GB"/>
              </w:rPr>
            </w:pPr>
          </w:p>
        </w:tc>
      </w:tr>
    </w:tbl>
    <w:p w14:paraId="2C1CED33" w14:textId="4034F856" w:rsidR="00F25BD2" w:rsidRPr="00C25492" w:rsidRDefault="00F25BD2" w:rsidP="00F25BD2">
      <w:pPr>
        <w:spacing w:after="0" w:line="240" w:lineRule="auto"/>
        <w:jc w:val="both"/>
        <w:textAlignment w:val="baseline"/>
        <w:rPr>
          <w:rFonts w:ascii="Segoe UI" w:eastAsia="Times New Roman" w:hAnsi="Segoe UI" w:cs="Segoe UI"/>
          <w:sz w:val="18"/>
          <w:szCs w:val="18"/>
          <w:lang w:eastAsia="en-GB"/>
        </w:rPr>
      </w:pPr>
      <w:r w:rsidRPr="00C25492">
        <w:rPr>
          <w:rFonts w:ascii="Arial" w:eastAsia="Times New Roman" w:hAnsi="Arial" w:cs="Arial"/>
          <w:color w:val="000000"/>
          <w:lang w:eastAsia="en-GB"/>
        </w:rPr>
        <w:t> </w:t>
      </w:r>
    </w:p>
    <w:tbl>
      <w:tblPr>
        <w:tblW w:w="90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8353"/>
      </w:tblGrid>
      <w:tr w:rsidR="00F25BD2" w:rsidRPr="00C870CF" w14:paraId="422EE9FE" w14:textId="77777777" w:rsidTr="00F86B76">
        <w:trPr>
          <w:trHeight w:val="405"/>
        </w:trPr>
        <w:tc>
          <w:tcPr>
            <w:tcW w:w="673" w:type="dxa"/>
            <w:tcBorders>
              <w:top w:val="nil"/>
              <w:left w:val="nil"/>
              <w:bottom w:val="single" w:sz="6" w:space="0" w:color="auto"/>
              <w:right w:val="nil"/>
            </w:tcBorders>
            <w:shd w:val="clear" w:color="auto" w:fill="auto"/>
            <w:hideMark/>
          </w:tcPr>
          <w:p w14:paraId="512817C6" w14:textId="11E307B8" w:rsidR="00F25BD2" w:rsidRPr="00DB584C" w:rsidRDefault="00F25BD2" w:rsidP="003842FC">
            <w:pPr>
              <w:spacing w:after="0" w:line="240" w:lineRule="auto"/>
              <w:textAlignment w:val="baseline"/>
              <w:rPr>
                <w:rFonts w:eastAsia="Times New Roman" w:cstheme="minorHAnsi"/>
                <w:lang w:eastAsia="en-GB"/>
              </w:rPr>
            </w:pPr>
            <w:bookmarkStart w:id="0" w:name="_GoBack"/>
            <w:bookmarkEnd w:id="0"/>
            <w:r w:rsidRPr="00DB584C">
              <w:rPr>
                <w:rFonts w:eastAsia="Times New Roman" w:cstheme="minorHAnsi"/>
                <w:b/>
                <w:bCs/>
                <w:color w:val="000000"/>
                <w:lang w:eastAsia="en-GB"/>
              </w:rPr>
              <w:t>Re: </w:t>
            </w:r>
            <w:r w:rsidRPr="00DB584C">
              <w:rPr>
                <w:rFonts w:eastAsia="Times New Roman" w:cstheme="minorHAnsi"/>
                <w:color w:val="000000"/>
                <w:lang w:eastAsia="en-GB"/>
              </w:rPr>
              <w:t> </w:t>
            </w:r>
          </w:p>
        </w:tc>
        <w:tc>
          <w:tcPr>
            <w:tcW w:w="8353" w:type="dxa"/>
            <w:tcBorders>
              <w:top w:val="nil"/>
              <w:left w:val="nil"/>
              <w:bottom w:val="single" w:sz="6" w:space="0" w:color="auto"/>
              <w:right w:val="nil"/>
            </w:tcBorders>
            <w:shd w:val="clear" w:color="auto" w:fill="auto"/>
            <w:hideMark/>
          </w:tcPr>
          <w:p w14:paraId="0A24D5E8" w14:textId="19A8B618" w:rsidR="00F25BD2" w:rsidRPr="00DB584C" w:rsidRDefault="000E20F0" w:rsidP="003842FC">
            <w:pPr>
              <w:spacing w:after="0" w:line="240" w:lineRule="auto"/>
              <w:textAlignment w:val="baseline"/>
              <w:rPr>
                <w:rFonts w:eastAsia="Times New Roman" w:cstheme="minorHAnsi"/>
                <w:lang w:eastAsia="en-GB"/>
              </w:rPr>
            </w:pPr>
            <w:r w:rsidRPr="00DB584C">
              <w:rPr>
                <w:rFonts w:eastAsia="Times New Roman" w:cstheme="minorHAnsi"/>
                <w:b/>
                <w:bCs/>
                <w:color w:val="000000"/>
                <w:lang w:eastAsia="en-GB"/>
              </w:rPr>
              <w:t>Contingencies</w:t>
            </w:r>
            <w:r w:rsidR="007A20BC" w:rsidRPr="00DB584C">
              <w:rPr>
                <w:rFonts w:eastAsia="Times New Roman" w:cstheme="minorHAnsi"/>
                <w:b/>
                <w:bCs/>
                <w:color w:val="000000"/>
                <w:lang w:eastAsia="en-GB"/>
              </w:rPr>
              <w:t xml:space="preserve"> – Resource Support</w:t>
            </w:r>
          </w:p>
        </w:tc>
      </w:tr>
    </w:tbl>
    <w:p w14:paraId="1CD37E68" w14:textId="77777777" w:rsidR="00F25BD2" w:rsidRPr="00DB584C" w:rsidRDefault="00F25BD2" w:rsidP="00F25BD2">
      <w:pPr>
        <w:spacing w:after="0" w:line="240" w:lineRule="auto"/>
        <w:textAlignment w:val="baseline"/>
        <w:rPr>
          <w:rFonts w:eastAsia="Times New Roman" w:cstheme="minorHAnsi"/>
          <w:lang w:eastAsia="en-GB"/>
        </w:rPr>
      </w:pPr>
      <w:r w:rsidRPr="00DB584C">
        <w:rPr>
          <w:rFonts w:eastAsia="Times New Roman" w:cstheme="minorHAnsi"/>
          <w:color w:val="000000"/>
          <w:lang w:eastAsia="en-GB"/>
        </w:rPr>
        <w:t> </w:t>
      </w:r>
    </w:p>
    <w:p w14:paraId="00C06116" w14:textId="629B2433" w:rsidR="00167BB3" w:rsidRPr="00DB584C" w:rsidRDefault="000E288A">
      <w:pPr>
        <w:rPr>
          <w:rFonts w:eastAsia="Times New Roman" w:cstheme="minorHAnsi"/>
          <w:b/>
          <w:color w:val="000000"/>
          <w:lang w:eastAsia="en-GB"/>
        </w:rPr>
      </w:pPr>
      <w:r w:rsidRPr="00C870CF">
        <w:rPr>
          <w:rFonts w:cstheme="minorHAnsi"/>
        </w:rPr>
        <w:t xml:space="preserve">As we </w:t>
      </w:r>
      <w:r w:rsidR="00594184" w:rsidRPr="00C870CF">
        <w:rPr>
          <w:rFonts w:cstheme="minorHAnsi"/>
        </w:rPr>
        <w:t xml:space="preserve">continue to </w:t>
      </w:r>
      <w:r w:rsidR="00EC3FBC" w:rsidRPr="00C870CF">
        <w:rPr>
          <w:rFonts w:cstheme="minorHAnsi"/>
        </w:rPr>
        <w:t>manage</w:t>
      </w:r>
      <w:r w:rsidR="00ED71C5" w:rsidRPr="00C870CF">
        <w:rPr>
          <w:rFonts w:cstheme="minorHAnsi"/>
        </w:rPr>
        <w:t xml:space="preserve"> </w:t>
      </w:r>
      <w:r w:rsidR="009A0AC1" w:rsidRPr="00C870CF">
        <w:rPr>
          <w:rFonts w:cstheme="minorHAnsi"/>
        </w:rPr>
        <w:t>the significant</w:t>
      </w:r>
      <w:r w:rsidR="002601D2" w:rsidRPr="00DB584C">
        <w:rPr>
          <w:rFonts w:cstheme="minorHAnsi"/>
        </w:rPr>
        <w:t xml:space="preserve"> pressure on resource</w:t>
      </w:r>
      <w:r w:rsidR="00A34867" w:rsidRPr="00DB584C">
        <w:rPr>
          <w:rFonts w:cstheme="minorHAnsi"/>
        </w:rPr>
        <w:t>s</w:t>
      </w:r>
      <w:r w:rsidR="002601D2" w:rsidRPr="00DB584C">
        <w:rPr>
          <w:rFonts w:cstheme="minorHAnsi"/>
        </w:rPr>
        <w:t xml:space="preserve"> now and in the weeks ahead</w:t>
      </w:r>
      <w:r w:rsidR="004E7C7E" w:rsidRPr="00DB584C">
        <w:rPr>
          <w:rFonts w:cstheme="minorHAnsi"/>
        </w:rPr>
        <w:t xml:space="preserve">, </w:t>
      </w:r>
      <w:r w:rsidR="00A34867" w:rsidRPr="00DB584C">
        <w:rPr>
          <w:rFonts w:cstheme="minorHAnsi"/>
        </w:rPr>
        <w:t xml:space="preserve">the table </w:t>
      </w:r>
      <w:r w:rsidR="004E7C7E" w:rsidRPr="00DB584C">
        <w:rPr>
          <w:rFonts w:cstheme="minorHAnsi"/>
        </w:rPr>
        <w:t>below</w:t>
      </w:r>
      <w:r w:rsidR="00A34867" w:rsidRPr="00DB584C">
        <w:rPr>
          <w:rFonts w:cstheme="minorHAnsi"/>
        </w:rPr>
        <w:t xml:space="preserve"> aims to</w:t>
      </w:r>
      <w:r w:rsidR="004E7C7E" w:rsidRPr="00DB584C">
        <w:rPr>
          <w:rFonts w:cstheme="minorHAnsi"/>
        </w:rPr>
        <w:t xml:space="preserve"> provide</w:t>
      </w:r>
      <w:r w:rsidR="00B655FE" w:rsidRPr="00DB584C">
        <w:rPr>
          <w:rFonts w:cstheme="minorHAnsi"/>
        </w:rPr>
        <w:t xml:space="preserve"> a reminder </w:t>
      </w:r>
      <w:r w:rsidR="004E7C7E" w:rsidRPr="00DB584C">
        <w:rPr>
          <w:rFonts w:cstheme="minorHAnsi"/>
        </w:rPr>
        <w:t>o</w:t>
      </w:r>
      <w:r w:rsidR="00B655FE" w:rsidRPr="00DB584C">
        <w:rPr>
          <w:rFonts w:cstheme="minorHAnsi"/>
        </w:rPr>
        <w:t>f</w:t>
      </w:r>
      <w:r w:rsidR="004E7C7E" w:rsidRPr="00DB584C">
        <w:rPr>
          <w:rFonts w:cstheme="minorHAnsi"/>
        </w:rPr>
        <w:t xml:space="preserve"> the contingencies </w:t>
      </w:r>
      <w:r w:rsidR="00B655FE" w:rsidRPr="00DB584C">
        <w:rPr>
          <w:rFonts w:cstheme="minorHAnsi"/>
        </w:rPr>
        <w:t xml:space="preserve">that are </w:t>
      </w:r>
      <w:r w:rsidR="004E7C7E" w:rsidRPr="00DB584C">
        <w:rPr>
          <w:rFonts w:cstheme="minorHAnsi"/>
        </w:rPr>
        <w:t>available</w:t>
      </w:r>
      <w:r w:rsidR="00041327" w:rsidRPr="00DB584C">
        <w:rPr>
          <w:rFonts w:cstheme="minorHAnsi"/>
        </w:rPr>
        <w:t xml:space="preserve"> to you.</w:t>
      </w:r>
      <w:r w:rsidR="00D936CD" w:rsidRPr="00DB584C">
        <w:rPr>
          <w:rFonts w:eastAsia="Times New Roman" w:cstheme="minorHAnsi"/>
          <w:b/>
          <w:color w:val="000000"/>
          <w:lang w:eastAsia="en-GB"/>
        </w:rPr>
        <w:t xml:space="preserve"> </w:t>
      </w:r>
    </w:p>
    <w:tbl>
      <w:tblPr>
        <w:tblStyle w:val="TableGrid"/>
        <w:tblW w:w="9209" w:type="dxa"/>
        <w:tblLayout w:type="fixed"/>
        <w:tblLook w:val="04A0" w:firstRow="1" w:lastRow="0" w:firstColumn="1" w:lastColumn="0" w:noHBand="0" w:noVBand="1"/>
      </w:tblPr>
      <w:tblGrid>
        <w:gridCol w:w="1271"/>
        <w:gridCol w:w="425"/>
        <w:gridCol w:w="2127"/>
        <w:gridCol w:w="3101"/>
        <w:gridCol w:w="2285"/>
      </w:tblGrid>
      <w:tr w:rsidR="00A22EC6" w:rsidRPr="00C870CF" w14:paraId="02469D27" w14:textId="03990B7F" w:rsidTr="00953FFA">
        <w:tc>
          <w:tcPr>
            <w:tcW w:w="1696" w:type="dxa"/>
            <w:gridSpan w:val="2"/>
            <w:shd w:val="clear" w:color="auto" w:fill="BFBFBF" w:themeFill="background1" w:themeFillShade="BF"/>
          </w:tcPr>
          <w:p w14:paraId="0E0F4461" w14:textId="47AE52B7" w:rsidR="00A22EC6" w:rsidRPr="00DB584C" w:rsidRDefault="00AF1EEA" w:rsidP="00DB584C">
            <w:pPr>
              <w:jc w:val="center"/>
              <w:rPr>
                <w:rFonts w:cstheme="minorHAnsi"/>
                <w:b/>
                <w:bCs/>
              </w:rPr>
            </w:pPr>
            <w:r>
              <w:rPr>
                <w:rFonts w:cstheme="minorHAnsi"/>
                <w:b/>
                <w:bCs/>
              </w:rPr>
              <w:t>Job Profile</w:t>
            </w:r>
          </w:p>
        </w:tc>
        <w:tc>
          <w:tcPr>
            <w:tcW w:w="2127" w:type="dxa"/>
            <w:shd w:val="clear" w:color="auto" w:fill="BFBFBF" w:themeFill="background1" w:themeFillShade="BF"/>
          </w:tcPr>
          <w:p w14:paraId="544996D4" w14:textId="0DA9F7EE" w:rsidR="00A22EC6" w:rsidRPr="00DB584C" w:rsidRDefault="00AF1EEA" w:rsidP="00DB584C">
            <w:pPr>
              <w:jc w:val="center"/>
              <w:rPr>
                <w:rFonts w:cstheme="minorHAnsi"/>
                <w:b/>
                <w:bCs/>
              </w:rPr>
            </w:pPr>
            <w:r>
              <w:rPr>
                <w:rFonts w:cstheme="minorHAnsi"/>
                <w:b/>
                <w:bCs/>
              </w:rPr>
              <w:t>Options</w:t>
            </w:r>
          </w:p>
        </w:tc>
        <w:tc>
          <w:tcPr>
            <w:tcW w:w="3101" w:type="dxa"/>
            <w:shd w:val="clear" w:color="auto" w:fill="BFBFBF" w:themeFill="background1" w:themeFillShade="BF"/>
          </w:tcPr>
          <w:p w14:paraId="7ABEF3C8" w14:textId="04D99980" w:rsidR="00A22EC6" w:rsidRPr="00DB584C" w:rsidRDefault="00A22EC6" w:rsidP="00DB584C">
            <w:pPr>
              <w:jc w:val="center"/>
              <w:rPr>
                <w:rFonts w:cstheme="minorHAnsi"/>
                <w:b/>
                <w:bCs/>
              </w:rPr>
            </w:pPr>
            <w:r w:rsidRPr="00DB584C">
              <w:rPr>
                <w:rFonts w:cstheme="minorHAnsi"/>
                <w:b/>
                <w:bCs/>
              </w:rPr>
              <w:t>Limitations/</w:t>
            </w:r>
            <w:r w:rsidR="004A5873">
              <w:rPr>
                <w:rFonts w:cstheme="minorHAnsi"/>
                <w:b/>
                <w:bCs/>
              </w:rPr>
              <w:t>C</w:t>
            </w:r>
            <w:r w:rsidRPr="00DB584C">
              <w:rPr>
                <w:rFonts w:cstheme="minorHAnsi"/>
                <w:b/>
                <w:bCs/>
              </w:rPr>
              <w:t>onsiderations</w:t>
            </w:r>
          </w:p>
        </w:tc>
        <w:tc>
          <w:tcPr>
            <w:tcW w:w="2285" w:type="dxa"/>
            <w:shd w:val="clear" w:color="auto" w:fill="BFBFBF" w:themeFill="background1" w:themeFillShade="BF"/>
          </w:tcPr>
          <w:p w14:paraId="215AAF13" w14:textId="4E8D9463" w:rsidR="00A22EC6" w:rsidRPr="00DB584C" w:rsidRDefault="00A22EC6" w:rsidP="001B666B">
            <w:pPr>
              <w:jc w:val="center"/>
              <w:rPr>
                <w:rFonts w:cstheme="minorHAnsi"/>
                <w:b/>
                <w:bCs/>
              </w:rPr>
            </w:pPr>
            <w:r w:rsidRPr="00DB584C">
              <w:rPr>
                <w:rFonts w:cstheme="minorHAnsi"/>
                <w:b/>
                <w:bCs/>
              </w:rPr>
              <w:t>Approval</w:t>
            </w:r>
            <w:r w:rsidR="004A5873">
              <w:rPr>
                <w:rFonts w:cstheme="minorHAnsi"/>
                <w:b/>
                <w:bCs/>
              </w:rPr>
              <w:t>/Funding</w:t>
            </w:r>
          </w:p>
        </w:tc>
      </w:tr>
      <w:tr w:rsidR="00F245B9" w:rsidRPr="00C870CF" w14:paraId="11EC18C3" w14:textId="77777777" w:rsidTr="008079D7">
        <w:tc>
          <w:tcPr>
            <w:tcW w:w="1271" w:type="dxa"/>
            <w:shd w:val="clear" w:color="auto" w:fill="D5DCE4" w:themeFill="text2" w:themeFillTint="33"/>
          </w:tcPr>
          <w:p w14:paraId="055AEDCB" w14:textId="77F4EF9A" w:rsidR="00F245B9" w:rsidRDefault="00EA017C" w:rsidP="00E63CB0">
            <w:pPr>
              <w:rPr>
                <w:rFonts w:cstheme="minorHAnsi"/>
              </w:rPr>
            </w:pPr>
            <w:r>
              <w:rPr>
                <w:rFonts w:cstheme="minorHAnsi"/>
              </w:rPr>
              <w:t>Admin Support</w:t>
            </w:r>
          </w:p>
        </w:tc>
        <w:tc>
          <w:tcPr>
            <w:tcW w:w="425" w:type="dxa"/>
            <w:shd w:val="clear" w:color="auto" w:fill="D5DCE4" w:themeFill="text2" w:themeFillTint="33"/>
          </w:tcPr>
          <w:p w14:paraId="0C6145F0" w14:textId="403C5CFC" w:rsidR="00F245B9" w:rsidRDefault="00EA017C" w:rsidP="00E63CB0">
            <w:pPr>
              <w:rPr>
                <w:rFonts w:cstheme="minorHAnsi"/>
              </w:rPr>
            </w:pPr>
            <w:r>
              <w:rPr>
                <w:rFonts w:cstheme="minorHAnsi"/>
              </w:rPr>
              <w:t>1</w:t>
            </w:r>
          </w:p>
        </w:tc>
        <w:tc>
          <w:tcPr>
            <w:tcW w:w="2127" w:type="dxa"/>
            <w:shd w:val="clear" w:color="auto" w:fill="D5DCE4" w:themeFill="text2" w:themeFillTint="33"/>
          </w:tcPr>
          <w:p w14:paraId="0AC4BCB7" w14:textId="791C4A2F" w:rsidR="00F245B9" w:rsidRPr="00DB584C" w:rsidRDefault="00F245B9" w:rsidP="00F24407">
            <w:pPr>
              <w:rPr>
                <w:rFonts w:cstheme="minorHAnsi"/>
              </w:rPr>
            </w:pPr>
            <w:r>
              <w:rPr>
                <w:rFonts w:cstheme="minorHAnsi"/>
              </w:rPr>
              <w:t>Overtime payments</w:t>
            </w:r>
          </w:p>
        </w:tc>
        <w:tc>
          <w:tcPr>
            <w:tcW w:w="3101" w:type="dxa"/>
            <w:shd w:val="clear" w:color="auto" w:fill="D5DCE4" w:themeFill="text2" w:themeFillTint="33"/>
          </w:tcPr>
          <w:p w14:paraId="3888789F" w14:textId="1815D541" w:rsidR="00F245B9" w:rsidRPr="00DB584C" w:rsidRDefault="007F084C" w:rsidP="00F24407">
            <w:pPr>
              <w:rPr>
                <w:rFonts w:cstheme="minorHAnsi"/>
              </w:rPr>
            </w:pPr>
            <w:r>
              <w:rPr>
                <w:rFonts w:cstheme="minorHAnsi"/>
              </w:rPr>
              <w:t>Within TSF</w:t>
            </w:r>
          </w:p>
        </w:tc>
        <w:tc>
          <w:tcPr>
            <w:tcW w:w="2285" w:type="dxa"/>
            <w:shd w:val="clear" w:color="auto" w:fill="D5DCE4" w:themeFill="text2" w:themeFillTint="33"/>
          </w:tcPr>
          <w:p w14:paraId="668831D1" w14:textId="1512A2BE" w:rsidR="00F245B9" w:rsidRDefault="00803512" w:rsidP="00DB584C">
            <w:pPr>
              <w:rPr>
                <w:rFonts w:cstheme="minorHAnsi"/>
              </w:rPr>
            </w:pPr>
            <w:r>
              <w:rPr>
                <w:rFonts w:cstheme="minorHAnsi"/>
              </w:rPr>
              <w:t>Governor</w:t>
            </w:r>
            <w:r w:rsidR="008079D7">
              <w:rPr>
                <w:rFonts w:cstheme="minorHAnsi"/>
              </w:rPr>
              <w:t xml:space="preserve">/prison </w:t>
            </w:r>
            <w:r w:rsidR="00096C90">
              <w:rPr>
                <w:rFonts w:cstheme="minorHAnsi"/>
              </w:rPr>
              <w:t>B</w:t>
            </w:r>
            <w:r w:rsidR="008079D7">
              <w:rPr>
                <w:rFonts w:cstheme="minorHAnsi"/>
              </w:rPr>
              <w:t>udget</w:t>
            </w:r>
          </w:p>
        </w:tc>
      </w:tr>
      <w:tr w:rsidR="00F245B9" w:rsidRPr="00C870CF" w14:paraId="4A93623F" w14:textId="77777777" w:rsidTr="008079D7">
        <w:tc>
          <w:tcPr>
            <w:tcW w:w="1271" w:type="dxa"/>
            <w:shd w:val="clear" w:color="auto" w:fill="D5DCE4" w:themeFill="text2" w:themeFillTint="33"/>
          </w:tcPr>
          <w:p w14:paraId="538A8A7B" w14:textId="77777777" w:rsidR="00F245B9" w:rsidRDefault="00F245B9" w:rsidP="00E63CB0">
            <w:pPr>
              <w:rPr>
                <w:rFonts w:cstheme="minorHAnsi"/>
              </w:rPr>
            </w:pPr>
          </w:p>
        </w:tc>
        <w:tc>
          <w:tcPr>
            <w:tcW w:w="425" w:type="dxa"/>
            <w:shd w:val="clear" w:color="auto" w:fill="D5DCE4" w:themeFill="text2" w:themeFillTint="33"/>
          </w:tcPr>
          <w:p w14:paraId="04EF7697" w14:textId="24FCF70B" w:rsidR="00F245B9" w:rsidRDefault="00EA017C" w:rsidP="00E63CB0">
            <w:pPr>
              <w:rPr>
                <w:rFonts w:cstheme="minorHAnsi"/>
              </w:rPr>
            </w:pPr>
            <w:r>
              <w:rPr>
                <w:rFonts w:cstheme="minorHAnsi"/>
              </w:rPr>
              <w:t>2</w:t>
            </w:r>
          </w:p>
        </w:tc>
        <w:tc>
          <w:tcPr>
            <w:tcW w:w="2127" w:type="dxa"/>
            <w:shd w:val="clear" w:color="auto" w:fill="D5DCE4" w:themeFill="text2" w:themeFillTint="33"/>
          </w:tcPr>
          <w:p w14:paraId="71A53387" w14:textId="464A1907" w:rsidR="00F245B9" w:rsidRPr="00DB584C" w:rsidRDefault="00F245B9" w:rsidP="00F24407">
            <w:pPr>
              <w:rPr>
                <w:rFonts w:cstheme="minorHAnsi"/>
              </w:rPr>
            </w:pPr>
            <w:r>
              <w:t>Overtime payments with R and R</w:t>
            </w:r>
          </w:p>
        </w:tc>
        <w:tc>
          <w:tcPr>
            <w:tcW w:w="3101" w:type="dxa"/>
            <w:shd w:val="clear" w:color="auto" w:fill="D5DCE4" w:themeFill="text2" w:themeFillTint="33"/>
          </w:tcPr>
          <w:p w14:paraId="69B6B67B" w14:textId="6FD12B04" w:rsidR="00F245B9" w:rsidRPr="00DB584C" w:rsidRDefault="008369DA" w:rsidP="00F24407">
            <w:pPr>
              <w:rPr>
                <w:rFonts w:cstheme="minorHAnsi"/>
              </w:rPr>
            </w:pPr>
            <w:r>
              <w:rPr>
                <w:rFonts w:cstheme="minorHAnsi"/>
              </w:rPr>
              <w:t xml:space="preserve">Please refer to notes on R&amp;R </w:t>
            </w:r>
            <w:r w:rsidR="00604BDB">
              <w:rPr>
                <w:rFonts w:cstheme="minorHAnsi"/>
              </w:rPr>
              <w:t>at the end of this table</w:t>
            </w:r>
            <w:r w:rsidR="00EA017C">
              <w:rPr>
                <w:rFonts w:cstheme="minorHAnsi"/>
              </w:rPr>
              <w:t xml:space="preserve">. </w:t>
            </w:r>
            <w:r w:rsidR="00EA017C" w:rsidRPr="00DB584C">
              <w:rPr>
                <w:rFonts w:cstheme="minorHAnsi"/>
              </w:rPr>
              <w:t>This must be applied in line with policy as a one-off reward only.</w:t>
            </w:r>
          </w:p>
        </w:tc>
        <w:tc>
          <w:tcPr>
            <w:tcW w:w="2285" w:type="dxa"/>
            <w:shd w:val="clear" w:color="auto" w:fill="D5DCE4" w:themeFill="text2" w:themeFillTint="33"/>
          </w:tcPr>
          <w:p w14:paraId="21837104" w14:textId="747AF793" w:rsidR="00F245B9" w:rsidRDefault="00803512" w:rsidP="00DB584C">
            <w:pPr>
              <w:rPr>
                <w:rFonts w:cstheme="minorHAnsi"/>
              </w:rPr>
            </w:pPr>
            <w:r>
              <w:rPr>
                <w:rFonts w:cstheme="minorHAnsi"/>
              </w:rPr>
              <w:t>Governor</w:t>
            </w:r>
            <w:r w:rsidR="008079D7">
              <w:rPr>
                <w:rFonts w:cstheme="minorHAnsi"/>
              </w:rPr>
              <w:t xml:space="preserve">/prison </w:t>
            </w:r>
            <w:r w:rsidR="00096C90">
              <w:rPr>
                <w:rFonts w:cstheme="minorHAnsi"/>
              </w:rPr>
              <w:t>B</w:t>
            </w:r>
            <w:r w:rsidR="008079D7">
              <w:rPr>
                <w:rFonts w:cstheme="minorHAnsi"/>
              </w:rPr>
              <w:t>udget</w:t>
            </w:r>
          </w:p>
        </w:tc>
      </w:tr>
      <w:tr w:rsidR="002C1673" w:rsidRPr="00C870CF" w14:paraId="7B1D158B" w14:textId="77777777" w:rsidTr="008079D7">
        <w:tc>
          <w:tcPr>
            <w:tcW w:w="1271" w:type="dxa"/>
            <w:shd w:val="clear" w:color="auto" w:fill="D5DCE4" w:themeFill="text2" w:themeFillTint="33"/>
          </w:tcPr>
          <w:p w14:paraId="03394C10" w14:textId="77777777" w:rsidR="002C1673" w:rsidRDefault="002C1673" w:rsidP="00E63CB0">
            <w:pPr>
              <w:rPr>
                <w:rFonts w:cstheme="minorHAnsi"/>
              </w:rPr>
            </w:pPr>
          </w:p>
        </w:tc>
        <w:tc>
          <w:tcPr>
            <w:tcW w:w="425" w:type="dxa"/>
            <w:shd w:val="clear" w:color="auto" w:fill="D5DCE4" w:themeFill="text2" w:themeFillTint="33"/>
          </w:tcPr>
          <w:p w14:paraId="4827A0FC" w14:textId="26CC1466" w:rsidR="002C1673" w:rsidRDefault="00EA017C" w:rsidP="00E63CB0">
            <w:pPr>
              <w:rPr>
                <w:rFonts w:cstheme="minorHAnsi"/>
              </w:rPr>
            </w:pPr>
            <w:r>
              <w:rPr>
                <w:rFonts w:cstheme="minorHAnsi"/>
              </w:rPr>
              <w:t>3</w:t>
            </w:r>
          </w:p>
        </w:tc>
        <w:tc>
          <w:tcPr>
            <w:tcW w:w="2127" w:type="dxa"/>
            <w:shd w:val="clear" w:color="auto" w:fill="D5DCE4" w:themeFill="text2" w:themeFillTint="33"/>
          </w:tcPr>
          <w:p w14:paraId="3357AC9B" w14:textId="2C3581E6" w:rsidR="002C1673" w:rsidRPr="00DB584C" w:rsidRDefault="007F084C" w:rsidP="00F24407">
            <w:pPr>
              <w:rPr>
                <w:rFonts w:cstheme="minorHAnsi"/>
              </w:rPr>
            </w:pPr>
            <w:r>
              <w:rPr>
                <w:rFonts w:cstheme="minorHAnsi"/>
              </w:rPr>
              <w:t>Temp i</w:t>
            </w:r>
            <w:r w:rsidR="000E4409" w:rsidRPr="00DB584C">
              <w:rPr>
                <w:rFonts w:cstheme="minorHAnsi"/>
              </w:rPr>
              <w:t>ncrease in TSF for non -operational grades to be covered with unincentivised overtime</w:t>
            </w:r>
          </w:p>
        </w:tc>
        <w:tc>
          <w:tcPr>
            <w:tcW w:w="3101" w:type="dxa"/>
            <w:shd w:val="clear" w:color="auto" w:fill="D5DCE4" w:themeFill="text2" w:themeFillTint="33"/>
          </w:tcPr>
          <w:p w14:paraId="4585849C" w14:textId="5B56D284" w:rsidR="002C1673" w:rsidRPr="00DB584C" w:rsidRDefault="00C9286B" w:rsidP="00F24407">
            <w:pPr>
              <w:rPr>
                <w:rFonts w:cstheme="minorHAnsi"/>
              </w:rPr>
            </w:pPr>
            <w:r w:rsidRPr="00DB584C">
              <w:rPr>
                <w:rFonts w:cstheme="minorHAnsi"/>
              </w:rPr>
              <w:t>This can be used to support Covid related activity, such as increased testing</w:t>
            </w:r>
          </w:p>
        </w:tc>
        <w:tc>
          <w:tcPr>
            <w:tcW w:w="2285" w:type="dxa"/>
            <w:shd w:val="clear" w:color="auto" w:fill="D5DCE4" w:themeFill="text2" w:themeFillTint="33"/>
          </w:tcPr>
          <w:p w14:paraId="2E3D2765" w14:textId="33EB682B" w:rsidR="002C1673" w:rsidRPr="00DB584C" w:rsidRDefault="00C9286B" w:rsidP="00DB584C">
            <w:pPr>
              <w:rPr>
                <w:rFonts w:cstheme="minorHAnsi"/>
              </w:rPr>
            </w:pPr>
            <w:r>
              <w:rPr>
                <w:rFonts w:cstheme="minorHAnsi"/>
              </w:rPr>
              <w:t xml:space="preserve">PGD/Group </w:t>
            </w:r>
            <w:r w:rsidR="00096C90">
              <w:rPr>
                <w:rFonts w:cstheme="minorHAnsi"/>
              </w:rPr>
              <w:t>B</w:t>
            </w:r>
            <w:r>
              <w:rPr>
                <w:rFonts w:cstheme="minorHAnsi"/>
              </w:rPr>
              <w:t>udget</w:t>
            </w:r>
          </w:p>
        </w:tc>
      </w:tr>
      <w:tr w:rsidR="00C57E0F" w:rsidRPr="00C870CF" w14:paraId="5B681B4E" w14:textId="77777777" w:rsidTr="008079D7">
        <w:tc>
          <w:tcPr>
            <w:tcW w:w="1271" w:type="dxa"/>
            <w:shd w:val="clear" w:color="auto" w:fill="D5DCE4" w:themeFill="text2" w:themeFillTint="33"/>
          </w:tcPr>
          <w:p w14:paraId="0699C354" w14:textId="77777777" w:rsidR="00C57E0F" w:rsidRDefault="00C57E0F" w:rsidP="00E63CB0">
            <w:pPr>
              <w:rPr>
                <w:rFonts w:cstheme="minorHAnsi"/>
              </w:rPr>
            </w:pPr>
          </w:p>
        </w:tc>
        <w:tc>
          <w:tcPr>
            <w:tcW w:w="425" w:type="dxa"/>
            <w:shd w:val="clear" w:color="auto" w:fill="D5DCE4" w:themeFill="text2" w:themeFillTint="33"/>
          </w:tcPr>
          <w:p w14:paraId="53E72C01" w14:textId="2A70FF09" w:rsidR="00C57E0F" w:rsidRDefault="00EA017C" w:rsidP="00E63CB0">
            <w:pPr>
              <w:rPr>
                <w:rFonts w:cstheme="minorHAnsi"/>
              </w:rPr>
            </w:pPr>
            <w:r>
              <w:rPr>
                <w:rFonts w:cstheme="minorHAnsi"/>
              </w:rPr>
              <w:t>4</w:t>
            </w:r>
          </w:p>
        </w:tc>
        <w:tc>
          <w:tcPr>
            <w:tcW w:w="2127" w:type="dxa"/>
            <w:shd w:val="clear" w:color="auto" w:fill="D5DCE4" w:themeFill="text2" w:themeFillTint="33"/>
          </w:tcPr>
          <w:p w14:paraId="66900EEF" w14:textId="08925C47" w:rsidR="00C57E0F" w:rsidRPr="00DB584C" w:rsidRDefault="00136DE1" w:rsidP="00F24407">
            <w:pPr>
              <w:rPr>
                <w:rFonts w:cstheme="minorHAnsi"/>
              </w:rPr>
            </w:pPr>
            <w:r>
              <w:t>O</w:t>
            </w:r>
            <w:r w:rsidR="00AA2879">
              <w:t>v</w:t>
            </w:r>
            <w:r w:rsidR="00C401AA">
              <w:t>e</w:t>
            </w:r>
            <w:r w:rsidR="00AA2879">
              <w:t>rtime</w:t>
            </w:r>
            <w:r>
              <w:t xml:space="preserve"> and R and R above FTE</w:t>
            </w:r>
          </w:p>
        </w:tc>
        <w:tc>
          <w:tcPr>
            <w:tcW w:w="3101" w:type="dxa"/>
            <w:shd w:val="clear" w:color="auto" w:fill="D5DCE4" w:themeFill="text2" w:themeFillTint="33"/>
          </w:tcPr>
          <w:p w14:paraId="3F99C83B" w14:textId="74B5670D" w:rsidR="00C57E0F" w:rsidRPr="00DB584C" w:rsidRDefault="00604BDB" w:rsidP="00F24407">
            <w:pPr>
              <w:rPr>
                <w:rFonts w:cstheme="minorHAnsi"/>
              </w:rPr>
            </w:pPr>
            <w:r>
              <w:rPr>
                <w:rFonts w:cstheme="minorHAnsi"/>
              </w:rPr>
              <w:t>Please refer to notes on R&amp;R at the end of this table</w:t>
            </w:r>
          </w:p>
        </w:tc>
        <w:tc>
          <w:tcPr>
            <w:tcW w:w="2285" w:type="dxa"/>
            <w:shd w:val="clear" w:color="auto" w:fill="D5DCE4" w:themeFill="text2" w:themeFillTint="33"/>
          </w:tcPr>
          <w:p w14:paraId="09A35E5F" w14:textId="60DBD0D7" w:rsidR="00C57E0F" w:rsidRDefault="00B964C9" w:rsidP="00DB584C">
            <w:pPr>
              <w:rPr>
                <w:rFonts w:cstheme="minorHAnsi"/>
              </w:rPr>
            </w:pPr>
            <w:r>
              <w:rPr>
                <w:rFonts w:cstheme="minorHAnsi"/>
              </w:rPr>
              <w:t xml:space="preserve">PGD/Group </w:t>
            </w:r>
            <w:r w:rsidR="00096C90">
              <w:rPr>
                <w:rFonts w:cstheme="minorHAnsi"/>
              </w:rPr>
              <w:t>B</w:t>
            </w:r>
            <w:r>
              <w:rPr>
                <w:rFonts w:cstheme="minorHAnsi"/>
              </w:rPr>
              <w:t>udget</w:t>
            </w:r>
          </w:p>
        </w:tc>
      </w:tr>
      <w:tr w:rsidR="007A3784" w:rsidRPr="00C870CF" w14:paraId="5596E659" w14:textId="77777777" w:rsidTr="008079D7">
        <w:tc>
          <w:tcPr>
            <w:tcW w:w="1271" w:type="dxa"/>
            <w:shd w:val="clear" w:color="auto" w:fill="D5DCE4" w:themeFill="text2" w:themeFillTint="33"/>
          </w:tcPr>
          <w:p w14:paraId="5E38828A" w14:textId="77777777" w:rsidR="007A3784" w:rsidRDefault="007A3784" w:rsidP="00E63CB0">
            <w:pPr>
              <w:rPr>
                <w:rFonts w:cstheme="minorHAnsi"/>
              </w:rPr>
            </w:pPr>
          </w:p>
        </w:tc>
        <w:tc>
          <w:tcPr>
            <w:tcW w:w="425" w:type="dxa"/>
            <w:shd w:val="clear" w:color="auto" w:fill="D5DCE4" w:themeFill="text2" w:themeFillTint="33"/>
          </w:tcPr>
          <w:p w14:paraId="38F4C26C" w14:textId="06FB2D8F" w:rsidR="007A3784" w:rsidRDefault="00EA017C" w:rsidP="00E63CB0">
            <w:pPr>
              <w:rPr>
                <w:rFonts w:cstheme="minorHAnsi"/>
              </w:rPr>
            </w:pPr>
            <w:r>
              <w:rPr>
                <w:rFonts w:cstheme="minorHAnsi"/>
              </w:rPr>
              <w:t>5</w:t>
            </w:r>
          </w:p>
        </w:tc>
        <w:tc>
          <w:tcPr>
            <w:tcW w:w="2127" w:type="dxa"/>
            <w:shd w:val="clear" w:color="auto" w:fill="D5DCE4" w:themeFill="text2" w:themeFillTint="33"/>
          </w:tcPr>
          <w:p w14:paraId="20D37E5B" w14:textId="11EB3ED7" w:rsidR="007A3784" w:rsidRPr="00DB584C" w:rsidRDefault="005679A1" w:rsidP="00F24407">
            <w:pPr>
              <w:rPr>
                <w:rFonts w:cstheme="minorHAnsi"/>
              </w:rPr>
            </w:pPr>
            <w:r>
              <w:rPr>
                <w:rFonts w:cstheme="minorHAnsi"/>
              </w:rPr>
              <w:t>HQ Support</w:t>
            </w:r>
          </w:p>
        </w:tc>
        <w:tc>
          <w:tcPr>
            <w:tcW w:w="3101" w:type="dxa"/>
            <w:shd w:val="clear" w:color="auto" w:fill="D5DCE4" w:themeFill="text2" w:themeFillTint="33"/>
          </w:tcPr>
          <w:p w14:paraId="6CA329B8" w14:textId="41CECA59" w:rsidR="007A3784" w:rsidRPr="00DB584C" w:rsidRDefault="005679A1" w:rsidP="00F24407">
            <w:pPr>
              <w:rPr>
                <w:rFonts w:cstheme="minorHAnsi"/>
              </w:rPr>
            </w:pPr>
            <w:r w:rsidRPr="00DB584C">
              <w:rPr>
                <w:rFonts w:cstheme="minorHAnsi"/>
              </w:rPr>
              <w:t>Email to Exec Director for submission to ORSP</w:t>
            </w:r>
            <w:r w:rsidR="007F084C">
              <w:rPr>
                <w:rFonts w:cstheme="minorHAnsi"/>
              </w:rPr>
              <w:t xml:space="preserve"> </w:t>
            </w:r>
          </w:p>
        </w:tc>
        <w:tc>
          <w:tcPr>
            <w:tcW w:w="2285" w:type="dxa"/>
            <w:shd w:val="clear" w:color="auto" w:fill="D5DCE4" w:themeFill="text2" w:themeFillTint="33"/>
          </w:tcPr>
          <w:p w14:paraId="4A846EAE" w14:textId="050B4291" w:rsidR="007A3784" w:rsidRPr="00DB584C" w:rsidRDefault="005679A1" w:rsidP="00DB584C">
            <w:pPr>
              <w:rPr>
                <w:rFonts w:cstheme="minorHAnsi"/>
              </w:rPr>
            </w:pPr>
            <w:r>
              <w:rPr>
                <w:rFonts w:cstheme="minorHAnsi"/>
              </w:rPr>
              <w:t>ORSP</w:t>
            </w:r>
            <w:r w:rsidR="007F084C">
              <w:rPr>
                <w:rFonts w:cstheme="minorHAnsi"/>
              </w:rPr>
              <w:t>/Central</w:t>
            </w:r>
          </w:p>
        </w:tc>
      </w:tr>
      <w:tr w:rsidR="003E3DA3" w:rsidRPr="00C870CF" w14:paraId="34B8B7BE" w14:textId="77777777" w:rsidTr="00176F5B">
        <w:tc>
          <w:tcPr>
            <w:tcW w:w="1271" w:type="dxa"/>
            <w:shd w:val="clear" w:color="auto" w:fill="ACB9CA" w:themeFill="text2" w:themeFillTint="66"/>
          </w:tcPr>
          <w:p w14:paraId="3A9B987D" w14:textId="341A8D8B" w:rsidR="003E3DA3" w:rsidRDefault="0034325D" w:rsidP="000005E1">
            <w:pPr>
              <w:rPr>
                <w:rFonts w:cstheme="minorHAnsi"/>
              </w:rPr>
            </w:pPr>
            <w:r>
              <w:rPr>
                <w:rFonts w:cstheme="minorHAnsi"/>
              </w:rPr>
              <w:t>SMT</w:t>
            </w:r>
          </w:p>
        </w:tc>
        <w:tc>
          <w:tcPr>
            <w:tcW w:w="425" w:type="dxa"/>
            <w:shd w:val="clear" w:color="auto" w:fill="ACB9CA" w:themeFill="text2" w:themeFillTint="66"/>
          </w:tcPr>
          <w:p w14:paraId="7E35B951" w14:textId="2D6DBDE7" w:rsidR="003E3DA3" w:rsidRDefault="003E3DA3" w:rsidP="000005E1">
            <w:pPr>
              <w:rPr>
                <w:rFonts w:cstheme="minorHAnsi"/>
              </w:rPr>
            </w:pPr>
            <w:r>
              <w:rPr>
                <w:rFonts w:cstheme="minorHAnsi"/>
              </w:rPr>
              <w:t>1</w:t>
            </w:r>
          </w:p>
        </w:tc>
        <w:tc>
          <w:tcPr>
            <w:tcW w:w="2127" w:type="dxa"/>
            <w:shd w:val="clear" w:color="auto" w:fill="ACB9CA" w:themeFill="text2" w:themeFillTint="66"/>
          </w:tcPr>
          <w:p w14:paraId="6E134452" w14:textId="4F940E9F" w:rsidR="003E3DA3" w:rsidRDefault="003E3DA3" w:rsidP="000005E1">
            <w:pPr>
              <w:rPr>
                <w:rFonts w:cstheme="minorHAnsi"/>
              </w:rPr>
            </w:pPr>
            <w:r>
              <w:rPr>
                <w:rFonts w:cstheme="minorHAnsi"/>
              </w:rPr>
              <w:t>Mutual Aid</w:t>
            </w:r>
          </w:p>
        </w:tc>
        <w:tc>
          <w:tcPr>
            <w:tcW w:w="3101" w:type="dxa"/>
            <w:shd w:val="clear" w:color="auto" w:fill="ACB9CA" w:themeFill="text2" w:themeFillTint="66"/>
          </w:tcPr>
          <w:p w14:paraId="7430ED34" w14:textId="6B84181C" w:rsidR="003E3DA3" w:rsidRPr="00DB584C" w:rsidRDefault="003E3DA3" w:rsidP="000005E1">
            <w:pPr>
              <w:rPr>
                <w:rFonts w:cstheme="minorHAnsi"/>
              </w:rPr>
            </w:pPr>
            <w:r>
              <w:rPr>
                <w:rFonts w:cstheme="minorHAnsi"/>
              </w:rPr>
              <w:t xml:space="preserve">Local DD </w:t>
            </w:r>
            <w:r w:rsidR="00106107">
              <w:rPr>
                <w:rFonts w:cstheme="minorHAnsi"/>
              </w:rPr>
              <w:t xml:space="preserve">within Group. This should be reported to Helen </w:t>
            </w:r>
            <w:r w:rsidR="00366FCC">
              <w:rPr>
                <w:rFonts w:cstheme="minorHAnsi"/>
              </w:rPr>
              <w:t>S</w:t>
            </w:r>
            <w:r w:rsidR="00106107">
              <w:rPr>
                <w:rFonts w:cstheme="minorHAnsi"/>
              </w:rPr>
              <w:t xml:space="preserve">mith </w:t>
            </w:r>
            <w:hyperlink r:id="rId10" w:history="1">
              <w:r w:rsidR="00366FCC" w:rsidRPr="00DB584C">
                <w:rPr>
                  <w:rStyle w:val="Hyperlink"/>
                  <w:rFonts w:cstheme="minorHAnsi"/>
                </w:rPr>
                <w:t>helen.smith9@justice.gov.uk</w:t>
              </w:r>
            </w:hyperlink>
            <w:r w:rsidR="00366FCC">
              <w:rPr>
                <w:rStyle w:val="Hyperlink"/>
                <w:rFonts w:cstheme="minorHAnsi"/>
              </w:rPr>
              <w:t xml:space="preserve"> </w:t>
            </w:r>
            <w:r w:rsidR="00140FE3">
              <w:rPr>
                <w:rFonts w:cstheme="minorHAnsi"/>
              </w:rPr>
              <w:t>for central recording</w:t>
            </w:r>
          </w:p>
        </w:tc>
        <w:tc>
          <w:tcPr>
            <w:tcW w:w="2285" w:type="dxa"/>
            <w:shd w:val="clear" w:color="auto" w:fill="ACB9CA" w:themeFill="text2" w:themeFillTint="66"/>
          </w:tcPr>
          <w:p w14:paraId="1408E7FE" w14:textId="3441AD56" w:rsidR="003E3DA3" w:rsidRDefault="00140FE3" w:rsidP="000005E1">
            <w:pPr>
              <w:rPr>
                <w:rFonts w:cstheme="minorHAnsi"/>
              </w:rPr>
            </w:pPr>
            <w:r>
              <w:rPr>
                <w:rFonts w:cstheme="minorHAnsi"/>
              </w:rPr>
              <w:t>PGD</w:t>
            </w:r>
            <w:r w:rsidR="007F084C">
              <w:rPr>
                <w:rFonts w:cstheme="minorHAnsi"/>
              </w:rPr>
              <w:t>/Group</w:t>
            </w:r>
          </w:p>
        </w:tc>
      </w:tr>
      <w:tr w:rsidR="000005E1" w:rsidRPr="00C870CF" w14:paraId="0A3C14AA" w14:textId="77777777" w:rsidTr="00176F5B">
        <w:tc>
          <w:tcPr>
            <w:tcW w:w="1271" w:type="dxa"/>
            <w:shd w:val="clear" w:color="auto" w:fill="ACB9CA" w:themeFill="text2" w:themeFillTint="66"/>
          </w:tcPr>
          <w:p w14:paraId="171A8588" w14:textId="01D82305" w:rsidR="000005E1" w:rsidRPr="00DB584C" w:rsidRDefault="000005E1" w:rsidP="000005E1">
            <w:pPr>
              <w:rPr>
                <w:rFonts w:cstheme="minorHAnsi"/>
              </w:rPr>
            </w:pPr>
          </w:p>
        </w:tc>
        <w:tc>
          <w:tcPr>
            <w:tcW w:w="425" w:type="dxa"/>
            <w:shd w:val="clear" w:color="auto" w:fill="ACB9CA" w:themeFill="text2" w:themeFillTint="66"/>
          </w:tcPr>
          <w:p w14:paraId="6F815D43" w14:textId="10C52358" w:rsidR="000005E1" w:rsidRPr="00DB584C" w:rsidRDefault="0034325D" w:rsidP="000005E1">
            <w:pPr>
              <w:rPr>
                <w:rFonts w:cstheme="minorHAnsi"/>
              </w:rPr>
            </w:pPr>
            <w:r>
              <w:rPr>
                <w:rFonts w:cstheme="minorHAnsi"/>
              </w:rPr>
              <w:t>2</w:t>
            </w:r>
          </w:p>
        </w:tc>
        <w:tc>
          <w:tcPr>
            <w:tcW w:w="2127" w:type="dxa"/>
            <w:shd w:val="clear" w:color="auto" w:fill="ACB9CA" w:themeFill="text2" w:themeFillTint="66"/>
          </w:tcPr>
          <w:p w14:paraId="50E3CFA5" w14:textId="2214D5D8" w:rsidR="000005E1" w:rsidRPr="00DB584C" w:rsidRDefault="000005E1" w:rsidP="000005E1">
            <w:pPr>
              <w:rPr>
                <w:rFonts w:cstheme="minorHAnsi"/>
              </w:rPr>
            </w:pPr>
            <w:r>
              <w:rPr>
                <w:rFonts w:cstheme="minorHAnsi"/>
              </w:rPr>
              <w:t>HQ Support</w:t>
            </w:r>
          </w:p>
        </w:tc>
        <w:tc>
          <w:tcPr>
            <w:tcW w:w="3101" w:type="dxa"/>
            <w:shd w:val="clear" w:color="auto" w:fill="ACB9CA" w:themeFill="text2" w:themeFillTint="66"/>
          </w:tcPr>
          <w:p w14:paraId="4EA1D3F8" w14:textId="6C79CA55" w:rsidR="000005E1" w:rsidRPr="00DB584C" w:rsidRDefault="000005E1" w:rsidP="000005E1">
            <w:pPr>
              <w:rPr>
                <w:rFonts w:cstheme="minorHAnsi"/>
              </w:rPr>
            </w:pPr>
            <w:r w:rsidRPr="00DB584C">
              <w:rPr>
                <w:rFonts w:cstheme="minorHAnsi"/>
              </w:rPr>
              <w:t>Email to Exec Director for submission to ORSP</w:t>
            </w:r>
            <w:r w:rsidR="005B2B32">
              <w:rPr>
                <w:rFonts w:cstheme="minorHAnsi"/>
              </w:rPr>
              <w:t xml:space="preserve">. This is limited to </w:t>
            </w:r>
            <w:proofErr w:type="gramStart"/>
            <w:r w:rsidR="005B2B32">
              <w:rPr>
                <w:rFonts w:cstheme="minorHAnsi"/>
              </w:rPr>
              <w:t>4 week</w:t>
            </w:r>
            <w:proofErr w:type="gramEnd"/>
            <w:r w:rsidR="007F084C">
              <w:rPr>
                <w:rFonts w:cstheme="minorHAnsi"/>
              </w:rPr>
              <w:t xml:space="preserve"> periods.</w:t>
            </w:r>
          </w:p>
        </w:tc>
        <w:tc>
          <w:tcPr>
            <w:tcW w:w="2285" w:type="dxa"/>
            <w:shd w:val="clear" w:color="auto" w:fill="ACB9CA" w:themeFill="text2" w:themeFillTint="66"/>
          </w:tcPr>
          <w:p w14:paraId="314DA191" w14:textId="598BF364" w:rsidR="000005E1" w:rsidRPr="00DB584C" w:rsidRDefault="000005E1" w:rsidP="000005E1">
            <w:pPr>
              <w:rPr>
                <w:rFonts w:cstheme="minorHAnsi"/>
              </w:rPr>
            </w:pPr>
            <w:r>
              <w:rPr>
                <w:rFonts w:cstheme="minorHAnsi"/>
              </w:rPr>
              <w:t>ORSP</w:t>
            </w:r>
            <w:r w:rsidR="007F084C">
              <w:rPr>
                <w:rFonts w:cstheme="minorHAnsi"/>
              </w:rPr>
              <w:t>/Central</w:t>
            </w:r>
          </w:p>
        </w:tc>
      </w:tr>
      <w:tr w:rsidR="000005E1" w:rsidRPr="00C870CF" w14:paraId="46C564C8" w14:textId="68A28988" w:rsidTr="00E55300">
        <w:tc>
          <w:tcPr>
            <w:tcW w:w="1271" w:type="dxa"/>
            <w:shd w:val="clear" w:color="auto" w:fill="8496B0" w:themeFill="text2" w:themeFillTint="99"/>
          </w:tcPr>
          <w:p w14:paraId="54909F50" w14:textId="45782D41" w:rsidR="000005E1" w:rsidRPr="00DB584C" w:rsidRDefault="00BB2961" w:rsidP="000005E1">
            <w:pPr>
              <w:rPr>
                <w:rFonts w:cstheme="minorHAnsi"/>
              </w:rPr>
            </w:pPr>
            <w:r>
              <w:rPr>
                <w:rFonts w:cstheme="minorHAnsi"/>
              </w:rPr>
              <w:t>OSGs</w:t>
            </w:r>
          </w:p>
        </w:tc>
        <w:tc>
          <w:tcPr>
            <w:tcW w:w="425" w:type="dxa"/>
            <w:shd w:val="clear" w:color="auto" w:fill="8496B0" w:themeFill="text2" w:themeFillTint="99"/>
          </w:tcPr>
          <w:p w14:paraId="0D8BC59F" w14:textId="124190F7" w:rsidR="000005E1" w:rsidRPr="00DB584C" w:rsidRDefault="00E55300" w:rsidP="000005E1">
            <w:pPr>
              <w:rPr>
                <w:rFonts w:cstheme="minorHAnsi"/>
              </w:rPr>
            </w:pPr>
            <w:r>
              <w:rPr>
                <w:rFonts w:cstheme="minorHAnsi"/>
              </w:rPr>
              <w:t>1</w:t>
            </w:r>
          </w:p>
        </w:tc>
        <w:tc>
          <w:tcPr>
            <w:tcW w:w="2127" w:type="dxa"/>
            <w:shd w:val="clear" w:color="auto" w:fill="8496B0" w:themeFill="text2" w:themeFillTint="99"/>
          </w:tcPr>
          <w:p w14:paraId="39544724" w14:textId="6428F4BB" w:rsidR="000005E1" w:rsidRPr="00E55300" w:rsidRDefault="003F49A5" w:rsidP="00E55300">
            <w:r>
              <w:t>Increase TSF to i</w:t>
            </w:r>
            <w:r w:rsidR="00385B8F">
              <w:t xml:space="preserve">nclude all work </w:t>
            </w:r>
            <w:r>
              <w:t>(</w:t>
            </w:r>
            <w:proofErr w:type="spellStart"/>
            <w:r w:rsidR="00385B8F">
              <w:t>inc</w:t>
            </w:r>
            <w:proofErr w:type="spellEnd"/>
            <w:r w:rsidR="00385B8F">
              <w:t xml:space="preserve"> Escorts</w:t>
            </w:r>
            <w:r>
              <w:t>)</w:t>
            </w:r>
            <w:r w:rsidR="00385B8F">
              <w:t xml:space="preserve"> within TSF </w:t>
            </w:r>
          </w:p>
        </w:tc>
        <w:tc>
          <w:tcPr>
            <w:tcW w:w="3101" w:type="dxa"/>
            <w:shd w:val="clear" w:color="auto" w:fill="8496B0" w:themeFill="text2" w:themeFillTint="99"/>
          </w:tcPr>
          <w:p w14:paraId="46290F52" w14:textId="162546AA" w:rsidR="000005E1" w:rsidRPr="00DB584C" w:rsidRDefault="007F084C" w:rsidP="000005E1">
            <w:pPr>
              <w:rPr>
                <w:rFonts w:cstheme="minorHAnsi"/>
              </w:rPr>
            </w:pPr>
            <w:r>
              <w:rPr>
                <w:rFonts w:cstheme="minorHAnsi"/>
              </w:rPr>
              <w:t>Increasing TSF gives increased opportunity to offer OT within TSF and increases rationale for incentive OT Business cases.</w:t>
            </w:r>
          </w:p>
        </w:tc>
        <w:tc>
          <w:tcPr>
            <w:tcW w:w="2285" w:type="dxa"/>
            <w:shd w:val="clear" w:color="auto" w:fill="8496B0" w:themeFill="text2" w:themeFillTint="99"/>
          </w:tcPr>
          <w:p w14:paraId="3E830B09" w14:textId="5C149200" w:rsidR="000005E1" w:rsidRPr="00DB584C" w:rsidRDefault="00AB55FE" w:rsidP="000005E1">
            <w:pPr>
              <w:rPr>
                <w:rFonts w:cstheme="minorHAnsi"/>
              </w:rPr>
            </w:pPr>
            <w:r w:rsidRPr="00C15EED">
              <w:rPr>
                <w:rFonts w:cstheme="minorHAnsi"/>
              </w:rPr>
              <w:t>PGD/</w:t>
            </w:r>
            <w:r w:rsidR="007F084C" w:rsidRPr="00C15EED">
              <w:rPr>
                <w:rFonts w:cstheme="minorHAnsi"/>
              </w:rPr>
              <w:t>Prison Budget</w:t>
            </w:r>
          </w:p>
        </w:tc>
      </w:tr>
      <w:tr w:rsidR="00C32D05" w:rsidRPr="00C870CF" w14:paraId="10B46378" w14:textId="77777777" w:rsidTr="00D82B3E">
        <w:tc>
          <w:tcPr>
            <w:tcW w:w="1271" w:type="dxa"/>
            <w:shd w:val="clear" w:color="auto" w:fill="8496B0" w:themeFill="text2" w:themeFillTint="99"/>
          </w:tcPr>
          <w:p w14:paraId="422D8A56" w14:textId="77777777" w:rsidR="00C32D05" w:rsidRDefault="00C32D05" w:rsidP="00C32D05">
            <w:pPr>
              <w:rPr>
                <w:rFonts w:cstheme="minorHAnsi"/>
              </w:rPr>
            </w:pPr>
          </w:p>
        </w:tc>
        <w:tc>
          <w:tcPr>
            <w:tcW w:w="425" w:type="dxa"/>
            <w:shd w:val="clear" w:color="auto" w:fill="8496B0" w:themeFill="text2" w:themeFillTint="99"/>
          </w:tcPr>
          <w:p w14:paraId="6820D749" w14:textId="3F12EE29" w:rsidR="00C32D05" w:rsidRDefault="00C32D05" w:rsidP="00C32D05">
            <w:pPr>
              <w:rPr>
                <w:rFonts w:cstheme="minorHAnsi"/>
              </w:rPr>
            </w:pPr>
            <w:r>
              <w:rPr>
                <w:rFonts w:cstheme="minorHAnsi"/>
              </w:rPr>
              <w:t>2</w:t>
            </w:r>
          </w:p>
        </w:tc>
        <w:tc>
          <w:tcPr>
            <w:tcW w:w="2127" w:type="dxa"/>
            <w:shd w:val="clear" w:color="auto" w:fill="8496B0" w:themeFill="text2" w:themeFillTint="99"/>
          </w:tcPr>
          <w:p w14:paraId="51BA5991" w14:textId="77777777" w:rsidR="00C32D05" w:rsidRDefault="00C32D05" w:rsidP="00C32D05">
            <w:r>
              <w:t>Redeploy Restricted duties Officers.</w:t>
            </w:r>
          </w:p>
          <w:p w14:paraId="750AE4DE" w14:textId="77777777" w:rsidR="00C32D05" w:rsidRDefault="00C32D05" w:rsidP="00C32D05"/>
          <w:p w14:paraId="4EF007C0" w14:textId="77777777" w:rsidR="00C32D05" w:rsidRDefault="00C32D05" w:rsidP="00C32D05"/>
        </w:tc>
        <w:tc>
          <w:tcPr>
            <w:tcW w:w="3101" w:type="dxa"/>
            <w:shd w:val="clear" w:color="auto" w:fill="8496B0" w:themeFill="text2" w:themeFillTint="99"/>
          </w:tcPr>
          <w:p w14:paraId="696630BB" w14:textId="0DE4BA14" w:rsidR="00C32D05" w:rsidRPr="00DB584C" w:rsidRDefault="00C32D05" w:rsidP="00C32D05">
            <w:pPr>
              <w:rPr>
                <w:rFonts w:cstheme="minorHAnsi"/>
              </w:rPr>
            </w:pPr>
            <w:r w:rsidRPr="006442C0">
              <w:rPr>
                <w:rFonts w:cstheme="minorHAnsi"/>
              </w:rPr>
              <w:t>Staff on restricted duties replacing OSGs on nights, visits, gate and control room duties,</w:t>
            </w:r>
            <w:r w:rsidR="007F084C">
              <w:rPr>
                <w:rFonts w:cstheme="minorHAnsi"/>
              </w:rPr>
              <w:t xml:space="preserve"> escorts,</w:t>
            </w:r>
            <w:r w:rsidRPr="006442C0">
              <w:rPr>
                <w:rFonts w:cstheme="minorHAnsi"/>
              </w:rPr>
              <w:t xml:space="preserve"> remote keywork for prisons with in-cell telephony</w:t>
            </w:r>
          </w:p>
        </w:tc>
        <w:tc>
          <w:tcPr>
            <w:tcW w:w="2285" w:type="dxa"/>
            <w:shd w:val="clear" w:color="auto" w:fill="8496B0" w:themeFill="text2" w:themeFillTint="99"/>
          </w:tcPr>
          <w:p w14:paraId="106869ED" w14:textId="672D4829" w:rsidR="00C32D05" w:rsidRDefault="007F084C" w:rsidP="00C32D05">
            <w:pPr>
              <w:rPr>
                <w:rFonts w:cstheme="minorHAnsi"/>
              </w:rPr>
            </w:pPr>
            <w:r>
              <w:rPr>
                <w:rFonts w:cstheme="minorHAnsi"/>
              </w:rPr>
              <w:t>Governor/-</w:t>
            </w:r>
          </w:p>
        </w:tc>
      </w:tr>
      <w:tr w:rsidR="00C32D05" w:rsidRPr="00C870CF" w14:paraId="11FDA35F" w14:textId="77777777" w:rsidTr="00E55300">
        <w:tc>
          <w:tcPr>
            <w:tcW w:w="1271" w:type="dxa"/>
            <w:shd w:val="clear" w:color="auto" w:fill="8496B0" w:themeFill="text2" w:themeFillTint="99"/>
          </w:tcPr>
          <w:p w14:paraId="3FA3B2FC" w14:textId="77777777" w:rsidR="00C32D05" w:rsidRDefault="00C32D05" w:rsidP="00C32D05">
            <w:pPr>
              <w:rPr>
                <w:rFonts w:cstheme="minorHAnsi"/>
              </w:rPr>
            </w:pPr>
          </w:p>
        </w:tc>
        <w:tc>
          <w:tcPr>
            <w:tcW w:w="425" w:type="dxa"/>
            <w:shd w:val="clear" w:color="auto" w:fill="8496B0" w:themeFill="text2" w:themeFillTint="99"/>
          </w:tcPr>
          <w:p w14:paraId="06163375" w14:textId="52C0D434" w:rsidR="00C32D05" w:rsidRPr="00DB584C" w:rsidRDefault="00C32D05" w:rsidP="00C32D05">
            <w:pPr>
              <w:rPr>
                <w:rFonts w:cstheme="minorHAnsi"/>
              </w:rPr>
            </w:pPr>
            <w:r>
              <w:rPr>
                <w:rFonts w:cstheme="minorHAnsi"/>
              </w:rPr>
              <w:t>3</w:t>
            </w:r>
          </w:p>
        </w:tc>
        <w:tc>
          <w:tcPr>
            <w:tcW w:w="2127" w:type="dxa"/>
            <w:shd w:val="clear" w:color="auto" w:fill="8496B0" w:themeFill="text2" w:themeFillTint="99"/>
          </w:tcPr>
          <w:p w14:paraId="1CC0D50A" w14:textId="06891572" w:rsidR="00C32D05" w:rsidRDefault="00C32D05" w:rsidP="00C32D05">
            <w:r>
              <w:t>Agency staff</w:t>
            </w:r>
          </w:p>
        </w:tc>
        <w:tc>
          <w:tcPr>
            <w:tcW w:w="3101" w:type="dxa"/>
            <w:shd w:val="clear" w:color="auto" w:fill="8496B0" w:themeFill="text2" w:themeFillTint="99"/>
          </w:tcPr>
          <w:p w14:paraId="2CB9A9B0" w14:textId="77777777" w:rsidR="00C32D05" w:rsidRPr="00DB584C" w:rsidRDefault="00C32D05" w:rsidP="00C32D05">
            <w:pPr>
              <w:rPr>
                <w:rFonts w:cstheme="minorHAnsi"/>
              </w:rPr>
            </w:pPr>
          </w:p>
        </w:tc>
        <w:tc>
          <w:tcPr>
            <w:tcW w:w="2285" w:type="dxa"/>
            <w:shd w:val="clear" w:color="auto" w:fill="8496B0" w:themeFill="text2" w:themeFillTint="99"/>
          </w:tcPr>
          <w:p w14:paraId="69AFA298" w14:textId="0B76E9A4" w:rsidR="00C32D05" w:rsidRPr="00DB584C" w:rsidRDefault="00C32D05" w:rsidP="00C32D05">
            <w:pPr>
              <w:rPr>
                <w:rFonts w:cstheme="minorHAnsi"/>
              </w:rPr>
            </w:pPr>
            <w:r>
              <w:rPr>
                <w:rFonts w:cstheme="minorHAnsi"/>
              </w:rPr>
              <w:t>Governor/</w:t>
            </w:r>
            <w:r w:rsidR="007F084C">
              <w:rPr>
                <w:rFonts w:cstheme="minorHAnsi"/>
              </w:rPr>
              <w:t>Prison Budget</w:t>
            </w:r>
          </w:p>
        </w:tc>
      </w:tr>
      <w:tr w:rsidR="00C32D05" w:rsidRPr="00C870CF" w14:paraId="5BC547CC" w14:textId="77777777" w:rsidTr="00E55300">
        <w:tc>
          <w:tcPr>
            <w:tcW w:w="1271" w:type="dxa"/>
            <w:shd w:val="clear" w:color="auto" w:fill="8496B0" w:themeFill="text2" w:themeFillTint="99"/>
          </w:tcPr>
          <w:p w14:paraId="4A83E397" w14:textId="77777777" w:rsidR="00C32D05" w:rsidRDefault="00C32D05" w:rsidP="00C32D05">
            <w:pPr>
              <w:rPr>
                <w:rFonts w:cstheme="minorHAnsi"/>
              </w:rPr>
            </w:pPr>
          </w:p>
        </w:tc>
        <w:tc>
          <w:tcPr>
            <w:tcW w:w="425" w:type="dxa"/>
            <w:shd w:val="clear" w:color="auto" w:fill="8496B0" w:themeFill="text2" w:themeFillTint="99"/>
          </w:tcPr>
          <w:p w14:paraId="40BEEFAC" w14:textId="733086AB" w:rsidR="00C32D05" w:rsidRPr="00DB584C" w:rsidRDefault="008B10B2" w:rsidP="00C32D05">
            <w:pPr>
              <w:rPr>
                <w:rFonts w:cstheme="minorHAnsi"/>
              </w:rPr>
            </w:pPr>
            <w:r>
              <w:rPr>
                <w:rFonts w:cstheme="minorHAnsi"/>
              </w:rPr>
              <w:t>4</w:t>
            </w:r>
          </w:p>
        </w:tc>
        <w:tc>
          <w:tcPr>
            <w:tcW w:w="2127" w:type="dxa"/>
            <w:shd w:val="clear" w:color="auto" w:fill="8496B0" w:themeFill="text2" w:themeFillTint="99"/>
          </w:tcPr>
          <w:p w14:paraId="77FD6ED3" w14:textId="0016BA7F" w:rsidR="00C32D05" w:rsidRDefault="00C32D05" w:rsidP="00C32D05">
            <w:r>
              <w:t>Overtime</w:t>
            </w:r>
          </w:p>
        </w:tc>
        <w:tc>
          <w:tcPr>
            <w:tcW w:w="3101" w:type="dxa"/>
            <w:shd w:val="clear" w:color="auto" w:fill="8496B0" w:themeFill="text2" w:themeFillTint="99"/>
          </w:tcPr>
          <w:p w14:paraId="50919095" w14:textId="45A8AC7E" w:rsidR="00C32D05" w:rsidRPr="00DB584C" w:rsidRDefault="007F084C" w:rsidP="00C32D05">
            <w:pPr>
              <w:rPr>
                <w:rFonts w:cstheme="minorHAnsi"/>
              </w:rPr>
            </w:pPr>
            <w:r>
              <w:rPr>
                <w:rFonts w:cstheme="minorHAnsi"/>
              </w:rPr>
              <w:t>Within TSF</w:t>
            </w:r>
          </w:p>
        </w:tc>
        <w:tc>
          <w:tcPr>
            <w:tcW w:w="2285" w:type="dxa"/>
            <w:shd w:val="clear" w:color="auto" w:fill="8496B0" w:themeFill="text2" w:themeFillTint="99"/>
          </w:tcPr>
          <w:p w14:paraId="7B648EC0" w14:textId="76494A7E" w:rsidR="00C32D05" w:rsidRPr="00DB584C" w:rsidRDefault="00C32D05" w:rsidP="00C32D05">
            <w:pPr>
              <w:rPr>
                <w:rFonts w:cstheme="minorHAnsi"/>
              </w:rPr>
            </w:pPr>
            <w:r>
              <w:rPr>
                <w:rFonts w:cstheme="minorHAnsi"/>
              </w:rPr>
              <w:t>Governor/Prison Budget</w:t>
            </w:r>
          </w:p>
        </w:tc>
      </w:tr>
      <w:tr w:rsidR="00C32D05" w:rsidRPr="00C870CF" w14:paraId="65E4B360" w14:textId="77777777" w:rsidTr="00E55300">
        <w:tc>
          <w:tcPr>
            <w:tcW w:w="1271" w:type="dxa"/>
            <w:shd w:val="clear" w:color="auto" w:fill="8496B0" w:themeFill="text2" w:themeFillTint="99"/>
          </w:tcPr>
          <w:p w14:paraId="6E91DF56" w14:textId="77777777" w:rsidR="00C32D05" w:rsidRDefault="00C32D05" w:rsidP="00C32D05">
            <w:pPr>
              <w:rPr>
                <w:rFonts w:cstheme="minorHAnsi"/>
              </w:rPr>
            </w:pPr>
          </w:p>
        </w:tc>
        <w:tc>
          <w:tcPr>
            <w:tcW w:w="425" w:type="dxa"/>
            <w:shd w:val="clear" w:color="auto" w:fill="8496B0" w:themeFill="text2" w:themeFillTint="99"/>
          </w:tcPr>
          <w:p w14:paraId="6D31D06A" w14:textId="6F565596" w:rsidR="00C32D05" w:rsidRPr="00DB584C" w:rsidRDefault="008B10B2" w:rsidP="00C32D05">
            <w:pPr>
              <w:rPr>
                <w:rFonts w:cstheme="minorHAnsi"/>
              </w:rPr>
            </w:pPr>
            <w:r>
              <w:rPr>
                <w:rFonts w:cstheme="minorHAnsi"/>
              </w:rPr>
              <w:t>5</w:t>
            </w:r>
          </w:p>
        </w:tc>
        <w:tc>
          <w:tcPr>
            <w:tcW w:w="2127" w:type="dxa"/>
            <w:shd w:val="clear" w:color="auto" w:fill="8496B0" w:themeFill="text2" w:themeFillTint="99"/>
          </w:tcPr>
          <w:p w14:paraId="2B155B2F" w14:textId="3BE959E0" w:rsidR="00C32D05" w:rsidRDefault="00C32D05" w:rsidP="00C32D05">
            <w:r>
              <w:t>Overtime with R&amp;R</w:t>
            </w:r>
          </w:p>
        </w:tc>
        <w:tc>
          <w:tcPr>
            <w:tcW w:w="3101" w:type="dxa"/>
            <w:shd w:val="clear" w:color="auto" w:fill="8496B0" w:themeFill="text2" w:themeFillTint="99"/>
          </w:tcPr>
          <w:p w14:paraId="6D57EA78" w14:textId="1D97B26B" w:rsidR="00C32D05" w:rsidRPr="00DB584C" w:rsidRDefault="00C32D05" w:rsidP="00C32D05">
            <w:pPr>
              <w:rPr>
                <w:rFonts w:cstheme="minorHAnsi"/>
              </w:rPr>
            </w:pPr>
            <w:r>
              <w:rPr>
                <w:rFonts w:cstheme="minorHAnsi"/>
              </w:rPr>
              <w:t>This should be a very short-term option</w:t>
            </w:r>
            <w:r w:rsidR="007F084C">
              <w:rPr>
                <w:rFonts w:cstheme="minorHAnsi"/>
              </w:rPr>
              <w:t>.  See R and R notes.</w:t>
            </w:r>
          </w:p>
        </w:tc>
        <w:tc>
          <w:tcPr>
            <w:tcW w:w="2285" w:type="dxa"/>
            <w:shd w:val="clear" w:color="auto" w:fill="8496B0" w:themeFill="text2" w:themeFillTint="99"/>
          </w:tcPr>
          <w:p w14:paraId="60CAF9F9" w14:textId="6F421A09" w:rsidR="00C32D05" w:rsidRPr="00DB584C" w:rsidRDefault="007F084C" w:rsidP="00C32D05">
            <w:pPr>
              <w:rPr>
                <w:rFonts w:cstheme="minorHAnsi"/>
              </w:rPr>
            </w:pPr>
            <w:r>
              <w:rPr>
                <w:rFonts w:cstheme="minorHAnsi"/>
              </w:rPr>
              <w:t>G9ovenor/Prison Budget</w:t>
            </w:r>
          </w:p>
        </w:tc>
      </w:tr>
      <w:tr w:rsidR="00C32D05" w:rsidRPr="00C870CF" w14:paraId="419D3B8C" w14:textId="77777777" w:rsidTr="00E55300">
        <w:tc>
          <w:tcPr>
            <w:tcW w:w="1271" w:type="dxa"/>
            <w:shd w:val="clear" w:color="auto" w:fill="8496B0" w:themeFill="text2" w:themeFillTint="99"/>
          </w:tcPr>
          <w:p w14:paraId="0CC98037" w14:textId="77777777" w:rsidR="00C32D05" w:rsidRDefault="00C32D05" w:rsidP="00C32D05">
            <w:pPr>
              <w:rPr>
                <w:rFonts w:cstheme="minorHAnsi"/>
              </w:rPr>
            </w:pPr>
          </w:p>
        </w:tc>
        <w:tc>
          <w:tcPr>
            <w:tcW w:w="425" w:type="dxa"/>
            <w:shd w:val="clear" w:color="auto" w:fill="8496B0" w:themeFill="text2" w:themeFillTint="99"/>
          </w:tcPr>
          <w:p w14:paraId="294879DA" w14:textId="4D68B0B8" w:rsidR="00C32D05" w:rsidRPr="00DB584C" w:rsidRDefault="008B10B2" w:rsidP="00C32D05">
            <w:pPr>
              <w:rPr>
                <w:rFonts w:cstheme="minorHAnsi"/>
              </w:rPr>
            </w:pPr>
            <w:r>
              <w:rPr>
                <w:rFonts w:cstheme="minorHAnsi"/>
              </w:rPr>
              <w:t>6</w:t>
            </w:r>
          </w:p>
        </w:tc>
        <w:tc>
          <w:tcPr>
            <w:tcW w:w="2127" w:type="dxa"/>
            <w:shd w:val="clear" w:color="auto" w:fill="8496B0" w:themeFill="text2" w:themeFillTint="99"/>
          </w:tcPr>
          <w:p w14:paraId="5C7758B1" w14:textId="2D2E48B7" w:rsidR="00C32D05" w:rsidRDefault="00C32D05" w:rsidP="00C32D05">
            <w:r>
              <w:t>Incentivised overtime up to 72 hours (OSP)</w:t>
            </w:r>
          </w:p>
        </w:tc>
        <w:tc>
          <w:tcPr>
            <w:tcW w:w="3101" w:type="dxa"/>
            <w:shd w:val="clear" w:color="auto" w:fill="8496B0" w:themeFill="text2" w:themeFillTint="99"/>
          </w:tcPr>
          <w:p w14:paraId="6992567D" w14:textId="50694DF1" w:rsidR="00C32D05" w:rsidRPr="00DB584C" w:rsidRDefault="00C32D05" w:rsidP="00C32D05">
            <w:pPr>
              <w:rPr>
                <w:rFonts w:cstheme="minorHAnsi"/>
              </w:rPr>
            </w:pPr>
            <w:r>
              <w:rPr>
                <w:rFonts w:cstheme="minorHAnsi"/>
              </w:rPr>
              <w:t>Business case must be completed on correct template</w:t>
            </w:r>
          </w:p>
        </w:tc>
        <w:tc>
          <w:tcPr>
            <w:tcW w:w="2285" w:type="dxa"/>
            <w:shd w:val="clear" w:color="auto" w:fill="8496B0" w:themeFill="text2" w:themeFillTint="99"/>
          </w:tcPr>
          <w:p w14:paraId="2E0CF199" w14:textId="591C502B" w:rsidR="00C32D05" w:rsidRPr="00DB584C" w:rsidRDefault="00C32D05" w:rsidP="00C32D05">
            <w:pPr>
              <w:rPr>
                <w:rFonts w:cstheme="minorHAnsi"/>
              </w:rPr>
            </w:pPr>
            <w:r w:rsidRPr="00DB584C">
              <w:rPr>
                <w:rFonts w:cstheme="minorHAnsi"/>
              </w:rPr>
              <w:t>ED (max 2 occasions)</w:t>
            </w:r>
            <w:r w:rsidR="007F084C">
              <w:rPr>
                <w:rFonts w:cstheme="minorHAnsi"/>
              </w:rPr>
              <w:t>/OT is prison Budget.  Bonus is ORSP funded.</w:t>
            </w:r>
          </w:p>
        </w:tc>
      </w:tr>
      <w:tr w:rsidR="00C32D05" w:rsidRPr="00C870CF" w14:paraId="28A3460D" w14:textId="77777777" w:rsidTr="00E55300">
        <w:tc>
          <w:tcPr>
            <w:tcW w:w="1271" w:type="dxa"/>
            <w:shd w:val="clear" w:color="auto" w:fill="8496B0" w:themeFill="text2" w:themeFillTint="99"/>
          </w:tcPr>
          <w:p w14:paraId="2C47F85C" w14:textId="77777777" w:rsidR="00C32D05" w:rsidRDefault="00C32D05" w:rsidP="00C32D05">
            <w:pPr>
              <w:rPr>
                <w:rFonts w:cstheme="minorHAnsi"/>
              </w:rPr>
            </w:pPr>
          </w:p>
        </w:tc>
        <w:tc>
          <w:tcPr>
            <w:tcW w:w="425" w:type="dxa"/>
            <w:shd w:val="clear" w:color="auto" w:fill="8496B0" w:themeFill="text2" w:themeFillTint="99"/>
          </w:tcPr>
          <w:p w14:paraId="600FBE08" w14:textId="5A3714CA" w:rsidR="00C32D05" w:rsidRPr="00DB584C" w:rsidRDefault="008B10B2" w:rsidP="00C32D05">
            <w:pPr>
              <w:rPr>
                <w:rFonts w:cstheme="minorHAnsi"/>
              </w:rPr>
            </w:pPr>
            <w:r>
              <w:rPr>
                <w:rFonts w:cstheme="minorHAnsi"/>
              </w:rPr>
              <w:t>7</w:t>
            </w:r>
          </w:p>
        </w:tc>
        <w:tc>
          <w:tcPr>
            <w:tcW w:w="2127" w:type="dxa"/>
            <w:shd w:val="clear" w:color="auto" w:fill="8496B0" w:themeFill="text2" w:themeFillTint="99"/>
          </w:tcPr>
          <w:p w14:paraId="56FA263A" w14:textId="60D7F63B" w:rsidR="00C32D05" w:rsidRDefault="00C32D05" w:rsidP="00C32D05">
            <w:r>
              <w:t>Incentivised overtime 2 weeks to 12 weeks (OSP)</w:t>
            </w:r>
          </w:p>
        </w:tc>
        <w:tc>
          <w:tcPr>
            <w:tcW w:w="3101" w:type="dxa"/>
            <w:shd w:val="clear" w:color="auto" w:fill="8496B0" w:themeFill="text2" w:themeFillTint="99"/>
          </w:tcPr>
          <w:p w14:paraId="5599596F" w14:textId="75B196EA" w:rsidR="00C32D05" w:rsidRPr="00DB584C" w:rsidRDefault="00C32D05" w:rsidP="00C32D05">
            <w:pPr>
              <w:rPr>
                <w:rFonts w:cstheme="minorHAnsi"/>
              </w:rPr>
            </w:pPr>
            <w:r>
              <w:rPr>
                <w:rFonts w:cstheme="minorHAnsi"/>
              </w:rPr>
              <w:t>Business case must be completed on correct template, approved by PGD and ED.</w:t>
            </w:r>
          </w:p>
        </w:tc>
        <w:tc>
          <w:tcPr>
            <w:tcW w:w="2285" w:type="dxa"/>
            <w:shd w:val="clear" w:color="auto" w:fill="8496B0" w:themeFill="text2" w:themeFillTint="99"/>
          </w:tcPr>
          <w:p w14:paraId="7708D368" w14:textId="4BC41E89" w:rsidR="00C32D05" w:rsidRPr="00DB584C" w:rsidRDefault="00C32D05" w:rsidP="00C32D05">
            <w:pPr>
              <w:rPr>
                <w:rFonts w:cstheme="minorHAnsi"/>
              </w:rPr>
            </w:pPr>
            <w:r>
              <w:rPr>
                <w:rFonts w:cstheme="minorHAnsi"/>
              </w:rPr>
              <w:t>ORSP</w:t>
            </w:r>
            <w:r w:rsidR="007F084C">
              <w:rPr>
                <w:rFonts w:cstheme="minorHAnsi"/>
              </w:rPr>
              <w:t>/ OT is prison Budget.  Bonus is ORSP funded.</w:t>
            </w:r>
          </w:p>
        </w:tc>
      </w:tr>
      <w:tr w:rsidR="00C32D05" w:rsidRPr="00C870CF" w14:paraId="0007975E" w14:textId="77777777" w:rsidTr="00E55300">
        <w:tc>
          <w:tcPr>
            <w:tcW w:w="1271" w:type="dxa"/>
            <w:shd w:val="clear" w:color="auto" w:fill="8496B0" w:themeFill="text2" w:themeFillTint="99"/>
          </w:tcPr>
          <w:p w14:paraId="710B8F8B" w14:textId="77777777" w:rsidR="00C32D05" w:rsidRDefault="00C32D05" w:rsidP="00C32D05">
            <w:pPr>
              <w:rPr>
                <w:rFonts w:cstheme="minorHAnsi"/>
              </w:rPr>
            </w:pPr>
          </w:p>
        </w:tc>
        <w:tc>
          <w:tcPr>
            <w:tcW w:w="425" w:type="dxa"/>
            <w:shd w:val="clear" w:color="auto" w:fill="8496B0" w:themeFill="text2" w:themeFillTint="99"/>
          </w:tcPr>
          <w:p w14:paraId="638EADC5" w14:textId="4B0EB6DF" w:rsidR="00C32D05" w:rsidRPr="00DB584C" w:rsidRDefault="008B10B2" w:rsidP="00C32D05">
            <w:pPr>
              <w:rPr>
                <w:rFonts w:cstheme="minorHAnsi"/>
              </w:rPr>
            </w:pPr>
            <w:r>
              <w:rPr>
                <w:rFonts w:cstheme="minorHAnsi"/>
              </w:rPr>
              <w:t>8</w:t>
            </w:r>
          </w:p>
        </w:tc>
        <w:tc>
          <w:tcPr>
            <w:tcW w:w="2127" w:type="dxa"/>
            <w:shd w:val="clear" w:color="auto" w:fill="8496B0" w:themeFill="text2" w:themeFillTint="99"/>
          </w:tcPr>
          <w:p w14:paraId="73AD5C85" w14:textId="41C0A195" w:rsidR="00C32D05" w:rsidRDefault="00C32D05" w:rsidP="00C32D05">
            <w:r>
              <w:t>NDD</w:t>
            </w:r>
          </w:p>
        </w:tc>
        <w:tc>
          <w:tcPr>
            <w:tcW w:w="3101" w:type="dxa"/>
            <w:shd w:val="clear" w:color="auto" w:fill="8496B0" w:themeFill="text2" w:themeFillTint="99"/>
          </w:tcPr>
          <w:p w14:paraId="5CC3411E" w14:textId="7E28A67B" w:rsidR="00C32D05" w:rsidRPr="00DB584C" w:rsidRDefault="00C32D05" w:rsidP="00C32D05">
            <w:pPr>
              <w:rPr>
                <w:rFonts w:cstheme="minorHAnsi"/>
              </w:rPr>
            </w:pPr>
            <w:r>
              <w:rPr>
                <w:rFonts w:cstheme="minorHAnsi"/>
              </w:rPr>
              <w:t>The availability of OSGs for NDD is very limited</w:t>
            </w:r>
          </w:p>
        </w:tc>
        <w:tc>
          <w:tcPr>
            <w:tcW w:w="2285" w:type="dxa"/>
            <w:shd w:val="clear" w:color="auto" w:fill="8496B0" w:themeFill="text2" w:themeFillTint="99"/>
          </w:tcPr>
          <w:p w14:paraId="49A5FDD4" w14:textId="28B66A25" w:rsidR="00C32D05" w:rsidRPr="00DB584C" w:rsidRDefault="00C32D05" w:rsidP="00C32D05">
            <w:pPr>
              <w:rPr>
                <w:rFonts w:cstheme="minorHAnsi"/>
              </w:rPr>
            </w:pPr>
            <w:r>
              <w:rPr>
                <w:rFonts w:cstheme="minorHAnsi"/>
              </w:rPr>
              <w:t>ORSP</w:t>
            </w:r>
            <w:r w:rsidR="007F084C">
              <w:rPr>
                <w:rFonts w:cstheme="minorHAnsi"/>
              </w:rPr>
              <w:t xml:space="preserve">/Inter unit charge </w:t>
            </w:r>
            <w:r w:rsidR="00CA002F">
              <w:rPr>
                <w:rFonts w:cstheme="minorHAnsi"/>
              </w:rPr>
              <w:t xml:space="preserve">costs </w:t>
            </w:r>
            <w:r w:rsidR="007F084C">
              <w:rPr>
                <w:rFonts w:cstheme="minorHAnsi"/>
              </w:rPr>
              <w:t>to prison budget.  ORSP</w:t>
            </w:r>
            <w:r w:rsidR="00CA002F">
              <w:rPr>
                <w:rFonts w:cstheme="minorHAnsi"/>
              </w:rPr>
              <w:t xml:space="preserve"> cover bonus payments.</w:t>
            </w:r>
          </w:p>
        </w:tc>
      </w:tr>
      <w:tr w:rsidR="00C32D05" w:rsidRPr="00C870CF" w14:paraId="2A26A1D0" w14:textId="77777777" w:rsidTr="00C47B8C">
        <w:tc>
          <w:tcPr>
            <w:tcW w:w="1271" w:type="dxa"/>
            <w:shd w:val="clear" w:color="auto" w:fill="DEEAF6" w:themeFill="accent5" w:themeFillTint="33"/>
          </w:tcPr>
          <w:p w14:paraId="0AE371E1" w14:textId="77777777" w:rsidR="00C32D05" w:rsidRDefault="00C32D05" w:rsidP="00C32D05">
            <w:pPr>
              <w:rPr>
                <w:rFonts w:cstheme="minorHAnsi"/>
              </w:rPr>
            </w:pPr>
            <w:r>
              <w:rPr>
                <w:rFonts w:cstheme="minorHAnsi"/>
              </w:rPr>
              <w:t>Officers</w:t>
            </w:r>
          </w:p>
          <w:p w14:paraId="2331A60A" w14:textId="2D4A9834" w:rsidR="00C15EED" w:rsidRDefault="00C15EED" w:rsidP="00C32D05">
            <w:pPr>
              <w:rPr>
                <w:rFonts w:cstheme="minorHAnsi"/>
              </w:rPr>
            </w:pPr>
            <w:r>
              <w:rPr>
                <w:rFonts w:cstheme="minorHAnsi"/>
              </w:rPr>
              <w:t>(B3 and 4)</w:t>
            </w:r>
          </w:p>
        </w:tc>
        <w:tc>
          <w:tcPr>
            <w:tcW w:w="425" w:type="dxa"/>
            <w:shd w:val="clear" w:color="auto" w:fill="DEEAF6" w:themeFill="accent5" w:themeFillTint="33"/>
          </w:tcPr>
          <w:p w14:paraId="42BB8D8C" w14:textId="1A1DAE50" w:rsidR="00C32D05" w:rsidRPr="00DB584C" w:rsidRDefault="00C32D05" w:rsidP="00C32D05">
            <w:pPr>
              <w:rPr>
                <w:rFonts w:cstheme="minorHAnsi"/>
              </w:rPr>
            </w:pPr>
            <w:r>
              <w:rPr>
                <w:rFonts w:cstheme="minorHAnsi"/>
              </w:rPr>
              <w:t>1</w:t>
            </w:r>
          </w:p>
        </w:tc>
        <w:tc>
          <w:tcPr>
            <w:tcW w:w="2127" w:type="dxa"/>
            <w:shd w:val="clear" w:color="auto" w:fill="DEEAF6" w:themeFill="accent5" w:themeFillTint="33"/>
          </w:tcPr>
          <w:p w14:paraId="30320B60" w14:textId="1AEFA0DA" w:rsidR="00C32D05" w:rsidRPr="00FA4D38" w:rsidRDefault="00C32D05" w:rsidP="00C32D05">
            <w:pPr>
              <w:jc w:val="both"/>
              <w:rPr>
                <w:rFonts w:cstheme="minorHAnsi"/>
              </w:rPr>
            </w:pPr>
            <w:r>
              <w:rPr>
                <w:rFonts w:cstheme="minorHAnsi"/>
              </w:rPr>
              <w:t>Unincentivised PP within TSF</w:t>
            </w:r>
          </w:p>
        </w:tc>
        <w:tc>
          <w:tcPr>
            <w:tcW w:w="3101" w:type="dxa"/>
            <w:shd w:val="clear" w:color="auto" w:fill="DEEAF6" w:themeFill="accent5" w:themeFillTint="33"/>
          </w:tcPr>
          <w:p w14:paraId="0AEB41B6" w14:textId="77777777" w:rsidR="00C32D05" w:rsidRPr="000B4A48" w:rsidRDefault="00C32D05" w:rsidP="00C32D05">
            <w:pPr>
              <w:rPr>
                <w:rFonts w:cstheme="minorHAnsi"/>
              </w:rPr>
            </w:pPr>
          </w:p>
        </w:tc>
        <w:tc>
          <w:tcPr>
            <w:tcW w:w="2285" w:type="dxa"/>
            <w:shd w:val="clear" w:color="auto" w:fill="DEEAF6" w:themeFill="accent5" w:themeFillTint="33"/>
          </w:tcPr>
          <w:p w14:paraId="7E44A2CE" w14:textId="69084951" w:rsidR="00C32D05" w:rsidRPr="00DB584C" w:rsidRDefault="00C32D05" w:rsidP="00C32D05">
            <w:pPr>
              <w:rPr>
                <w:rFonts w:cstheme="minorHAnsi"/>
              </w:rPr>
            </w:pPr>
            <w:r>
              <w:rPr>
                <w:rFonts w:cstheme="minorHAnsi"/>
              </w:rPr>
              <w:t>Governor/prison budget</w:t>
            </w:r>
          </w:p>
        </w:tc>
      </w:tr>
      <w:tr w:rsidR="00C32D05" w:rsidRPr="00C870CF" w14:paraId="01F3164C" w14:textId="69C79207" w:rsidTr="00C47B8C">
        <w:tc>
          <w:tcPr>
            <w:tcW w:w="1271" w:type="dxa"/>
            <w:shd w:val="clear" w:color="auto" w:fill="DEEAF6" w:themeFill="accent5" w:themeFillTint="33"/>
          </w:tcPr>
          <w:p w14:paraId="13A61964" w14:textId="2949F696" w:rsidR="00C32D05" w:rsidRPr="00DB584C" w:rsidRDefault="00C32D05" w:rsidP="00C32D05">
            <w:pPr>
              <w:rPr>
                <w:rFonts w:cstheme="minorHAnsi"/>
              </w:rPr>
            </w:pPr>
          </w:p>
        </w:tc>
        <w:tc>
          <w:tcPr>
            <w:tcW w:w="425" w:type="dxa"/>
            <w:shd w:val="clear" w:color="auto" w:fill="DEEAF6" w:themeFill="accent5" w:themeFillTint="33"/>
          </w:tcPr>
          <w:p w14:paraId="6628D836" w14:textId="7FB4E376" w:rsidR="00C32D05" w:rsidRPr="00DB584C" w:rsidRDefault="00C32D05" w:rsidP="00C32D05">
            <w:pPr>
              <w:rPr>
                <w:rFonts w:cstheme="minorHAnsi"/>
              </w:rPr>
            </w:pPr>
            <w:r>
              <w:rPr>
                <w:rFonts w:cstheme="minorHAnsi"/>
              </w:rPr>
              <w:t>2</w:t>
            </w:r>
          </w:p>
        </w:tc>
        <w:tc>
          <w:tcPr>
            <w:tcW w:w="2127" w:type="dxa"/>
            <w:shd w:val="clear" w:color="auto" w:fill="DEEAF6" w:themeFill="accent5" w:themeFillTint="33"/>
          </w:tcPr>
          <w:p w14:paraId="4E14A853" w14:textId="6864C888" w:rsidR="00C32D05" w:rsidRPr="00FA4D38" w:rsidRDefault="00C32D05" w:rsidP="00C32D05">
            <w:pPr>
              <w:jc w:val="both"/>
              <w:rPr>
                <w:rFonts w:cstheme="minorHAnsi"/>
              </w:rPr>
            </w:pPr>
            <w:r w:rsidRPr="00FA4D38">
              <w:rPr>
                <w:rFonts w:cstheme="minorHAnsi"/>
              </w:rPr>
              <w:t>Review/reduce regimes</w:t>
            </w:r>
            <w:r>
              <w:rPr>
                <w:rFonts w:cstheme="minorHAnsi"/>
              </w:rPr>
              <w:t xml:space="preserve"> and working practices</w:t>
            </w:r>
          </w:p>
        </w:tc>
        <w:tc>
          <w:tcPr>
            <w:tcW w:w="3101" w:type="dxa"/>
            <w:shd w:val="clear" w:color="auto" w:fill="DEEAF6" w:themeFill="accent5" w:themeFillTint="33"/>
          </w:tcPr>
          <w:p w14:paraId="68A04EFA" w14:textId="77777777" w:rsidR="00C32D05" w:rsidRPr="00DB584C" w:rsidRDefault="00C32D05" w:rsidP="00C32D05">
            <w:pPr>
              <w:pStyle w:val="ListParagraph"/>
              <w:numPr>
                <w:ilvl w:val="0"/>
                <w:numId w:val="2"/>
              </w:numPr>
              <w:rPr>
                <w:rFonts w:cstheme="minorHAnsi"/>
              </w:rPr>
            </w:pPr>
            <w:r w:rsidRPr="00DB584C">
              <w:rPr>
                <w:rFonts w:cstheme="minorHAnsi"/>
              </w:rPr>
              <w:t>Conversion of shifts</w:t>
            </w:r>
          </w:p>
          <w:p w14:paraId="1CD15838" w14:textId="77777777" w:rsidR="00C32D05" w:rsidRDefault="00C32D05" w:rsidP="00C32D05">
            <w:pPr>
              <w:pStyle w:val="ListParagraph"/>
              <w:numPr>
                <w:ilvl w:val="0"/>
                <w:numId w:val="2"/>
              </w:numPr>
              <w:rPr>
                <w:rFonts w:cstheme="minorHAnsi"/>
              </w:rPr>
            </w:pPr>
            <w:r w:rsidRPr="00DB584C">
              <w:rPr>
                <w:rFonts w:cstheme="minorHAnsi"/>
              </w:rPr>
              <w:t>Recover TOIL from staff with negative balances</w:t>
            </w:r>
          </w:p>
          <w:p w14:paraId="47FB6E84" w14:textId="6A9B4FC0" w:rsidR="00C32D05" w:rsidRPr="002F2700" w:rsidRDefault="00C32D05" w:rsidP="00C32D05">
            <w:pPr>
              <w:pStyle w:val="ListParagraph"/>
              <w:numPr>
                <w:ilvl w:val="0"/>
                <w:numId w:val="2"/>
              </w:numPr>
              <w:rPr>
                <w:rFonts w:cstheme="minorHAnsi"/>
              </w:rPr>
            </w:pPr>
            <w:r>
              <w:rPr>
                <w:rFonts w:cstheme="minorHAnsi"/>
              </w:rPr>
              <w:t>Review temporary promotions</w:t>
            </w:r>
          </w:p>
        </w:tc>
        <w:tc>
          <w:tcPr>
            <w:tcW w:w="2285" w:type="dxa"/>
            <w:shd w:val="clear" w:color="auto" w:fill="DEEAF6" w:themeFill="accent5" w:themeFillTint="33"/>
          </w:tcPr>
          <w:p w14:paraId="283A0045" w14:textId="14EE5049" w:rsidR="00C32D05" w:rsidRPr="00DB584C" w:rsidRDefault="00C32D05" w:rsidP="00C32D05">
            <w:pPr>
              <w:rPr>
                <w:rFonts w:cstheme="minorHAnsi"/>
              </w:rPr>
            </w:pPr>
            <w:r w:rsidRPr="00DB584C">
              <w:rPr>
                <w:rFonts w:cstheme="minorHAnsi"/>
              </w:rPr>
              <w:t>Governor</w:t>
            </w:r>
            <w:r w:rsidR="007F084C">
              <w:rPr>
                <w:rFonts w:cstheme="minorHAnsi"/>
              </w:rPr>
              <w:t>/-</w:t>
            </w:r>
          </w:p>
        </w:tc>
      </w:tr>
      <w:tr w:rsidR="00C32D05" w:rsidRPr="00C870CF" w14:paraId="7CB5A013" w14:textId="5713E880" w:rsidTr="00C47B8C">
        <w:tc>
          <w:tcPr>
            <w:tcW w:w="1271" w:type="dxa"/>
            <w:shd w:val="clear" w:color="auto" w:fill="DEEAF6" w:themeFill="accent5" w:themeFillTint="33"/>
          </w:tcPr>
          <w:p w14:paraId="553B43B2" w14:textId="1F22EE53" w:rsidR="00C32D05" w:rsidRPr="00DB584C" w:rsidRDefault="00C32D05" w:rsidP="00C32D05">
            <w:pPr>
              <w:rPr>
                <w:rFonts w:cstheme="minorHAnsi"/>
              </w:rPr>
            </w:pPr>
          </w:p>
        </w:tc>
        <w:tc>
          <w:tcPr>
            <w:tcW w:w="425" w:type="dxa"/>
            <w:shd w:val="clear" w:color="auto" w:fill="DEEAF6" w:themeFill="accent5" w:themeFillTint="33"/>
          </w:tcPr>
          <w:p w14:paraId="5DA0D4F6" w14:textId="104365A7" w:rsidR="00C32D05" w:rsidRPr="00DB584C" w:rsidRDefault="00C32D05" w:rsidP="00C32D05">
            <w:pPr>
              <w:rPr>
                <w:rFonts w:cstheme="minorHAnsi"/>
              </w:rPr>
            </w:pPr>
            <w:r>
              <w:rPr>
                <w:rFonts w:cstheme="minorHAnsi"/>
              </w:rPr>
              <w:t>3</w:t>
            </w:r>
          </w:p>
        </w:tc>
        <w:tc>
          <w:tcPr>
            <w:tcW w:w="2127" w:type="dxa"/>
            <w:shd w:val="clear" w:color="auto" w:fill="DEEAF6" w:themeFill="accent5" w:themeFillTint="33"/>
          </w:tcPr>
          <w:p w14:paraId="4879F149" w14:textId="61D076E5" w:rsidR="00C32D05" w:rsidRPr="00DB584C" w:rsidRDefault="00C32D05" w:rsidP="00C32D05">
            <w:pPr>
              <w:rPr>
                <w:rFonts w:cstheme="minorHAnsi"/>
              </w:rPr>
            </w:pPr>
            <w:r>
              <w:t>PP Above TSF (For COVID related activity)</w:t>
            </w:r>
          </w:p>
        </w:tc>
        <w:tc>
          <w:tcPr>
            <w:tcW w:w="3101" w:type="dxa"/>
            <w:shd w:val="clear" w:color="auto" w:fill="DEEAF6" w:themeFill="accent5" w:themeFillTint="33"/>
          </w:tcPr>
          <w:p w14:paraId="7E16BE46" w14:textId="307C7E06" w:rsidR="00C32D05" w:rsidRPr="00DB584C" w:rsidRDefault="00C32D05" w:rsidP="00C32D05">
            <w:pPr>
              <w:rPr>
                <w:rFonts w:cstheme="minorHAnsi"/>
              </w:rPr>
            </w:pPr>
            <w:r w:rsidRPr="00DB584C">
              <w:rPr>
                <w:rFonts w:cstheme="minorHAnsi"/>
              </w:rPr>
              <w:t>This can be used to support Covid related activity, such as increased testing</w:t>
            </w:r>
            <w:r>
              <w:rPr>
                <w:rFonts w:cstheme="minorHAnsi"/>
              </w:rPr>
              <w:t xml:space="preserve"> and </w:t>
            </w:r>
            <w:r w:rsidR="00C15EED">
              <w:rPr>
                <w:rFonts w:cstheme="minorHAnsi"/>
              </w:rPr>
              <w:t xml:space="preserve">training </w:t>
            </w:r>
            <w:r>
              <w:rPr>
                <w:rFonts w:cstheme="minorHAnsi"/>
              </w:rPr>
              <w:t>backlogs</w:t>
            </w:r>
          </w:p>
        </w:tc>
        <w:tc>
          <w:tcPr>
            <w:tcW w:w="2285" w:type="dxa"/>
            <w:shd w:val="clear" w:color="auto" w:fill="DEEAF6" w:themeFill="accent5" w:themeFillTint="33"/>
          </w:tcPr>
          <w:p w14:paraId="31CB56EF" w14:textId="77BF3807" w:rsidR="00C32D05" w:rsidRPr="00DB584C" w:rsidRDefault="00C32D05" w:rsidP="00C32D05">
            <w:pPr>
              <w:rPr>
                <w:rFonts w:cstheme="minorHAnsi"/>
              </w:rPr>
            </w:pPr>
            <w:r>
              <w:rPr>
                <w:rFonts w:cstheme="minorHAnsi"/>
              </w:rPr>
              <w:t>ORSP</w:t>
            </w:r>
            <w:r w:rsidR="00CA002F">
              <w:rPr>
                <w:rFonts w:cstheme="minorHAnsi"/>
              </w:rPr>
              <w:t>/Prison budgets but with access to current national underspend</w:t>
            </w:r>
          </w:p>
        </w:tc>
      </w:tr>
      <w:tr w:rsidR="00C32D05" w:rsidRPr="00C870CF" w14:paraId="486F2061" w14:textId="77777777" w:rsidTr="009C29D2">
        <w:tc>
          <w:tcPr>
            <w:tcW w:w="1271" w:type="dxa"/>
            <w:shd w:val="clear" w:color="auto" w:fill="DEEAF6" w:themeFill="accent5" w:themeFillTint="33"/>
          </w:tcPr>
          <w:p w14:paraId="3D8F81C4" w14:textId="77777777" w:rsidR="00C32D05" w:rsidRPr="00DB584C" w:rsidRDefault="00C32D05" w:rsidP="00C32D05">
            <w:pPr>
              <w:rPr>
                <w:rFonts w:cstheme="minorHAnsi"/>
              </w:rPr>
            </w:pPr>
          </w:p>
        </w:tc>
        <w:tc>
          <w:tcPr>
            <w:tcW w:w="425" w:type="dxa"/>
            <w:shd w:val="clear" w:color="auto" w:fill="DEEAF6" w:themeFill="accent5" w:themeFillTint="33"/>
          </w:tcPr>
          <w:p w14:paraId="45721837" w14:textId="049F75DD" w:rsidR="00C32D05" w:rsidRPr="00DB584C" w:rsidRDefault="00C32D05" w:rsidP="00C32D05">
            <w:pPr>
              <w:rPr>
                <w:rFonts w:cstheme="minorHAnsi"/>
              </w:rPr>
            </w:pPr>
            <w:r>
              <w:rPr>
                <w:rFonts w:cstheme="minorHAnsi"/>
              </w:rPr>
              <w:t>4</w:t>
            </w:r>
          </w:p>
        </w:tc>
        <w:tc>
          <w:tcPr>
            <w:tcW w:w="2127" w:type="dxa"/>
            <w:shd w:val="clear" w:color="auto" w:fill="DEEAF6" w:themeFill="accent5" w:themeFillTint="33"/>
          </w:tcPr>
          <w:p w14:paraId="4517D1EB" w14:textId="572AA26E" w:rsidR="00C32D05" w:rsidRDefault="00C32D05" w:rsidP="00C32D05">
            <w:r>
              <w:t>Incentivised PP up to 72 hours (OSP)</w:t>
            </w:r>
          </w:p>
        </w:tc>
        <w:tc>
          <w:tcPr>
            <w:tcW w:w="3101" w:type="dxa"/>
            <w:shd w:val="clear" w:color="auto" w:fill="DEEAF6" w:themeFill="accent5" w:themeFillTint="33"/>
          </w:tcPr>
          <w:p w14:paraId="3DDCF957" w14:textId="326659A9" w:rsidR="00C32D05" w:rsidRPr="00DB584C" w:rsidRDefault="00C32D05" w:rsidP="00C32D05">
            <w:pPr>
              <w:rPr>
                <w:rFonts w:cstheme="minorHAnsi"/>
              </w:rPr>
            </w:pPr>
            <w:r>
              <w:rPr>
                <w:rFonts w:cstheme="minorHAnsi"/>
              </w:rPr>
              <w:t>Business case must be completed on correct template</w:t>
            </w:r>
          </w:p>
        </w:tc>
        <w:tc>
          <w:tcPr>
            <w:tcW w:w="2285" w:type="dxa"/>
            <w:shd w:val="clear" w:color="auto" w:fill="DEEAF6" w:themeFill="accent5" w:themeFillTint="33"/>
          </w:tcPr>
          <w:p w14:paraId="18E71B17" w14:textId="48B08607" w:rsidR="00C32D05" w:rsidRPr="00DB584C" w:rsidRDefault="00C32D05" w:rsidP="00C32D05">
            <w:pPr>
              <w:rPr>
                <w:rFonts w:cstheme="minorHAnsi"/>
              </w:rPr>
            </w:pPr>
            <w:r w:rsidRPr="00DB584C">
              <w:rPr>
                <w:rFonts w:cstheme="minorHAnsi"/>
              </w:rPr>
              <w:t>ED (max 2 occasions)</w:t>
            </w:r>
            <w:r w:rsidR="00CA002F">
              <w:rPr>
                <w:rFonts w:cstheme="minorHAnsi"/>
              </w:rPr>
              <w:t xml:space="preserve">/ </w:t>
            </w:r>
            <w:r w:rsidR="00C15EED">
              <w:rPr>
                <w:rFonts w:cstheme="minorHAnsi"/>
              </w:rPr>
              <w:t>PP</w:t>
            </w:r>
            <w:r w:rsidR="00CA002F">
              <w:rPr>
                <w:rFonts w:cstheme="minorHAnsi"/>
              </w:rPr>
              <w:t xml:space="preserve"> is prison Budget.  Bonus is ORSP funded.</w:t>
            </w:r>
          </w:p>
          <w:p w14:paraId="615657B2" w14:textId="77777777" w:rsidR="00C32D05" w:rsidRPr="00DB584C" w:rsidRDefault="00C32D05" w:rsidP="00C32D05">
            <w:pPr>
              <w:rPr>
                <w:rFonts w:cstheme="minorHAnsi"/>
              </w:rPr>
            </w:pPr>
          </w:p>
        </w:tc>
      </w:tr>
      <w:tr w:rsidR="00C32D05" w:rsidRPr="00C870CF" w14:paraId="3970011A" w14:textId="77777777" w:rsidTr="009C29D2">
        <w:tc>
          <w:tcPr>
            <w:tcW w:w="1271" w:type="dxa"/>
            <w:shd w:val="clear" w:color="auto" w:fill="DEEAF6" w:themeFill="accent5" w:themeFillTint="33"/>
          </w:tcPr>
          <w:p w14:paraId="4ADD8F2C" w14:textId="77777777" w:rsidR="00C32D05" w:rsidRPr="00DB584C" w:rsidRDefault="00C32D05" w:rsidP="00C32D05">
            <w:pPr>
              <w:rPr>
                <w:rFonts w:cstheme="minorHAnsi"/>
              </w:rPr>
            </w:pPr>
          </w:p>
        </w:tc>
        <w:tc>
          <w:tcPr>
            <w:tcW w:w="425" w:type="dxa"/>
            <w:shd w:val="clear" w:color="auto" w:fill="DEEAF6" w:themeFill="accent5" w:themeFillTint="33"/>
          </w:tcPr>
          <w:p w14:paraId="30CA5504" w14:textId="2FB43012" w:rsidR="00C32D05" w:rsidRDefault="00C32D05" w:rsidP="00C32D05">
            <w:pPr>
              <w:rPr>
                <w:rFonts w:cstheme="minorHAnsi"/>
              </w:rPr>
            </w:pPr>
            <w:r>
              <w:rPr>
                <w:rFonts w:cstheme="minorHAnsi"/>
              </w:rPr>
              <w:t>5</w:t>
            </w:r>
          </w:p>
        </w:tc>
        <w:tc>
          <w:tcPr>
            <w:tcW w:w="2127" w:type="dxa"/>
            <w:shd w:val="clear" w:color="auto" w:fill="DEEAF6" w:themeFill="accent5" w:themeFillTint="33"/>
          </w:tcPr>
          <w:p w14:paraId="5D2C3F9C" w14:textId="61B0EA50" w:rsidR="00C32D05" w:rsidRDefault="00C32D05" w:rsidP="00C32D05">
            <w:r>
              <w:t>Incentivised PP 2 weeks to 12 weeks (OSP)</w:t>
            </w:r>
          </w:p>
        </w:tc>
        <w:tc>
          <w:tcPr>
            <w:tcW w:w="3101" w:type="dxa"/>
            <w:shd w:val="clear" w:color="auto" w:fill="DEEAF6" w:themeFill="accent5" w:themeFillTint="33"/>
          </w:tcPr>
          <w:p w14:paraId="0591369E" w14:textId="1B8A6A09" w:rsidR="00C32D05" w:rsidRPr="00DB584C" w:rsidRDefault="00C32D05" w:rsidP="00C32D05">
            <w:pPr>
              <w:rPr>
                <w:rFonts w:cstheme="minorHAnsi"/>
              </w:rPr>
            </w:pPr>
            <w:r>
              <w:rPr>
                <w:rFonts w:cstheme="minorHAnsi"/>
              </w:rPr>
              <w:t>Business case must be completed on correct template, approved by PGD and ED.</w:t>
            </w:r>
          </w:p>
        </w:tc>
        <w:tc>
          <w:tcPr>
            <w:tcW w:w="2285" w:type="dxa"/>
            <w:shd w:val="clear" w:color="auto" w:fill="DEEAF6" w:themeFill="accent5" w:themeFillTint="33"/>
          </w:tcPr>
          <w:p w14:paraId="2EE8F0F0" w14:textId="299AE356" w:rsidR="00C32D05" w:rsidRPr="00DB584C" w:rsidRDefault="00C32D05" w:rsidP="00C32D05">
            <w:pPr>
              <w:rPr>
                <w:rFonts w:cstheme="minorHAnsi"/>
              </w:rPr>
            </w:pPr>
            <w:r>
              <w:rPr>
                <w:rFonts w:cstheme="minorHAnsi"/>
              </w:rPr>
              <w:t>ORSP</w:t>
            </w:r>
            <w:r w:rsidR="00C15EED">
              <w:rPr>
                <w:rFonts w:cstheme="minorHAnsi"/>
              </w:rPr>
              <w:t>/ PP is prison Budget.  Bonus is ORSP funded.</w:t>
            </w:r>
          </w:p>
        </w:tc>
      </w:tr>
      <w:tr w:rsidR="00C32D05" w:rsidRPr="00C870CF" w14:paraId="05A5AA3D" w14:textId="77777777" w:rsidTr="00C47B8C">
        <w:tc>
          <w:tcPr>
            <w:tcW w:w="1271" w:type="dxa"/>
            <w:shd w:val="clear" w:color="auto" w:fill="DEEAF6" w:themeFill="accent5" w:themeFillTint="33"/>
          </w:tcPr>
          <w:p w14:paraId="07B3DB88" w14:textId="77777777" w:rsidR="00C32D05" w:rsidRPr="00DB584C" w:rsidRDefault="00C32D05" w:rsidP="00C32D05">
            <w:pPr>
              <w:rPr>
                <w:rFonts w:cstheme="minorHAnsi"/>
              </w:rPr>
            </w:pPr>
          </w:p>
        </w:tc>
        <w:tc>
          <w:tcPr>
            <w:tcW w:w="425" w:type="dxa"/>
            <w:shd w:val="clear" w:color="auto" w:fill="DEEAF6" w:themeFill="accent5" w:themeFillTint="33"/>
          </w:tcPr>
          <w:p w14:paraId="19F99A25" w14:textId="092855C9" w:rsidR="00C32D05" w:rsidRPr="00DB584C" w:rsidRDefault="00C32D05" w:rsidP="00C32D05">
            <w:pPr>
              <w:rPr>
                <w:rFonts w:cstheme="minorHAnsi"/>
              </w:rPr>
            </w:pPr>
            <w:r>
              <w:rPr>
                <w:rFonts w:cstheme="minorHAnsi"/>
              </w:rPr>
              <w:t>6</w:t>
            </w:r>
          </w:p>
        </w:tc>
        <w:tc>
          <w:tcPr>
            <w:tcW w:w="2127" w:type="dxa"/>
            <w:shd w:val="clear" w:color="auto" w:fill="DEEAF6" w:themeFill="accent5" w:themeFillTint="33"/>
          </w:tcPr>
          <w:p w14:paraId="179B3797" w14:textId="6B400E4B" w:rsidR="00C32D05" w:rsidRDefault="00C32D05" w:rsidP="00C32D05">
            <w:r>
              <w:t>NDD</w:t>
            </w:r>
          </w:p>
        </w:tc>
        <w:tc>
          <w:tcPr>
            <w:tcW w:w="3101" w:type="dxa"/>
            <w:shd w:val="clear" w:color="auto" w:fill="DEEAF6" w:themeFill="accent5" w:themeFillTint="33"/>
          </w:tcPr>
          <w:p w14:paraId="38B04D89" w14:textId="51E0065E" w:rsidR="00C32D05" w:rsidRPr="00DB584C" w:rsidRDefault="00C32D05" w:rsidP="00C32D05">
            <w:pPr>
              <w:rPr>
                <w:rFonts w:cstheme="minorHAnsi"/>
              </w:rPr>
            </w:pPr>
            <w:r w:rsidRPr="00DB584C">
              <w:rPr>
                <w:rFonts w:cstheme="minorHAnsi"/>
              </w:rPr>
              <w:t>This will be supplied to a maximum of 89% of the receiving sites TSF.</w:t>
            </w:r>
          </w:p>
        </w:tc>
        <w:tc>
          <w:tcPr>
            <w:tcW w:w="2285" w:type="dxa"/>
            <w:shd w:val="clear" w:color="auto" w:fill="DEEAF6" w:themeFill="accent5" w:themeFillTint="33"/>
          </w:tcPr>
          <w:p w14:paraId="5E9B44A7" w14:textId="7D290068" w:rsidR="00C32D05" w:rsidRPr="00DB584C" w:rsidRDefault="00C32D05" w:rsidP="00C32D05">
            <w:pPr>
              <w:rPr>
                <w:rFonts w:cstheme="minorHAnsi"/>
              </w:rPr>
            </w:pPr>
            <w:r>
              <w:rPr>
                <w:rFonts w:cstheme="minorHAnsi"/>
              </w:rPr>
              <w:t>ORSP</w:t>
            </w:r>
            <w:r w:rsidR="00C15EED">
              <w:rPr>
                <w:rFonts w:cstheme="minorHAnsi"/>
              </w:rPr>
              <w:t>/</w:t>
            </w:r>
            <w:r>
              <w:rPr>
                <w:rFonts w:cstheme="minorHAnsi"/>
              </w:rPr>
              <w:t>All costs met b</w:t>
            </w:r>
            <w:r w:rsidR="00C15EED">
              <w:rPr>
                <w:rFonts w:cstheme="minorHAnsi"/>
              </w:rPr>
              <w:t>y</w:t>
            </w:r>
            <w:r>
              <w:rPr>
                <w:rFonts w:cstheme="minorHAnsi"/>
              </w:rPr>
              <w:t xml:space="preserve"> receiving prison apart for the bonus payment paid centrally</w:t>
            </w:r>
          </w:p>
        </w:tc>
      </w:tr>
      <w:tr w:rsidR="00C32D05" w:rsidRPr="00C870CF" w14:paraId="265AAE32" w14:textId="77777777" w:rsidTr="00C47B8C">
        <w:tc>
          <w:tcPr>
            <w:tcW w:w="1271" w:type="dxa"/>
            <w:shd w:val="clear" w:color="auto" w:fill="DEEAF6" w:themeFill="accent5" w:themeFillTint="33"/>
          </w:tcPr>
          <w:p w14:paraId="05538EF3" w14:textId="77777777" w:rsidR="00C32D05" w:rsidRPr="00DB584C" w:rsidRDefault="00C32D05" w:rsidP="00C32D05">
            <w:pPr>
              <w:rPr>
                <w:rFonts w:cstheme="minorHAnsi"/>
              </w:rPr>
            </w:pPr>
          </w:p>
        </w:tc>
        <w:tc>
          <w:tcPr>
            <w:tcW w:w="425" w:type="dxa"/>
            <w:shd w:val="clear" w:color="auto" w:fill="DEEAF6" w:themeFill="accent5" w:themeFillTint="33"/>
          </w:tcPr>
          <w:p w14:paraId="719FABA8" w14:textId="393CEA2D" w:rsidR="00C32D05" w:rsidRPr="00DB584C" w:rsidRDefault="00C32D05" w:rsidP="00C32D05">
            <w:pPr>
              <w:rPr>
                <w:rFonts w:cstheme="minorHAnsi"/>
              </w:rPr>
            </w:pPr>
            <w:r>
              <w:rPr>
                <w:rFonts w:cstheme="minorHAnsi"/>
              </w:rPr>
              <w:t>7</w:t>
            </w:r>
          </w:p>
        </w:tc>
        <w:tc>
          <w:tcPr>
            <w:tcW w:w="2127" w:type="dxa"/>
            <w:shd w:val="clear" w:color="auto" w:fill="DEEAF6" w:themeFill="accent5" w:themeFillTint="33"/>
          </w:tcPr>
          <w:p w14:paraId="158952C1" w14:textId="3EF10E6D" w:rsidR="00C32D05" w:rsidRDefault="00C32D05" w:rsidP="00C32D05">
            <w:r>
              <w:t>Regime mitigations</w:t>
            </w:r>
          </w:p>
        </w:tc>
        <w:tc>
          <w:tcPr>
            <w:tcW w:w="3101" w:type="dxa"/>
            <w:shd w:val="clear" w:color="auto" w:fill="DEEAF6" w:themeFill="accent5" w:themeFillTint="33"/>
          </w:tcPr>
          <w:p w14:paraId="5038805E" w14:textId="505F6515" w:rsidR="00C32D05" w:rsidRPr="00DB584C" w:rsidRDefault="00C32D05" w:rsidP="00C32D05">
            <w:pPr>
              <w:rPr>
                <w:rFonts w:cstheme="minorHAnsi"/>
              </w:rPr>
            </w:pPr>
            <w:r w:rsidRPr="00DB584C">
              <w:rPr>
                <w:rFonts w:cstheme="minorHAnsi"/>
              </w:rPr>
              <w:t xml:space="preserve">These must be reported to </w:t>
            </w:r>
            <w:r w:rsidR="00BE2A1B">
              <w:rPr>
                <w:rFonts w:cstheme="minorHAnsi"/>
              </w:rPr>
              <w:t xml:space="preserve">FBPs, </w:t>
            </w:r>
            <w:r w:rsidRPr="00DB584C">
              <w:rPr>
                <w:rFonts w:cstheme="minorHAnsi"/>
              </w:rPr>
              <w:t xml:space="preserve">EDs and Helen Smith </w:t>
            </w:r>
            <w:hyperlink r:id="rId11" w:history="1">
              <w:r w:rsidRPr="00DB584C">
                <w:rPr>
                  <w:rStyle w:val="Hyperlink"/>
                  <w:rFonts w:cstheme="minorHAnsi"/>
                </w:rPr>
                <w:t>helen.smith9@justice.gov.uk</w:t>
              </w:r>
            </w:hyperlink>
            <w:r w:rsidRPr="00DB584C">
              <w:rPr>
                <w:rFonts w:cstheme="minorHAnsi"/>
              </w:rPr>
              <w:t>. for central recording</w:t>
            </w:r>
          </w:p>
        </w:tc>
        <w:tc>
          <w:tcPr>
            <w:tcW w:w="2285" w:type="dxa"/>
            <w:shd w:val="clear" w:color="auto" w:fill="DEEAF6" w:themeFill="accent5" w:themeFillTint="33"/>
          </w:tcPr>
          <w:p w14:paraId="22A17037" w14:textId="043F9458" w:rsidR="00C32D05" w:rsidRPr="00DB584C" w:rsidRDefault="00C32D05" w:rsidP="00C32D05">
            <w:pPr>
              <w:rPr>
                <w:rFonts w:cstheme="minorHAnsi"/>
              </w:rPr>
            </w:pPr>
            <w:r>
              <w:rPr>
                <w:rFonts w:cstheme="minorHAnsi"/>
              </w:rPr>
              <w:t>PGD</w:t>
            </w:r>
            <w:r w:rsidR="00C15EED">
              <w:rPr>
                <w:rFonts w:cstheme="minorHAnsi"/>
              </w:rPr>
              <w:t>/ Prison budgets but with access to current national underspend</w:t>
            </w:r>
          </w:p>
        </w:tc>
      </w:tr>
      <w:tr w:rsidR="00C32D05" w:rsidRPr="00C870CF" w14:paraId="42117D7C" w14:textId="77777777" w:rsidTr="00C47B8C">
        <w:tc>
          <w:tcPr>
            <w:tcW w:w="1271" w:type="dxa"/>
            <w:shd w:val="clear" w:color="auto" w:fill="DEEAF6" w:themeFill="accent5" w:themeFillTint="33"/>
          </w:tcPr>
          <w:p w14:paraId="21D5583B" w14:textId="77777777" w:rsidR="00C32D05" w:rsidRPr="00DB584C" w:rsidRDefault="00C32D05" w:rsidP="00C32D05">
            <w:pPr>
              <w:rPr>
                <w:rFonts w:cstheme="minorHAnsi"/>
              </w:rPr>
            </w:pPr>
          </w:p>
        </w:tc>
        <w:tc>
          <w:tcPr>
            <w:tcW w:w="425" w:type="dxa"/>
            <w:shd w:val="clear" w:color="auto" w:fill="DEEAF6" w:themeFill="accent5" w:themeFillTint="33"/>
          </w:tcPr>
          <w:p w14:paraId="10A69C9D" w14:textId="1C1C7269" w:rsidR="00C32D05" w:rsidRPr="00DB584C" w:rsidRDefault="00C32D05" w:rsidP="00C32D05">
            <w:pPr>
              <w:rPr>
                <w:rFonts w:cstheme="minorHAnsi"/>
              </w:rPr>
            </w:pPr>
            <w:r>
              <w:rPr>
                <w:rFonts w:cstheme="minorHAnsi"/>
              </w:rPr>
              <w:t>8</w:t>
            </w:r>
          </w:p>
        </w:tc>
        <w:tc>
          <w:tcPr>
            <w:tcW w:w="2127" w:type="dxa"/>
            <w:shd w:val="clear" w:color="auto" w:fill="DEEAF6" w:themeFill="accent5" w:themeFillTint="33"/>
          </w:tcPr>
          <w:p w14:paraId="62D2E9F5" w14:textId="75AA3E3F" w:rsidR="00C32D05" w:rsidRDefault="00C32D05" w:rsidP="00C32D05">
            <w:r w:rsidRPr="00DB584C">
              <w:rPr>
                <w:rFonts w:cstheme="minorHAnsi"/>
              </w:rPr>
              <w:t>Use of Reward and Recognition (R&amp;R)</w:t>
            </w:r>
          </w:p>
        </w:tc>
        <w:tc>
          <w:tcPr>
            <w:tcW w:w="3101" w:type="dxa"/>
            <w:shd w:val="clear" w:color="auto" w:fill="DEEAF6" w:themeFill="accent5" w:themeFillTint="33"/>
          </w:tcPr>
          <w:p w14:paraId="50663B50" w14:textId="60E991C0" w:rsidR="00C32D05" w:rsidRPr="00DB584C" w:rsidRDefault="00C32D05" w:rsidP="00C32D05">
            <w:pPr>
              <w:rPr>
                <w:rFonts w:cstheme="minorHAnsi"/>
              </w:rPr>
            </w:pPr>
            <w:r w:rsidRPr="00DB584C">
              <w:rPr>
                <w:rFonts w:cstheme="minorHAnsi"/>
              </w:rPr>
              <w:t>This may be used for operational staff but must be applied in line with policy as a one-off reward only. It must not be used to incentivise the working of additional hours. For operational staff OSP must be used to incentivise PP.</w:t>
            </w:r>
          </w:p>
        </w:tc>
        <w:tc>
          <w:tcPr>
            <w:tcW w:w="2285" w:type="dxa"/>
            <w:shd w:val="clear" w:color="auto" w:fill="DEEAF6" w:themeFill="accent5" w:themeFillTint="33"/>
          </w:tcPr>
          <w:p w14:paraId="7CFE47B2" w14:textId="7FFE2B59" w:rsidR="00C32D05" w:rsidRPr="00DB584C" w:rsidRDefault="00C32D05" w:rsidP="00C32D05">
            <w:pPr>
              <w:rPr>
                <w:rFonts w:cstheme="minorHAnsi"/>
              </w:rPr>
            </w:pPr>
            <w:r>
              <w:rPr>
                <w:rFonts w:cstheme="minorHAnsi"/>
              </w:rPr>
              <w:t>Governor</w:t>
            </w:r>
          </w:p>
        </w:tc>
      </w:tr>
      <w:tr w:rsidR="00C32D05" w:rsidRPr="00C870CF" w14:paraId="4A88168C" w14:textId="77777777" w:rsidTr="00617EB6">
        <w:tc>
          <w:tcPr>
            <w:tcW w:w="1271" w:type="dxa"/>
            <w:shd w:val="clear" w:color="auto" w:fill="BDD6EE" w:themeFill="accent5" w:themeFillTint="66"/>
          </w:tcPr>
          <w:p w14:paraId="0B359F67" w14:textId="4525281C" w:rsidR="00C32D05" w:rsidRPr="00DB584C" w:rsidRDefault="00C32D05" w:rsidP="00C32D05">
            <w:pPr>
              <w:rPr>
                <w:rFonts w:cstheme="minorHAnsi"/>
              </w:rPr>
            </w:pPr>
            <w:r>
              <w:rPr>
                <w:rFonts w:cstheme="minorHAnsi"/>
              </w:rPr>
              <w:t>CMs</w:t>
            </w:r>
          </w:p>
        </w:tc>
        <w:tc>
          <w:tcPr>
            <w:tcW w:w="425" w:type="dxa"/>
            <w:shd w:val="clear" w:color="auto" w:fill="BDD6EE" w:themeFill="accent5" w:themeFillTint="66"/>
          </w:tcPr>
          <w:p w14:paraId="2330E7EB" w14:textId="0A5DF20D" w:rsidR="00C32D05" w:rsidRPr="00DB584C" w:rsidRDefault="00C32D05" w:rsidP="00C32D05">
            <w:pPr>
              <w:rPr>
                <w:rFonts w:cstheme="minorHAnsi"/>
              </w:rPr>
            </w:pPr>
            <w:r>
              <w:rPr>
                <w:rFonts w:cstheme="minorHAnsi"/>
              </w:rPr>
              <w:t>1</w:t>
            </w:r>
          </w:p>
        </w:tc>
        <w:tc>
          <w:tcPr>
            <w:tcW w:w="2127" w:type="dxa"/>
            <w:shd w:val="clear" w:color="auto" w:fill="BDD6EE" w:themeFill="accent5" w:themeFillTint="66"/>
          </w:tcPr>
          <w:p w14:paraId="148C0635" w14:textId="4BE99EC1" w:rsidR="00C32D05" w:rsidRPr="00DB584C" w:rsidRDefault="00C32D05" w:rsidP="00C32D05">
            <w:pPr>
              <w:rPr>
                <w:rFonts w:cstheme="minorHAnsi"/>
              </w:rPr>
            </w:pPr>
            <w:r>
              <w:rPr>
                <w:rFonts w:cstheme="minorHAnsi"/>
              </w:rPr>
              <w:t>Unincentivised PP within TSF</w:t>
            </w:r>
          </w:p>
        </w:tc>
        <w:tc>
          <w:tcPr>
            <w:tcW w:w="3101" w:type="dxa"/>
            <w:shd w:val="clear" w:color="auto" w:fill="BDD6EE" w:themeFill="accent5" w:themeFillTint="66"/>
          </w:tcPr>
          <w:p w14:paraId="263DF060" w14:textId="1892F51C" w:rsidR="00C32D05" w:rsidRPr="00DB584C" w:rsidRDefault="00C32D05" w:rsidP="00C32D05">
            <w:pPr>
              <w:rPr>
                <w:rFonts w:cstheme="minorHAnsi"/>
              </w:rPr>
            </w:pPr>
          </w:p>
        </w:tc>
        <w:tc>
          <w:tcPr>
            <w:tcW w:w="2285" w:type="dxa"/>
            <w:shd w:val="clear" w:color="auto" w:fill="BDD6EE" w:themeFill="accent5" w:themeFillTint="66"/>
          </w:tcPr>
          <w:p w14:paraId="313B49B9" w14:textId="3ED1DF59" w:rsidR="00C32D05" w:rsidRPr="00DB584C" w:rsidRDefault="00C32D05" w:rsidP="00C32D05">
            <w:pPr>
              <w:rPr>
                <w:rFonts w:cstheme="minorHAnsi"/>
              </w:rPr>
            </w:pPr>
            <w:r>
              <w:rPr>
                <w:rFonts w:cstheme="minorHAnsi"/>
              </w:rPr>
              <w:t>Governor/Prison Budget</w:t>
            </w:r>
          </w:p>
        </w:tc>
      </w:tr>
      <w:tr w:rsidR="00C32D05" w:rsidRPr="00C870CF" w14:paraId="40757370" w14:textId="77777777" w:rsidTr="00617EB6">
        <w:tc>
          <w:tcPr>
            <w:tcW w:w="1271" w:type="dxa"/>
            <w:shd w:val="clear" w:color="auto" w:fill="BDD6EE" w:themeFill="accent5" w:themeFillTint="66"/>
          </w:tcPr>
          <w:p w14:paraId="107677E6" w14:textId="77777777" w:rsidR="00C32D05" w:rsidRDefault="00C32D05" w:rsidP="00C32D05">
            <w:pPr>
              <w:rPr>
                <w:rFonts w:cstheme="minorHAnsi"/>
              </w:rPr>
            </w:pPr>
          </w:p>
        </w:tc>
        <w:tc>
          <w:tcPr>
            <w:tcW w:w="425" w:type="dxa"/>
            <w:shd w:val="clear" w:color="auto" w:fill="BDD6EE" w:themeFill="accent5" w:themeFillTint="66"/>
          </w:tcPr>
          <w:p w14:paraId="2BE26C8B" w14:textId="511B9046" w:rsidR="00C32D05" w:rsidRPr="00DB584C" w:rsidRDefault="00C32D05" w:rsidP="00C32D05">
            <w:pPr>
              <w:rPr>
                <w:rFonts w:cstheme="minorHAnsi"/>
              </w:rPr>
            </w:pPr>
            <w:r>
              <w:rPr>
                <w:rFonts w:cstheme="minorHAnsi"/>
              </w:rPr>
              <w:t>2</w:t>
            </w:r>
          </w:p>
        </w:tc>
        <w:tc>
          <w:tcPr>
            <w:tcW w:w="2127" w:type="dxa"/>
            <w:shd w:val="clear" w:color="auto" w:fill="BDD6EE" w:themeFill="accent5" w:themeFillTint="66"/>
          </w:tcPr>
          <w:p w14:paraId="286ACB5B" w14:textId="701EC380" w:rsidR="00C32D05" w:rsidRDefault="00C32D05" w:rsidP="00C32D05">
            <w:pPr>
              <w:rPr>
                <w:rFonts w:cstheme="minorHAnsi"/>
              </w:rPr>
            </w:pPr>
            <w:r w:rsidRPr="00FA4D38">
              <w:rPr>
                <w:rFonts w:cstheme="minorHAnsi"/>
              </w:rPr>
              <w:t>Review/reduce regimes</w:t>
            </w:r>
            <w:r>
              <w:rPr>
                <w:rFonts w:cstheme="minorHAnsi"/>
              </w:rPr>
              <w:t xml:space="preserve"> and working practices</w:t>
            </w:r>
          </w:p>
        </w:tc>
        <w:tc>
          <w:tcPr>
            <w:tcW w:w="3101" w:type="dxa"/>
            <w:shd w:val="clear" w:color="auto" w:fill="BDD6EE" w:themeFill="accent5" w:themeFillTint="66"/>
          </w:tcPr>
          <w:p w14:paraId="673F0BEB" w14:textId="77777777" w:rsidR="00C32D05" w:rsidRPr="00DB584C" w:rsidRDefault="00C32D05" w:rsidP="00C32D05">
            <w:pPr>
              <w:pStyle w:val="ListParagraph"/>
              <w:numPr>
                <w:ilvl w:val="0"/>
                <w:numId w:val="2"/>
              </w:numPr>
              <w:rPr>
                <w:rFonts w:cstheme="minorHAnsi"/>
              </w:rPr>
            </w:pPr>
            <w:r w:rsidRPr="00DB584C">
              <w:rPr>
                <w:rFonts w:cstheme="minorHAnsi"/>
              </w:rPr>
              <w:t>Conversion of shifts</w:t>
            </w:r>
          </w:p>
          <w:p w14:paraId="70C75B46" w14:textId="77777777" w:rsidR="00C32D05" w:rsidRDefault="00C32D05" w:rsidP="00C32D05">
            <w:pPr>
              <w:pStyle w:val="ListParagraph"/>
              <w:numPr>
                <w:ilvl w:val="0"/>
                <w:numId w:val="2"/>
              </w:numPr>
              <w:rPr>
                <w:rFonts w:cstheme="minorHAnsi"/>
              </w:rPr>
            </w:pPr>
            <w:r w:rsidRPr="00D2316B">
              <w:rPr>
                <w:rFonts w:cstheme="minorHAnsi"/>
              </w:rPr>
              <w:t>Recover TOIL from staff with negative balances</w:t>
            </w:r>
          </w:p>
          <w:p w14:paraId="24081C64" w14:textId="34875D59" w:rsidR="00C32D05" w:rsidRPr="00D2316B" w:rsidRDefault="00C32D05" w:rsidP="00C32D05">
            <w:pPr>
              <w:pStyle w:val="ListParagraph"/>
              <w:numPr>
                <w:ilvl w:val="0"/>
                <w:numId w:val="2"/>
              </w:numPr>
              <w:rPr>
                <w:rFonts w:cstheme="minorHAnsi"/>
              </w:rPr>
            </w:pPr>
            <w:r>
              <w:rPr>
                <w:rFonts w:cstheme="minorHAnsi"/>
              </w:rPr>
              <w:lastRenderedPageBreak/>
              <w:t>Review temporary promotions</w:t>
            </w:r>
          </w:p>
        </w:tc>
        <w:tc>
          <w:tcPr>
            <w:tcW w:w="2285" w:type="dxa"/>
            <w:shd w:val="clear" w:color="auto" w:fill="BDD6EE" w:themeFill="accent5" w:themeFillTint="66"/>
          </w:tcPr>
          <w:p w14:paraId="6635FE9B" w14:textId="7F7D3A07" w:rsidR="00C32D05" w:rsidRPr="00DB584C" w:rsidRDefault="00C32D05" w:rsidP="00C32D05">
            <w:pPr>
              <w:rPr>
                <w:rFonts w:cstheme="minorHAnsi"/>
              </w:rPr>
            </w:pPr>
            <w:r>
              <w:rPr>
                <w:rFonts w:cstheme="minorHAnsi"/>
              </w:rPr>
              <w:lastRenderedPageBreak/>
              <w:t>Governor</w:t>
            </w:r>
            <w:r w:rsidR="00C15EED">
              <w:rPr>
                <w:rFonts w:cstheme="minorHAnsi"/>
              </w:rPr>
              <w:t>/-</w:t>
            </w:r>
          </w:p>
        </w:tc>
      </w:tr>
      <w:tr w:rsidR="00C32D05" w:rsidRPr="00C870CF" w14:paraId="2A2068B9" w14:textId="77777777" w:rsidTr="00617EB6">
        <w:tc>
          <w:tcPr>
            <w:tcW w:w="1271" w:type="dxa"/>
            <w:shd w:val="clear" w:color="auto" w:fill="BDD6EE" w:themeFill="accent5" w:themeFillTint="66"/>
          </w:tcPr>
          <w:p w14:paraId="47E6E5A2" w14:textId="77777777" w:rsidR="00C32D05" w:rsidRDefault="00C32D05" w:rsidP="00C32D05">
            <w:pPr>
              <w:rPr>
                <w:rFonts w:cstheme="minorHAnsi"/>
              </w:rPr>
            </w:pPr>
          </w:p>
        </w:tc>
        <w:tc>
          <w:tcPr>
            <w:tcW w:w="425" w:type="dxa"/>
            <w:shd w:val="clear" w:color="auto" w:fill="BDD6EE" w:themeFill="accent5" w:themeFillTint="66"/>
          </w:tcPr>
          <w:p w14:paraId="00044DB9" w14:textId="297AA612" w:rsidR="00C32D05" w:rsidRPr="00DB584C" w:rsidRDefault="00C32D05" w:rsidP="00C32D05">
            <w:pPr>
              <w:rPr>
                <w:rFonts w:cstheme="minorHAnsi"/>
              </w:rPr>
            </w:pPr>
            <w:r>
              <w:rPr>
                <w:rFonts w:cstheme="minorHAnsi"/>
              </w:rPr>
              <w:t>3</w:t>
            </w:r>
          </w:p>
        </w:tc>
        <w:tc>
          <w:tcPr>
            <w:tcW w:w="2127" w:type="dxa"/>
            <w:shd w:val="clear" w:color="auto" w:fill="BDD6EE" w:themeFill="accent5" w:themeFillTint="66"/>
          </w:tcPr>
          <w:p w14:paraId="40266BD4" w14:textId="73ABFFDE" w:rsidR="00C32D05" w:rsidRDefault="00C32D05" w:rsidP="00C32D05">
            <w:pPr>
              <w:rPr>
                <w:rFonts w:cstheme="minorHAnsi"/>
              </w:rPr>
            </w:pPr>
            <w:r>
              <w:t>PP Above TSF (For COVID related activity)</w:t>
            </w:r>
          </w:p>
        </w:tc>
        <w:tc>
          <w:tcPr>
            <w:tcW w:w="3101" w:type="dxa"/>
            <w:shd w:val="clear" w:color="auto" w:fill="BDD6EE" w:themeFill="accent5" w:themeFillTint="66"/>
          </w:tcPr>
          <w:p w14:paraId="1D0371A5" w14:textId="528B64E8" w:rsidR="00C32D05" w:rsidRPr="00DB584C" w:rsidRDefault="00C32D05" w:rsidP="00C32D05">
            <w:pPr>
              <w:rPr>
                <w:rFonts w:cstheme="minorHAnsi"/>
              </w:rPr>
            </w:pPr>
            <w:r w:rsidRPr="00DB584C">
              <w:rPr>
                <w:rFonts w:cstheme="minorHAnsi"/>
              </w:rPr>
              <w:t>This can be used to support Covid related activity, such as increased testing</w:t>
            </w:r>
            <w:r>
              <w:rPr>
                <w:rFonts w:cstheme="minorHAnsi"/>
              </w:rPr>
              <w:t xml:space="preserve"> and backlogs</w:t>
            </w:r>
          </w:p>
        </w:tc>
        <w:tc>
          <w:tcPr>
            <w:tcW w:w="2285" w:type="dxa"/>
            <w:shd w:val="clear" w:color="auto" w:fill="BDD6EE" w:themeFill="accent5" w:themeFillTint="66"/>
          </w:tcPr>
          <w:p w14:paraId="282B8F2D" w14:textId="0C85FC08" w:rsidR="00C32D05" w:rsidRPr="00C15EED" w:rsidRDefault="00C15EED" w:rsidP="00C32D05">
            <w:pPr>
              <w:rPr>
                <w:rFonts w:cstheme="minorHAnsi"/>
              </w:rPr>
            </w:pPr>
            <w:r w:rsidRPr="00C15EED">
              <w:rPr>
                <w:rFonts w:cstheme="minorHAnsi"/>
              </w:rPr>
              <w:t>PGD</w:t>
            </w:r>
            <w:r>
              <w:rPr>
                <w:rFonts w:cstheme="minorHAnsi"/>
              </w:rPr>
              <w:t>/Prison budgets but with access to current national underspend</w:t>
            </w:r>
          </w:p>
        </w:tc>
      </w:tr>
      <w:tr w:rsidR="00C32D05" w:rsidRPr="00C870CF" w14:paraId="07B03AB8" w14:textId="77777777" w:rsidTr="002407FD">
        <w:tc>
          <w:tcPr>
            <w:tcW w:w="1271" w:type="dxa"/>
            <w:shd w:val="clear" w:color="auto" w:fill="BDD6EE" w:themeFill="accent5" w:themeFillTint="66"/>
          </w:tcPr>
          <w:p w14:paraId="20BE58E3" w14:textId="77777777" w:rsidR="00C32D05" w:rsidRDefault="00C32D05" w:rsidP="00C32D05">
            <w:pPr>
              <w:rPr>
                <w:rFonts w:cstheme="minorHAnsi"/>
              </w:rPr>
            </w:pPr>
          </w:p>
        </w:tc>
        <w:tc>
          <w:tcPr>
            <w:tcW w:w="425" w:type="dxa"/>
            <w:shd w:val="clear" w:color="auto" w:fill="BDD6EE" w:themeFill="accent5" w:themeFillTint="66"/>
          </w:tcPr>
          <w:p w14:paraId="4164AFCA" w14:textId="6141D5CE" w:rsidR="00C32D05" w:rsidRPr="00DB584C" w:rsidRDefault="00C32D05" w:rsidP="00C32D05">
            <w:pPr>
              <w:rPr>
                <w:rFonts w:cstheme="minorHAnsi"/>
              </w:rPr>
            </w:pPr>
            <w:r>
              <w:rPr>
                <w:rFonts w:cstheme="minorHAnsi"/>
              </w:rPr>
              <w:t>4</w:t>
            </w:r>
          </w:p>
        </w:tc>
        <w:tc>
          <w:tcPr>
            <w:tcW w:w="2127" w:type="dxa"/>
            <w:shd w:val="clear" w:color="auto" w:fill="BDD6EE" w:themeFill="accent5" w:themeFillTint="66"/>
          </w:tcPr>
          <w:p w14:paraId="4EB8C27B" w14:textId="37AFFC0B" w:rsidR="00C32D05" w:rsidRDefault="00C32D05" w:rsidP="00C32D05">
            <w:pPr>
              <w:rPr>
                <w:rFonts w:cstheme="minorHAnsi"/>
              </w:rPr>
            </w:pPr>
            <w:r>
              <w:t>Incentivised PP up to 72 hours (OSP)</w:t>
            </w:r>
          </w:p>
        </w:tc>
        <w:tc>
          <w:tcPr>
            <w:tcW w:w="3101" w:type="dxa"/>
            <w:shd w:val="clear" w:color="auto" w:fill="BDD6EE" w:themeFill="accent5" w:themeFillTint="66"/>
          </w:tcPr>
          <w:p w14:paraId="2109CA51" w14:textId="632A891A" w:rsidR="00C32D05" w:rsidRPr="00DB584C" w:rsidRDefault="00C32D05" w:rsidP="00C32D05">
            <w:pPr>
              <w:rPr>
                <w:rFonts w:cstheme="minorHAnsi"/>
              </w:rPr>
            </w:pPr>
            <w:r>
              <w:rPr>
                <w:rFonts w:cstheme="minorHAnsi"/>
              </w:rPr>
              <w:t>Business case must be completed on correct template</w:t>
            </w:r>
          </w:p>
        </w:tc>
        <w:tc>
          <w:tcPr>
            <w:tcW w:w="2285" w:type="dxa"/>
            <w:shd w:val="clear" w:color="auto" w:fill="BDD6EE" w:themeFill="accent5" w:themeFillTint="66"/>
          </w:tcPr>
          <w:p w14:paraId="768D7F6B" w14:textId="0B226E44" w:rsidR="00C32D05" w:rsidRPr="00DB584C" w:rsidRDefault="00C32D05" w:rsidP="00C32D05">
            <w:pPr>
              <w:rPr>
                <w:rFonts w:cstheme="minorHAnsi"/>
              </w:rPr>
            </w:pPr>
            <w:r w:rsidRPr="00DB584C">
              <w:rPr>
                <w:rFonts w:cstheme="minorHAnsi"/>
              </w:rPr>
              <w:t>ED (max 2 occasions)</w:t>
            </w:r>
            <w:r w:rsidR="00C15EED">
              <w:rPr>
                <w:rFonts w:cstheme="minorHAnsi"/>
              </w:rPr>
              <w:t>/</w:t>
            </w:r>
          </w:p>
          <w:p w14:paraId="0FA352E8" w14:textId="77777777" w:rsidR="00C32D05" w:rsidRPr="00DB584C" w:rsidRDefault="00C32D05" w:rsidP="00C32D05">
            <w:pPr>
              <w:rPr>
                <w:rFonts w:cstheme="minorHAnsi"/>
              </w:rPr>
            </w:pPr>
          </w:p>
        </w:tc>
      </w:tr>
      <w:tr w:rsidR="00C32D05" w:rsidRPr="00C870CF" w14:paraId="65CAA14C" w14:textId="77777777" w:rsidTr="002407FD">
        <w:tc>
          <w:tcPr>
            <w:tcW w:w="1271" w:type="dxa"/>
            <w:shd w:val="clear" w:color="auto" w:fill="BDD6EE" w:themeFill="accent5" w:themeFillTint="66"/>
          </w:tcPr>
          <w:p w14:paraId="42AD0290" w14:textId="77777777" w:rsidR="00C32D05" w:rsidRDefault="00C32D05" w:rsidP="00C32D05">
            <w:pPr>
              <w:rPr>
                <w:rFonts w:cstheme="minorHAnsi"/>
              </w:rPr>
            </w:pPr>
          </w:p>
        </w:tc>
        <w:tc>
          <w:tcPr>
            <w:tcW w:w="425" w:type="dxa"/>
            <w:shd w:val="clear" w:color="auto" w:fill="BDD6EE" w:themeFill="accent5" w:themeFillTint="66"/>
          </w:tcPr>
          <w:p w14:paraId="02482708" w14:textId="35B434CD" w:rsidR="00C32D05" w:rsidRPr="00DB584C" w:rsidRDefault="00C32D05" w:rsidP="00C32D05">
            <w:pPr>
              <w:rPr>
                <w:rFonts w:cstheme="minorHAnsi"/>
              </w:rPr>
            </w:pPr>
            <w:r>
              <w:rPr>
                <w:rFonts w:cstheme="minorHAnsi"/>
              </w:rPr>
              <w:t>5</w:t>
            </w:r>
          </w:p>
        </w:tc>
        <w:tc>
          <w:tcPr>
            <w:tcW w:w="2127" w:type="dxa"/>
            <w:shd w:val="clear" w:color="auto" w:fill="BDD6EE" w:themeFill="accent5" w:themeFillTint="66"/>
          </w:tcPr>
          <w:p w14:paraId="250E13C8" w14:textId="7564F08F" w:rsidR="00C32D05" w:rsidRDefault="00C32D05" w:rsidP="00C32D05">
            <w:r>
              <w:t>Incentivised PP 2 weeks to 12 weeks (OSP)</w:t>
            </w:r>
          </w:p>
        </w:tc>
        <w:tc>
          <w:tcPr>
            <w:tcW w:w="3101" w:type="dxa"/>
            <w:shd w:val="clear" w:color="auto" w:fill="BDD6EE" w:themeFill="accent5" w:themeFillTint="66"/>
          </w:tcPr>
          <w:p w14:paraId="2819AA24" w14:textId="71DA8389" w:rsidR="00C32D05" w:rsidRPr="00DB584C" w:rsidRDefault="00C32D05" w:rsidP="00C32D05">
            <w:pPr>
              <w:rPr>
                <w:rFonts w:cstheme="minorHAnsi"/>
              </w:rPr>
            </w:pPr>
            <w:r>
              <w:rPr>
                <w:rFonts w:cstheme="minorHAnsi"/>
              </w:rPr>
              <w:t>Business case must be completed on correct template, approved by PGD and ED.</w:t>
            </w:r>
          </w:p>
        </w:tc>
        <w:tc>
          <w:tcPr>
            <w:tcW w:w="2285" w:type="dxa"/>
            <w:shd w:val="clear" w:color="auto" w:fill="BDD6EE" w:themeFill="accent5" w:themeFillTint="66"/>
          </w:tcPr>
          <w:p w14:paraId="7BA0E052" w14:textId="74148ADF" w:rsidR="00C32D05" w:rsidRPr="00DB584C" w:rsidRDefault="00C32D05" w:rsidP="00C32D05">
            <w:pPr>
              <w:rPr>
                <w:rFonts w:cstheme="minorHAnsi"/>
              </w:rPr>
            </w:pPr>
            <w:r>
              <w:rPr>
                <w:rFonts w:cstheme="minorHAnsi"/>
              </w:rPr>
              <w:t>ORSP</w:t>
            </w:r>
            <w:r w:rsidR="00C15EED">
              <w:rPr>
                <w:rFonts w:cstheme="minorHAnsi"/>
              </w:rPr>
              <w:t>/ PP is prison Budget.  Bonus is ORSP funded.</w:t>
            </w:r>
          </w:p>
        </w:tc>
      </w:tr>
      <w:tr w:rsidR="00C32D05" w:rsidRPr="00C870CF" w14:paraId="18423E92" w14:textId="77777777" w:rsidTr="00617EB6">
        <w:tc>
          <w:tcPr>
            <w:tcW w:w="1271" w:type="dxa"/>
            <w:shd w:val="clear" w:color="auto" w:fill="BDD6EE" w:themeFill="accent5" w:themeFillTint="66"/>
          </w:tcPr>
          <w:p w14:paraId="31A285AC" w14:textId="77777777" w:rsidR="00C32D05" w:rsidRDefault="00C32D05" w:rsidP="00C32D05">
            <w:pPr>
              <w:rPr>
                <w:rFonts w:cstheme="minorHAnsi"/>
              </w:rPr>
            </w:pPr>
          </w:p>
        </w:tc>
        <w:tc>
          <w:tcPr>
            <w:tcW w:w="425" w:type="dxa"/>
            <w:shd w:val="clear" w:color="auto" w:fill="BDD6EE" w:themeFill="accent5" w:themeFillTint="66"/>
          </w:tcPr>
          <w:p w14:paraId="42EEF18C" w14:textId="5D5A64B4" w:rsidR="00C32D05" w:rsidRPr="00DB584C" w:rsidRDefault="00C32D05" w:rsidP="00C32D05">
            <w:pPr>
              <w:rPr>
                <w:rFonts w:cstheme="minorHAnsi"/>
              </w:rPr>
            </w:pPr>
            <w:r>
              <w:rPr>
                <w:rFonts w:cstheme="minorHAnsi"/>
              </w:rPr>
              <w:t>6</w:t>
            </w:r>
          </w:p>
        </w:tc>
        <w:tc>
          <w:tcPr>
            <w:tcW w:w="2127" w:type="dxa"/>
            <w:shd w:val="clear" w:color="auto" w:fill="BDD6EE" w:themeFill="accent5" w:themeFillTint="66"/>
          </w:tcPr>
          <w:p w14:paraId="63B56E6F" w14:textId="32358045" w:rsidR="00C32D05" w:rsidRDefault="00C32D05" w:rsidP="00C32D05">
            <w:pPr>
              <w:rPr>
                <w:rFonts w:cstheme="minorHAnsi"/>
              </w:rPr>
            </w:pPr>
            <w:r>
              <w:t>NDD</w:t>
            </w:r>
          </w:p>
        </w:tc>
        <w:tc>
          <w:tcPr>
            <w:tcW w:w="3101" w:type="dxa"/>
            <w:shd w:val="clear" w:color="auto" w:fill="BDD6EE" w:themeFill="accent5" w:themeFillTint="66"/>
          </w:tcPr>
          <w:p w14:paraId="425A8BB7" w14:textId="04F90C4F" w:rsidR="00C32D05" w:rsidRPr="00DB584C" w:rsidRDefault="00C32D05" w:rsidP="00C32D05">
            <w:pPr>
              <w:rPr>
                <w:rFonts w:cstheme="minorHAnsi"/>
              </w:rPr>
            </w:pPr>
            <w:r>
              <w:rPr>
                <w:rFonts w:cstheme="minorHAnsi"/>
              </w:rPr>
              <w:t>The availability of CMs for NDD is very limited</w:t>
            </w:r>
          </w:p>
        </w:tc>
        <w:tc>
          <w:tcPr>
            <w:tcW w:w="2285" w:type="dxa"/>
            <w:shd w:val="clear" w:color="auto" w:fill="BDD6EE" w:themeFill="accent5" w:themeFillTint="66"/>
          </w:tcPr>
          <w:p w14:paraId="26AEBAD5" w14:textId="5E8218BA" w:rsidR="00C32D05" w:rsidRPr="00DB584C" w:rsidRDefault="00C32D05" w:rsidP="00C32D05">
            <w:pPr>
              <w:rPr>
                <w:rFonts w:cstheme="minorHAnsi"/>
              </w:rPr>
            </w:pPr>
            <w:r>
              <w:rPr>
                <w:rFonts w:cstheme="minorHAnsi"/>
              </w:rPr>
              <w:t>ORSP</w:t>
            </w:r>
            <w:r w:rsidR="00C15EED">
              <w:rPr>
                <w:rFonts w:cstheme="minorHAnsi"/>
              </w:rPr>
              <w:t>/ All costs met by receiving prison apart for the bonus payment paid centrally</w:t>
            </w:r>
          </w:p>
        </w:tc>
      </w:tr>
      <w:tr w:rsidR="00C32D05" w:rsidRPr="00C870CF" w14:paraId="00331600" w14:textId="77777777" w:rsidTr="00617EB6">
        <w:tc>
          <w:tcPr>
            <w:tcW w:w="1271" w:type="dxa"/>
            <w:shd w:val="clear" w:color="auto" w:fill="BDD6EE" w:themeFill="accent5" w:themeFillTint="66"/>
          </w:tcPr>
          <w:p w14:paraId="6C55ADA6" w14:textId="77777777" w:rsidR="00C32D05" w:rsidRDefault="00C32D05" w:rsidP="00C32D05">
            <w:pPr>
              <w:rPr>
                <w:rFonts w:cstheme="minorHAnsi"/>
              </w:rPr>
            </w:pPr>
          </w:p>
        </w:tc>
        <w:tc>
          <w:tcPr>
            <w:tcW w:w="425" w:type="dxa"/>
            <w:shd w:val="clear" w:color="auto" w:fill="BDD6EE" w:themeFill="accent5" w:themeFillTint="66"/>
          </w:tcPr>
          <w:p w14:paraId="2DF3AE58" w14:textId="6FD62B20" w:rsidR="00C32D05" w:rsidRPr="00DB584C" w:rsidRDefault="00C32D05" w:rsidP="00C32D05">
            <w:pPr>
              <w:rPr>
                <w:rFonts w:cstheme="minorHAnsi"/>
              </w:rPr>
            </w:pPr>
            <w:r>
              <w:rPr>
                <w:rFonts w:cstheme="minorHAnsi"/>
              </w:rPr>
              <w:t>7</w:t>
            </w:r>
          </w:p>
        </w:tc>
        <w:tc>
          <w:tcPr>
            <w:tcW w:w="2127" w:type="dxa"/>
            <w:shd w:val="clear" w:color="auto" w:fill="BDD6EE" w:themeFill="accent5" w:themeFillTint="66"/>
          </w:tcPr>
          <w:p w14:paraId="78743551" w14:textId="74F537F2" w:rsidR="00C32D05" w:rsidRDefault="00C32D05" w:rsidP="00C32D05">
            <w:r>
              <w:t>HQ redeployment</w:t>
            </w:r>
          </w:p>
        </w:tc>
        <w:tc>
          <w:tcPr>
            <w:tcW w:w="3101" w:type="dxa"/>
            <w:shd w:val="clear" w:color="auto" w:fill="BDD6EE" w:themeFill="accent5" w:themeFillTint="66"/>
          </w:tcPr>
          <w:p w14:paraId="1D2E4BFB" w14:textId="1139FDD1" w:rsidR="00C32D05" w:rsidRDefault="00C32D05" w:rsidP="00C32D05">
            <w:pPr>
              <w:rPr>
                <w:rFonts w:cstheme="minorHAnsi"/>
              </w:rPr>
            </w:pPr>
            <w:r w:rsidRPr="00DB584C">
              <w:rPr>
                <w:rFonts w:cstheme="minorHAnsi"/>
              </w:rPr>
              <w:t>Email to Exec Director for submission to ORSP</w:t>
            </w:r>
            <w:r>
              <w:rPr>
                <w:rFonts w:cstheme="minorHAnsi"/>
              </w:rPr>
              <w:t>. This is limited to a maximum of 4 weeks.</w:t>
            </w:r>
          </w:p>
        </w:tc>
        <w:tc>
          <w:tcPr>
            <w:tcW w:w="2285" w:type="dxa"/>
            <w:shd w:val="clear" w:color="auto" w:fill="BDD6EE" w:themeFill="accent5" w:themeFillTint="66"/>
          </w:tcPr>
          <w:p w14:paraId="142590DC" w14:textId="1A3C55C3" w:rsidR="00C32D05" w:rsidRPr="00DB584C" w:rsidRDefault="00C32D05" w:rsidP="00C32D05">
            <w:pPr>
              <w:rPr>
                <w:rFonts w:cstheme="minorHAnsi"/>
              </w:rPr>
            </w:pPr>
            <w:r>
              <w:rPr>
                <w:rFonts w:cstheme="minorHAnsi"/>
              </w:rPr>
              <w:t>ORSP</w:t>
            </w:r>
            <w:r w:rsidR="00C15EED">
              <w:rPr>
                <w:rFonts w:cstheme="minorHAnsi"/>
              </w:rPr>
              <w:t>/ PP is prison Budget.  Bonus is ORSP funded.</w:t>
            </w:r>
          </w:p>
        </w:tc>
      </w:tr>
    </w:tbl>
    <w:p w14:paraId="1858DF00" w14:textId="77777777" w:rsidR="00871BF7" w:rsidRDefault="00871BF7" w:rsidP="00871BF7">
      <w:pPr>
        <w:rPr>
          <w:rFonts w:cstheme="minorHAnsi"/>
        </w:rPr>
      </w:pPr>
    </w:p>
    <w:p w14:paraId="602553B7" w14:textId="0E08BA54" w:rsidR="00871BF7" w:rsidRPr="00DB584C" w:rsidRDefault="00871BF7" w:rsidP="00871BF7">
      <w:pPr>
        <w:rPr>
          <w:rFonts w:cstheme="minorHAnsi"/>
        </w:rPr>
      </w:pPr>
      <w:r>
        <w:rPr>
          <w:rFonts w:cstheme="minorHAnsi"/>
        </w:rPr>
        <w:t xml:space="preserve">For longer term </w:t>
      </w:r>
      <w:r w:rsidR="00840781">
        <w:rPr>
          <w:rFonts w:cstheme="minorHAnsi"/>
        </w:rPr>
        <w:t>p</w:t>
      </w:r>
      <w:r w:rsidRPr="00DB584C">
        <w:rPr>
          <w:rFonts w:cstheme="minorHAnsi"/>
        </w:rPr>
        <w:t>rofiling or resource management support</w:t>
      </w:r>
      <w:r w:rsidR="00840781">
        <w:rPr>
          <w:rFonts w:cstheme="minorHAnsi"/>
        </w:rPr>
        <w:t xml:space="preserve"> please contact </w:t>
      </w:r>
      <w:r w:rsidR="00840781" w:rsidRPr="00DB584C">
        <w:rPr>
          <w:rFonts w:cstheme="minorHAnsi"/>
        </w:rPr>
        <w:t>MyDetailCentralSupport@justice.gov.uk</w:t>
      </w:r>
    </w:p>
    <w:p w14:paraId="71EFF65B" w14:textId="77777777" w:rsidR="007F1585" w:rsidRPr="00DB584C" w:rsidRDefault="007F1585" w:rsidP="007F1585">
      <w:pPr>
        <w:rPr>
          <w:rFonts w:cstheme="minorHAnsi"/>
          <w:b/>
          <w:bCs/>
          <w:u w:val="single"/>
        </w:rPr>
      </w:pPr>
    </w:p>
    <w:p w14:paraId="075E25EE" w14:textId="216C7BB0" w:rsidR="005409B9" w:rsidRPr="00DB584C" w:rsidRDefault="002C2343" w:rsidP="005A1EC4">
      <w:pPr>
        <w:spacing w:after="0" w:line="240" w:lineRule="auto"/>
        <w:jc w:val="both"/>
        <w:rPr>
          <w:rFonts w:eastAsia="Times New Roman" w:cstheme="minorHAnsi"/>
          <w:u w:val="single"/>
          <w:lang w:eastAsia="en-GB"/>
        </w:rPr>
      </w:pPr>
      <w:r w:rsidRPr="00DB584C">
        <w:rPr>
          <w:rFonts w:eastAsia="Times New Roman" w:cstheme="minorHAnsi"/>
          <w:u w:val="single"/>
          <w:lang w:eastAsia="en-GB"/>
        </w:rPr>
        <w:t>Reward and Recognition (R&amp;R)</w:t>
      </w:r>
    </w:p>
    <w:p w14:paraId="16FF2643" w14:textId="72596130" w:rsidR="002C2343" w:rsidRPr="00DB584C" w:rsidRDefault="002C2343" w:rsidP="00D958D9">
      <w:pPr>
        <w:shd w:val="clear" w:color="auto" w:fill="F7F7F7"/>
        <w:spacing w:before="100" w:beforeAutospacing="1"/>
        <w:rPr>
          <w:rFonts w:cstheme="minorHAnsi"/>
          <w:lang w:eastAsia="en-GB"/>
        </w:rPr>
      </w:pPr>
      <w:r w:rsidRPr="00DB584C">
        <w:rPr>
          <w:rFonts w:eastAsia="Times New Roman" w:cstheme="minorHAnsi"/>
          <w:lang w:eastAsia="en-GB"/>
        </w:rPr>
        <w:t xml:space="preserve">The use of R&amp;R must be </w:t>
      </w:r>
      <w:r w:rsidR="00DE0A36" w:rsidRPr="00DB584C">
        <w:rPr>
          <w:rFonts w:eastAsia="Times New Roman" w:cstheme="minorHAnsi"/>
          <w:lang w:eastAsia="en-GB"/>
        </w:rPr>
        <w:t xml:space="preserve">applied </w:t>
      </w:r>
      <w:r w:rsidR="007D6D85" w:rsidRPr="00DB584C">
        <w:rPr>
          <w:rFonts w:eastAsia="Times New Roman" w:cstheme="minorHAnsi"/>
          <w:lang w:eastAsia="en-GB"/>
        </w:rPr>
        <w:t xml:space="preserve">in </w:t>
      </w:r>
      <w:r w:rsidR="00DE0A36" w:rsidRPr="00DB584C">
        <w:rPr>
          <w:rFonts w:eastAsia="Times New Roman" w:cstheme="minorHAnsi"/>
          <w:lang w:eastAsia="en-GB"/>
        </w:rPr>
        <w:t>line with policy.</w:t>
      </w:r>
      <w:r w:rsidR="007D6D85" w:rsidRPr="00DB584C">
        <w:rPr>
          <w:rFonts w:eastAsia="Times New Roman" w:cstheme="minorHAnsi"/>
          <w:lang w:eastAsia="en-GB"/>
        </w:rPr>
        <w:t xml:space="preserve"> It cannot be used as an incentive </w:t>
      </w:r>
      <w:r w:rsidR="00B41AB9" w:rsidRPr="00DB584C">
        <w:rPr>
          <w:rFonts w:eastAsia="Times New Roman" w:cstheme="minorHAnsi"/>
          <w:lang w:eastAsia="en-GB"/>
        </w:rPr>
        <w:t xml:space="preserve">or to increase the rate of PP. </w:t>
      </w:r>
      <w:r w:rsidR="00537979" w:rsidRPr="00DB584C">
        <w:rPr>
          <w:rFonts w:cstheme="minorHAnsi"/>
          <w:color w:val="000000"/>
        </w:rPr>
        <w:t xml:space="preserve">The policy gives Governors the authority to </w:t>
      </w:r>
      <w:r w:rsidR="00537979" w:rsidRPr="00DB584C">
        <w:rPr>
          <w:rFonts w:cstheme="minorHAnsi"/>
          <w:color w:val="000000"/>
          <w:lang w:eastAsia="en-GB"/>
        </w:rPr>
        <w:t>recognise and reward any member of staff for exceptional performance in a particularly demanding task or situation through a one-off non-consolidated lump sum payment of up to £2,000 in any single financial year</w:t>
      </w:r>
      <w:r w:rsidR="00D958D9" w:rsidRPr="00DB584C">
        <w:rPr>
          <w:rFonts w:cstheme="minorHAnsi"/>
          <w:color w:val="000000"/>
          <w:lang w:eastAsia="en-GB"/>
        </w:rPr>
        <w:t xml:space="preserve"> </w:t>
      </w:r>
      <w:r w:rsidR="000B1616" w:rsidRPr="00DB584C">
        <w:rPr>
          <w:rFonts w:cstheme="minorHAnsi"/>
        </w:rPr>
        <w:t xml:space="preserve">and the total bonus payments </w:t>
      </w:r>
      <w:r w:rsidR="0007514E" w:rsidRPr="00DB584C">
        <w:rPr>
          <w:rFonts w:cstheme="minorHAnsi"/>
        </w:rPr>
        <w:t>must not</w:t>
      </w:r>
      <w:r w:rsidR="000B1616" w:rsidRPr="00DB584C">
        <w:rPr>
          <w:rFonts w:cstheme="minorHAnsi"/>
        </w:rPr>
        <w:t xml:space="preserve"> exceed 0.7% of the pay bill costs</w:t>
      </w:r>
      <w:r w:rsidR="0007514E" w:rsidRPr="00DB584C">
        <w:rPr>
          <w:rFonts w:cstheme="minorHAnsi"/>
        </w:rPr>
        <w:t>.</w:t>
      </w:r>
    </w:p>
    <w:p w14:paraId="618A6391" w14:textId="77777777" w:rsidR="0022204C" w:rsidRPr="00DB584C" w:rsidRDefault="0022204C" w:rsidP="005A1EC4">
      <w:pPr>
        <w:spacing w:after="0" w:line="240" w:lineRule="auto"/>
        <w:jc w:val="both"/>
        <w:rPr>
          <w:rFonts w:eastAsia="Times New Roman" w:cstheme="minorHAnsi"/>
          <w:u w:val="single"/>
          <w:lang w:eastAsia="en-GB"/>
        </w:rPr>
      </w:pPr>
    </w:p>
    <w:p w14:paraId="0F9B958D" w14:textId="5EDF2176" w:rsidR="005409B9" w:rsidRPr="00DB584C" w:rsidRDefault="001321F1" w:rsidP="005A1EC4">
      <w:pPr>
        <w:spacing w:after="0" w:line="240" w:lineRule="auto"/>
        <w:jc w:val="both"/>
        <w:rPr>
          <w:rFonts w:eastAsia="Times New Roman" w:cstheme="minorHAnsi"/>
          <w:u w:val="single"/>
          <w:lang w:eastAsia="en-GB"/>
        </w:rPr>
      </w:pPr>
      <w:r w:rsidRPr="00DB584C">
        <w:rPr>
          <w:rFonts w:eastAsia="Times New Roman" w:cstheme="minorHAnsi"/>
          <w:u w:val="single"/>
          <w:lang w:eastAsia="en-GB"/>
        </w:rPr>
        <w:t>Operational Stability Payment (OSP)</w:t>
      </w:r>
    </w:p>
    <w:p w14:paraId="50D2ACE0" w14:textId="77777777" w:rsidR="001321F1" w:rsidRPr="00DB584C" w:rsidRDefault="001321F1" w:rsidP="005A1EC4">
      <w:pPr>
        <w:spacing w:after="0" w:line="240" w:lineRule="auto"/>
        <w:jc w:val="both"/>
        <w:rPr>
          <w:rFonts w:eastAsia="Times New Roman" w:cstheme="minorHAnsi"/>
          <w:lang w:eastAsia="en-GB"/>
        </w:rPr>
      </w:pPr>
    </w:p>
    <w:p w14:paraId="0773AA87" w14:textId="7621746B" w:rsidR="00C74D19" w:rsidRPr="00DB584C" w:rsidRDefault="002C6289" w:rsidP="005A1EC4">
      <w:pPr>
        <w:spacing w:after="0" w:line="240" w:lineRule="auto"/>
        <w:jc w:val="both"/>
        <w:rPr>
          <w:rFonts w:eastAsia="Times New Roman" w:cstheme="minorHAnsi"/>
          <w:lang w:eastAsia="en-GB"/>
        </w:rPr>
      </w:pPr>
      <w:r w:rsidRPr="00DB584C">
        <w:rPr>
          <w:rFonts w:eastAsia="Times New Roman" w:cstheme="minorHAnsi"/>
          <w:lang w:eastAsia="en-GB"/>
        </w:rPr>
        <w:t xml:space="preserve">OSP is primarily intended </w:t>
      </w:r>
      <w:r w:rsidR="00886783" w:rsidRPr="00DB584C">
        <w:rPr>
          <w:rFonts w:eastAsia="Times New Roman" w:cstheme="minorHAnsi"/>
          <w:lang w:eastAsia="en-GB"/>
        </w:rPr>
        <w:t>f</w:t>
      </w:r>
      <w:r w:rsidRPr="00DB584C">
        <w:rPr>
          <w:rFonts w:eastAsia="Times New Roman" w:cstheme="minorHAnsi"/>
          <w:lang w:eastAsia="en-GB"/>
        </w:rPr>
        <w:t xml:space="preserve">or staff </w:t>
      </w:r>
      <w:r w:rsidR="00F26B1E" w:rsidRPr="00DB584C">
        <w:rPr>
          <w:rFonts w:eastAsia="Times New Roman" w:cstheme="minorHAnsi"/>
          <w:lang w:eastAsia="en-GB"/>
        </w:rPr>
        <w:t xml:space="preserve">based </w:t>
      </w:r>
      <w:r w:rsidR="00886783" w:rsidRPr="00DB584C">
        <w:rPr>
          <w:rFonts w:eastAsia="Times New Roman" w:cstheme="minorHAnsi"/>
          <w:lang w:eastAsia="en-GB"/>
        </w:rPr>
        <w:t>in</w:t>
      </w:r>
      <w:r w:rsidRPr="00DB584C">
        <w:rPr>
          <w:rFonts w:eastAsia="Times New Roman" w:cstheme="minorHAnsi"/>
          <w:lang w:eastAsia="en-GB"/>
        </w:rPr>
        <w:t xml:space="preserve"> the prison approved to operate the scheme. </w:t>
      </w:r>
      <w:r w:rsidR="00C74D19" w:rsidRPr="00DB584C">
        <w:rPr>
          <w:rFonts w:eastAsia="Times New Roman" w:cstheme="minorHAnsi"/>
          <w:lang w:eastAsia="en-GB"/>
        </w:rPr>
        <w:t>Staff may volunteer to work for an Operational Stability Payment at other prisons, but only where the prison approved to use it cannot find enough volunteers locally, where this does not create pressures in the volunteers’ home establishment (such as reducing the availability of PP volunteers required to support their regime), and where additional costs (such as travel, subsistence and accommodation) are proportionate to the business requirement and not more expensive than the alternative resourcing mechanisms (such as detached duty). Decisions on cross-prison volunteering need to be ratified by the Prison Group Director.</w:t>
      </w:r>
    </w:p>
    <w:p w14:paraId="7126A66F" w14:textId="6F566DDD" w:rsidR="00AB108E" w:rsidRPr="00DB584C" w:rsidRDefault="008546D9">
      <w:pPr>
        <w:rPr>
          <w:rFonts w:cstheme="minorHAnsi"/>
        </w:rPr>
      </w:pPr>
      <w:r w:rsidRPr="00DB584C">
        <w:rPr>
          <w:rFonts w:cstheme="minorHAnsi"/>
        </w:rPr>
        <w:t>Wherever possible</w:t>
      </w:r>
      <w:r w:rsidR="00706536" w:rsidRPr="00DB584C">
        <w:rPr>
          <w:rFonts w:cstheme="minorHAnsi"/>
        </w:rPr>
        <w:t>,</w:t>
      </w:r>
      <w:r w:rsidR="007A7EEB" w:rsidRPr="00DB584C">
        <w:rPr>
          <w:rFonts w:cstheme="minorHAnsi"/>
        </w:rPr>
        <w:t xml:space="preserve"> </w:t>
      </w:r>
      <w:r w:rsidR="004A23AA" w:rsidRPr="00DB584C">
        <w:rPr>
          <w:rFonts w:cstheme="minorHAnsi"/>
        </w:rPr>
        <w:t>extending</w:t>
      </w:r>
      <w:r w:rsidR="007A7EEB" w:rsidRPr="00DB584C">
        <w:rPr>
          <w:rFonts w:cstheme="minorHAnsi"/>
        </w:rPr>
        <w:t xml:space="preserve"> OSP PP beyond the approved site staff pool should be avoided. Where it is necessary to fulfil the shortfalls in hours</w:t>
      </w:r>
      <w:r w:rsidR="00706536" w:rsidRPr="00DB584C">
        <w:rPr>
          <w:rFonts w:cstheme="minorHAnsi"/>
        </w:rPr>
        <w:t>,</w:t>
      </w:r>
      <w:r w:rsidR="007A7EEB" w:rsidRPr="00DB584C">
        <w:rPr>
          <w:rFonts w:cstheme="minorHAnsi"/>
        </w:rPr>
        <w:t xml:space="preserve"> </w:t>
      </w:r>
      <w:r w:rsidR="007A7EEB" w:rsidRPr="00DB584C">
        <w:rPr>
          <w:rFonts w:cstheme="minorHAnsi"/>
          <w:u w:val="single"/>
        </w:rPr>
        <w:t>and</w:t>
      </w:r>
      <w:r w:rsidR="00706536" w:rsidRPr="00DB584C">
        <w:rPr>
          <w:rFonts w:cstheme="minorHAnsi"/>
          <w:u w:val="single"/>
        </w:rPr>
        <w:t xml:space="preserve"> where</w:t>
      </w:r>
      <w:r w:rsidR="007A7EEB" w:rsidRPr="00DB584C">
        <w:rPr>
          <w:rFonts w:cstheme="minorHAnsi"/>
        </w:rPr>
        <w:t xml:space="preserve"> stability </w:t>
      </w:r>
      <w:r w:rsidR="00A230BF" w:rsidRPr="00DB584C">
        <w:rPr>
          <w:rFonts w:cstheme="minorHAnsi"/>
        </w:rPr>
        <w:t xml:space="preserve">would be at risk, PGDs may approve </w:t>
      </w:r>
      <w:r w:rsidR="00683ACD" w:rsidRPr="00DB584C">
        <w:rPr>
          <w:rFonts w:cstheme="minorHAnsi"/>
        </w:rPr>
        <w:t>staff fr</w:t>
      </w:r>
      <w:r w:rsidR="00172F5D" w:rsidRPr="00DB584C">
        <w:rPr>
          <w:rFonts w:cstheme="minorHAnsi"/>
        </w:rPr>
        <w:t>o</w:t>
      </w:r>
      <w:r w:rsidR="00683ACD" w:rsidRPr="00DB584C">
        <w:rPr>
          <w:rFonts w:cstheme="minorHAnsi"/>
        </w:rPr>
        <w:t xml:space="preserve">m other </w:t>
      </w:r>
      <w:r w:rsidR="004A23AA" w:rsidRPr="00DB584C">
        <w:rPr>
          <w:rFonts w:cstheme="minorHAnsi"/>
        </w:rPr>
        <w:t>prison</w:t>
      </w:r>
      <w:r w:rsidR="009260FC" w:rsidRPr="00DB584C">
        <w:rPr>
          <w:rFonts w:cstheme="minorHAnsi"/>
        </w:rPr>
        <w:t>s</w:t>
      </w:r>
      <w:r w:rsidR="00683ACD" w:rsidRPr="00DB584C">
        <w:rPr>
          <w:rFonts w:cstheme="minorHAnsi"/>
        </w:rPr>
        <w:t xml:space="preserve"> within Group to join another sites</w:t>
      </w:r>
      <w:r w:rsidR="00856D0E" w:rsidRPr="00DB584C">
        <w:rPr>
          <w:rFonts w:cstheme="minorHAnsi"/>
        </w:rPr>
        <w:t>’</w:t>
      </w:r>
      <w:r w:rsidR="00683ACD" w:rsidRPr="00DB584C">
        <w:rPr>
          <w:rFonts w:cstheme="minorHAnsi"/>
        </w:rPr>
        <w:t xml:space="preserve"> OSP scheme. This should be in </w:t>
      </w:r>
      <w:r w:rsidR="004A23AA" w:rsidRPr="00DB584C">
        <w:rPr>
          <w:rFonts w:cstheme="minorHAnsi"/>
        </w:rPr>
        <w:t>consultation</w:t>
      </w:r>
      <w:r w:rsidR="00683ACD" w:rsidRPr="00DB584C">
        <w:rPr>
          <w:rFonts w:cstheme="minorHAnsi"/>
        </w:rPr>
        <w:t xml:space="preserve"> with the sending </w:t>
      </w:r>
      <w:r w:rsidR="004A23AA" w:rsidRPr="00DB584C">
        <w:rPr>
          <w:rFonts w:cstheme="minorHAnsi"/>
        </w:rPr>
        <w:t>prisons</w:t>
      </w:r>
      <w:r w:rsidR="00683ACD" w:rsidRPr="00DB584C">
        <w:rPr>
          <w:rFonts w:cstheme="minorHAnsi"/>
        </w:rPr>
        <w:t xml:space="preserve"> </w:t>
      </w:r>
      <w:r w:rsidR="004A23AA" w:rsidRPr="00DB584C">
        <w:rPr>
          <w:rFonts w:cstheme="minorHAnsi"/>
        </w:rPr>
        <w:t>Governor</w:t>
      </w:r>
      <w:r w:rsidR="00683ACD" w:rsidRPr="00DB584C">
        <w:rPr>
          <w:rFonts w:cstheme="minorHAnsi"/>
        </w:rPr>
        <w:t>.</w:t>
      </w:r>
      <w:r w:rsidR="00E76DC8" w:rsidRPr="00DB584C">
        <w:rPr>
          <w:rFonts w:cstheme="minorHAnsi"/>
        </w:rPr>
        <w:t xml:space="preserve"> Consideration should be given to the impact on the sending prisons </w:t>
      </w:r>
      <w:r w:rsidR="00C91E03" w:rsidRPr="00DB584C">
        <w:rPr>
          <w:rFonts w:cstheme="minorHAnsi"/>
        </w:rPr>
        <w:t xml:space="preserve">take up of </w:t>
      </w:r>
      <w:r w:rsidR="00E76DC8" w:rsidRPr="00DB584C">
        <w:rPr>
          <w:rFonts w:cstheme="minorHAnsi"/>
        </w:rPr>
        <w:t>unincentivised PP</w:t>
      </w:r>
      <w:r w:rsidR="009144ED" w:rsidRPr="00DB584C">
        <w:rPr>
          <w:rFonts w:cstheme="minorHAnsi"/>
        </w:rPr>
        <w:t>, as this may reduce with the offer of OSP at a neighbouring site.</w:t>
      </w:r>
      <w:r w:rsidR="009D0872" w:rsidRPr="00DB584C">
        <w:rPr>
          <w:rFonts w:cstheme="minorHAnsi"/>
        </w:rPr>
        <w:t xml:space="preserve"> You should also refer to the cross</w:t>
      </w:r>
      <w:r w:rsidR="00856D0E" w:rsidRPr="00DB584C">
        <w:rPr>
          <w:rFonts w:cstheme="minorHAnsi"/>
        </w:rPr>
        <w:t>-</w:t>
      </w:r>
      <w:r w:rsidR="009D0872" w:rsidRPr="00DB584C">
        <w:rPr>
          <w:rFonts w:cstheme="minorHAnsi"/>
        </w:rPr>
        <w:t>site working document (attached for ease).</w:t>
      </w:r>
    </w:p>
    <w:p w14:paraId="0B73CD84" w14:textId="77777777" w:rsidR="00AC181A" w:rsidRPr="00DB584C" w:rsidRDefault="00AC181A">
      <w:pPr>
        <w:rPr>
          <w:rFonts w:cstheme="minorHAnsi"/>
        </w:rPr>
      </w:pPr>
    </w:p>
    <w:p w14:paraId="6F96F5AA" w14:textId="74ED6EBE" w:rsidR="00742071" w:rsidRPr="00DB584C" w:rsidRDefault="00742071">
      <w:pPr>
        <w:rPr>
          <w:rFonts w:cstheme="minorHAnsi"/>
          <w:u w:val="single"/>
        </w:rPr>
      </w:pPr>
      <w:r w:rsidRPr="00DB584C">
        <w:rPr>
          <w:rFonts w:cstheme="minorHAnsi"/>
          <w:u w:val="single"/>
        </w:rPr>
        <w:t xml:space="preserve"> HQ Support</w:t>
      </w:r>
    </w:p>
    <w:p w14:paraId="2A66F9F9" w14:textId="541B93DA" w:rsidR="00534127" w:rsidRPr="00DB584C" w:rsidRDefault="00692BC1">
      <w:pPr>
        <w:rPr>
          <w:rFonts w:cstheme="minorHAnsi"/>
        </w:rPr>
      </w:pPr>
      <w:r w:rsidRPr="00DB584C">
        <w:rPr>
          <w:rFonts w:cstheme="minorHAnsi"/>
        </w:rPr>
        <w:lastRenderedPageBreak/>
        <w:t xml:space="preserve">The </w:t>
      </w:r>
      <w:r w:rsidR="002C4DE2" w:rsidRPr="00DB584C">
        <w:rPr>
          <w:rFonts w:cstheme="minorHAnsi"/>
        </w:rPr>
        <w:t>data gathering exercise</w:t>
      </w:r>
      <w:r w:rsidR="00945FDB" w:rsidRPr="00DB584C">
        <w:rPr>
          <w:rFonts w:cstheme="minorHAnsi"/>
        </w:rPr>
        <w:t xml:space="preserve"> for HQ support</w:t>
      </w:r>
      <w:r w:rsidR="002C4DE2" w:rsidRPr="00DB584C">
        <w:rPr>
          <w:rFonts w:cstheme="minorHAnsi"/>
        </w:rPr>
        <w:t xml:space="preserve"> is </w:t>
      </w:r>
      <w:r w:rsidR="009C13E7">
        <w:rPr>
          <w:rFonts w:cstheme="minorHAnsi"/>
        </w:rPr>
        <w:t xml:space="preserve">underway </w:t>
      </w:r>
      <w:r w:rsidR="00E52F16" w:rsidRPr="00DB584C">
        <w:rPr>
          <w:rFonts w:cstheme="minorHAnsi"/>
        </w:rPr>
        <w:t xml:space="preserve">and whilst some </w:t>
      </w:r>
      <w:r w:rsidR="001A0F0E" w:rsidRPr="00DB584C">
        <w:rPr>
          <w:rFonts w:cstheme="minorHAnsi"/>
        </w:rPr>
        <w:t>adhoc short</w:t>
      </w:r>
      <w:r w:rsidR="00945FDB" w:rsidRPr="00DB584C">
        <w:rPr>
          <w:rFonts w:cstheme="minorHAnsi"/>
        </w:rPr>
        <w:t>-</w:t>
      </w:r>
      <w:r w:rsidR="001A0F0E" w:rsidRPr="00DB584C">
        <w:rPr>
          <w:rFonts w:cstheme="minorHAnsi"/>
        </w:rPr>
        <w:t xml:space="preserve">term deployment is </w:t>
      </w:r>
      <w:r w:rsidR="00591011" w:rsidRPr="00DB584C">
        <w:rPr>
          <w:rFonts w:cstheme="minorHAnsi"/>
        </w:rPr>
        <w:t>still</w:t>
      </w:r>
      <w:r w:rsidR="001A0F0E" w:rsidRPr="00DB584C">
        <w:rPr>
          <w:rFonts w:cstheme="minorHAnsi"/>
        </w:rPr>
        <w:t xml:space="preserve"> taking place</w:t>
      </w:r>
      <w:r w:rsidR="00027900" w:rsidRPr="00DB584C">
        <w:rPr>
          <w:rFonts w:cstheme="minorHAnsi"/>
        </w:rPr>
        <w:t xml:space="preserve"> directly through SOCT</w:t>
      </w:r>
      <w:r w:rsidR="001A0F0E" w:rsidRPr="00DB584C">
        <w:rPr>
          <w:rFonts w:cstheme="minorHAnsi"/>
        </w:rPr>
        <w:t xml:space="preserve">, all cases will move to </w:t>
      </w:r>
      <w:r w:rsidR="00591011" w:rsidRPr="00DB584C">
        <w:rPr>
          <w:rFonts w:cstheme="minorHAnsi"/>
        </w:rPr>
        <w:t>referral through ORSP</w:t>
      </w:r>
      <w:r w:rsidR="00E5419B" w:rsidRPr="00DB584C">
        <w:rPr>
          <w:rFonts w:cstheme="minorHAnsi"/>
        </w:rPr>
        <w:t xml:space="preserve"> from 17</w:t>
      </w:r>
      <w:r w:rsidR="00E5419B" w:rsidRPr="00DB584C">
        <w:rPr>
          <w:rFonts w:cstheme="minorHAnsi"/>
          <w:vertAlign w:val="superscript"/>
        </w:rPr>
        <w:t>th</w:t>
      </w:r>
      <w:r w:rsidR="00E5419B" w:rsidRPr="00DB584C">
        <w:rPr>
          <w:rFonts w:cstheme="minorHAnsi"/>
        </w:rPr>
        <w:t xml:space="preserve"> January 2022</w:t>
      </w:r>
      <w:r w:rsidR="00591011" w:rsidRPr="00DB584C">
        <w:rPr>
          <w:rFonts w:cstheme="minorHAnsi"/>
        </w:rPr>
        <w:t xml:space="preserve">. </w:t>
      </w:r>
      <w:r w:rsidR="0028653D" w:rsidRPr="00DB584C">
        <w:rPr>
          <w:rFonts w:cstheme="minorHAnsi"/>
        </w:rPr>
        <w:t xml:space="preserve">Application for </w:t>
      </w:r>
      <w:r w:rsidR="003A1F45" w:rsidRPr="00DB584C">
        <w:rPr>
          <w:rFonts w:cstheme="minorHAnsi"/>
        </w:rPr>
        <w:t>assistance</w:t>
      </w:r>
      <w:r w:rsidR="00591011" w:rsidRPr="00DB584C">
        <w:rPr>
          <w:rFonts w:cstheme="minorHAnsi"/>
        </w:rPr>
        <w:t xml:space="preserve"> can be </w:t>
      </w:r>
      <w:r w:rsidR="0028653D" w:rsidRPr="00DB584C">
        <w:rPr>
          <w:rFonts w:cstheme="minorHAnsi"/>
        </w:rPr>
        <w:t>by</w:t>
      </w:r>
      <w:r w:rsidR="00591011" w:rsidRPr="00DB584C">
        <w:rPr>
          <w:rFonts w:cstheme="minorHAnsi"/>
        </w:rPr>
        <w:t xml:space="preserve"> email</w:t>
      </w:r>
      <w:r w:rsidR="00CF5C42" w:rsidRPr="00DB584C">
        <w:rPr>
          <w:rFonts w:cstheme="minorHAnsi"/>
        </w:rPr>
        <w:t xml:space="preserve">, simply detailing the resource issue and what support is required. It is helpful to include </w:t>
      </w:r>
      <w:r w:rsidR="00B33C35" w:rsidRPr="00DB584C">
        <w:rPr>
          <w:rFonts w:cstheme="minorHAnsi"/>
        </w:rPr>
        <w:t>any no</w:t>
      </w:r>
      <w:r w:rsidR="00BE2430" w:rsidRPr="00DB584C">
        <w:rPr>
          <w:rFonts w:cstheme="minorHAnsi"/>
        </w:rPr>
        <w:t xml:space="preserve">n-op staff the </w:t>
      </w:r>
      <w:r w:rsidR="003D45AA" w:rsidRPr="00DB584C">
        <w:rPr>
          <w:rFonts w:cstheme="minorHAnsi"/>
        </w:rPr>
        <w:t>prison</w:t>
      </w:r>
      <w:r w:rsidR="00BE2430" w:rsidRPr="00DB584C">
        <w:rPr>
          <w:rFonts w:cstheme="minorHAnsi"/>
        </w:rPr>
        <w:t xml:space="preserve"> has out on secondment/loan and the timeframe</w:t>
      </w:r>
      <w:r w:rsidR="00280ACE" w:rsidRPr="00DB584C">
        <w:rPr>
          <w:rFonts w:cstheme="minorHAnsi"/>
        </w:rPr>
        <w:t xml:space="preserve"> over which</w:t>
      </w:r>
      <w:r w:rsidR="00BE2430" w:rsidRPr="00DB584C">
        <w:rPr>
          <w:rFonts w:cstheme="minorHAnsi"/>
        </w:rPr>
        <w:t xml:space="preserve"> support is required. </w:t>
      </w:r>
      <w:r w:rsidR="00F321AD" w:rsidRPr="00DB584C">
        <w:rPr>
          <w:rFonts w:cstheme="minorHAnsi"/>
        </w:rPr>
        <w:t>Please al</w:t>
      </w:r>
      <w:r w:rsidR="00280ACE" w:rsidRPr="00DB584C">
        <w:rPr>
          <w:rFonts w:cstheme="minorHAnsi"/>
        </w:rPr>
        <w:t>so</w:t>
      </w:r>
      <w:r w:rsidR="00F321AD" w:rsidRPr="00DB584C">
        <w:rPr>
          <w:rFonts w:cstheme="minorHAnsi"/>
        </w:rPr>
        <w:t xml:space="preserve"> clarify if the work can b</w:t>
      </w:r>
      <w:r w:rsidR="00280ACE" w:rsidRPr="00DB584C">
        <w:rPr>
          <w:rFonts w:cstheme="minorHAnsi"/>
        </w:rPr>
        <w:t>e</w:t>
      </w:r>
      <w:r w:rsidR="00F321AD" w:rsidRPr="00DB584C">
        <w:rPr>
          <w:rFonts w:cstheme="minorHAnsi"/>
        </w:rPr>
        <w:t xml:space="preserve"> </w:t>
      </w:r>
      <w:r w:rsidR="003D45AA" w:rsidRPr="00DB584C">
        <w:rPr>
          <w:rFonts w:cstheme="minorHAnsi"/>
        </w:rPr>
        <w:t>completed</w:t>
      </w:r>
      <w:r w:rsidR="00F321AD" w:rsidRPr="00DB584C">
        <w:rPr>
          <w:rFonts w:cstheme="minorHAnsi"/>
        </w:rPr>
        <w:t xml:space="preserve"> remotely or </w:t>
      </w:r>
      <w:r w:rsidR="003D45AA" w:rsidRPr="00DB584C">
        <w:rPr>
          <w:rFonts w:cstheme="minorHAnsi"/>
        </w:rPr>
        <w:t>must</w:t>
      </w:r>
      <w:r w:rsidR="00F321AD" w:rsidRPr="00DB584C">
        <w:rPr>
          <w:rFonts w:cstheme="minorHAnsi"/>
        </w:rPr>
        <w:t xml:space="preserve"> be </w:t>
      </w:r>
      <w:r w:rsidR="003D45AA" w:rsidRPr="00DB584C">
        <w:rPr>
          <w:rFonts w:cstheme="minorHAnsi"/>
        </w:rPr>
        <w:t>delivered</w:t>
      </w:r>
      <w:r w:rsidR="00F321AD" w:rsidRPr="00DB584C">
        <w:rPr>
          <w:rFonts w:cstheme="minorHAnsi"/>
        </w:rPr>
        <w:t xml:space="preserve"> on site</w:t>
      </w:r>
      <w:r w:rsidR="00CF35FE" w:rsidRPr="00DB584C">
        <w:rPr>
          <w:rFonts w:cstheme="minorHAnsi"/>
        </w:rPr>
        <w:t>,</w:t>
      </w:r>
      <w:r w:rsidR="00F321AD" w:rsidRPr="00DB584C">
        <w:rPr>
          <w:rFonts w:cstheme="minorHAnsi"/>
        </w:rPr>
        <w:t xml:space="preserve"> and the option for any part time role</w:t>
      </w:r>
      <w:r w:rsidR="003D45AA" w:rsidRPr="00DB584C">
        <w:rPr>
          <w:rFonts w:cstheme="minorHAnsi"/>
        </w:rPr>
        <w:t>. Requests should come through Exec Directors offices to ORSP</w:t>
      </w:r>
      <w:r w:rsidR="00921CC9" w:rsidRPr="00DB584C">
        <w:rPr>
          <w:rFonts w:cstheme="minorHAnsi"/>
        </w:rPr>
        <w:t>.</w:t>
      </w:r>
      <w:r w:rsidR="003D45AA" w:rsidRPr="00DB584C">
        <w:rPr>
          <w:rFonts w:cstheme="minorHAnsi"/>
        </w:rPr>
        <w:t xml:space="preserve"> Where the need is urgent</w:t>
      </w:r>
      <w:r w:rsidR="00CF35FE" w:rsidRPr="00DB584C">
        <w:rPr>
          <w:rFonts w:cstheme="minorHAnsi"/>
        </w:rPr>
        <w:t>,</w:t>
      </w:r>
      <w:r w:rsidR="003D45AA" w:rsidRPr="00DB584C">
        <w:rPr>
          <w:rFonts w:cstheme="minorHAnsi"/>
        </w:rPr>
        <w:t xml:space="preserve"> they may be considered in correspondence.</w:t>
      </w:r>
      <w:r w:rsidR="00C15EED">
        <w:rPr>
          <w:rFonts w:cstheme="minorHAnsi"/>
        </w:rPr>
        <w:t xml:space="preserve">  Operational HQ staff in receipt of RHA will be expected to fulfil a </w:t>
      </w:r>
      <w:proofErr w:type="gramStart"/>
      <w:r w:rsidR="00C15EED">
        <w:rPr>
          <w:rFonts w:cstheme="minorHAnsi"/>
        </w:rPr>
        <w:t>4 week</w:t>
      </w:r>
      <w:proofErr w:type="gramEnd"/>
      <w:r w:rsidR="00C15EED">
        <w:rPr>
          <w:rFonts w:cstheme="minorHAnsi"/>
        </w:rPr>
        <w:t xml:space="preserve"> duty at the receiving establishment and deployment is mandatory once directed by ORSP.  This differs to the pre 17</w:t>
      </w:r>
      <w:r w:rsidR="00C15EED" w:rsidRPr="00C15EED">
        <w:rPr>
          <w:rFonts w:cstheme="minorHAnsi"/>
          <w:vertAlign w:val="superscript"/>
        </w:rPr>
        <w:t>th</w:t>
      </w:r>
      <w:r w:rsidR="00C15EED">
        <w:rPr>
          <w:rFonts w:cstheme="minorHAnsi"/>
        </w:rPr>
        <w:t xml:space="preserve"> Jan position which relied on volunteers.  All </w:t>
      </w:r>
      <w:r w:rsidR="006E3046">
        <w:rPr>
          <w:rFonts w:cstheme="minorHAnsi"/>
        </w:rPr>
        <w:t xml:space="preserve">non-operational HQ colleagues </w:t>
      </w:r>
      <w:r w:rsidR="00C15EED">
        <w:rPr>
          <w:rFonts w:cstheme="minorHAnsi"/>
        </w:rPr>
        <w:t>have been asked to volunteer for deployment into prisons</w:t>
      </w:r>
      <w:r w:rsidR="006E3046">
        <w:rPr>
          <w:rFonts w:cstheme="minorHAnsi"/>
        </w:rPr>
        <w:t xml:space="preserve"> and will be matched to requests via ORSP.  </w:t>
      </w:r>
    </w:p>
    <w:p w14:paraId="583632FA" w14:textId="7F92287C" w:rsidR="00F05B3F" w:rsidRPr="00DB584C" w:rsidRDefault="00F05B3F">
      <w:pPr>
        <w:rPr>
          <w:rFonts w:cstheme="minorHAnsi"/>
        </w:rPr>
      </w:pPr>
    </w:p>
    <w:p w14:paraId="66CF5169" w14:textId="77777777" w:rsidR="004E2A63" w:rsidRPr="00DB584C" w:rsidRDefault="004E2A63" w:rsidP="004E2A63">
      <w:pPr>
        <w:spacing w:after="0" w:line="240" w:lineRule="auto"/>
        <w:textAlignment w:val="baseline"/>
        <w:rPr>
          <w:rFonts w:eastAsia="Times New Roman" w:cstheme="minorHAnsi"/>
          <w:lang w:eastAsia="en-GB"/>
        </w:rPr>
      </w:pPr>
      <w:r w:rsidRPr="00DB584C">
        <w:rPr>
          <w:rFonts w:eastAsia="Times New Roman" w:cstheme="minorHAnsi"/>
          <w:lang w:eastAsia="en-GB"/>
        </w:rPr>
        <w:t>Regards</w:t>
      </w:r>
    </w:p>
    <w:p w14:paraId="3A731172" w14:textId="77777777" w:rsidR="004E2A63" w:rsidRPr="00DB584C" w:rsidRDefault="004E2A63" w:rsidP="004E2A63">
      <w:pPr>
        <w:spacing w:after="0" w:line="240" w:lineRule="auto"/>
        <w:textAlignment w:val="baseline"/>
        <w:rPr>
          <w:rFonts w:eastAsia="Times New Roman" w:cstheme="minorHAnsi"/>
          <w:lang w:eastAsia="en-GB"/>
        </w:rPr>
      </w:pPr>
    </w:p>
    <w:p w14:paraId="6B711642" w14:textId="77777777" w:rsidR="004E2A63" w:rsidRPr="00DB584C" w:rsidRDefault="004E2A63" w:rsidP="004E2A63">
      <w:pPr>
        <w:spacing w:after="0" w:line="240" w:lineRule="auto"/>
        <w:textAlignment w:val="baseline"/>
        <w:rPr>
          <w:rFonts w:eastAsia="Times New Roman" w:cstheme="minorHAnsi"/>
          <w:lang w:eastAsia="en-GB"/>
        </w:rPr>
      </w:pPr>
    </w:p>
    <w:p w14:paraId="6C6FC5A1" w14:textId="77777777" w:rsidR="004E2A63" w:rsidRPr="00DB584C" w:rsidRDefault="004E2A63" w:rsidP="004E2A63">
      <w:pPr>
        <w:spacing w:after="0" w:line="240" w:lineRule="auto"/>
        <w:textAlignment w:val="baseline"/>
        <w:rPr>
          <w:rFonts w:eastAsia="Times New Roman" w:cstheme="minorHAnsi"/>
          <w:lang w:eastAsia="en-GB"/>
        </w:rPr>
      </w:pPr>
      <w:r w:rsidRPr="00C870CF">
        <w:rPr>
          <w:rFonts w:cstheme="minorHAnsi"/>
          <w:noProof/>
        </w:rPr>
        <w:drawing>
          <wp:inline distT="0" distB="0" distL="0" distR="0" wp14:anchorId="24AA8D2E" wp14:editId="3DF6E112">
            <wp:extent cx="1397000" cy="431800"/>
            <wp:effectExtent l="0" t="0" r="0" b="635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97000" cy="431800"/>
                    </a:xfrm>
                    <a:prstGeom prst="rect">
                      <a:avLst/>
                    </a:prstGeom>
                    <a:noFill/>
                    <a:ln>
                      <a:noFill/>
                    </a:ln>
                  </pic:spPr>
                </pic:pic>
              </a:graphicData>
            </a:graphic>
          </wp:inline>
        </w:drawing>
      </w:r>
    </w:p>
    <w:p w14:paraId="16FDA1CF" w14:textId="77777777" w:rsidR="004E2A63" w:rsidRPr="00DB584C" w:rsidRDefault="004E2A63" w:rsidP="004E2A63">
      <w:pPr>
        <w:spacing w:after="0" w:line="240" w:lineRule="auto"/>
        <w:textAlignment w:val="baseline"/>
        <w:rPr>
          <w:rFonts w:eastAsia="Times New Roman" w:cstheme="minorHAnsi"/>
          <w:lang w:eastAsia="en-GB"/>
        </w:rPr>
      </w:pPr>
    </w:p>
    <w:p w14:paraId="1B354078" w14:textId="77777777" w:rsidR="004E2A63" w:rsidRPr="00DB584C" w:rsidRDefault="004E2A63" w:rsidP="004E2A63">
      <w:pPr>
        <w:spacing w:after="0" w:line="240" w:lineRule="auto"/>
        <w:textAlignment w:val="baseline"/>
        <w:rPr>
          <w:rFonts w:eastAsia="Times New Roman" w:cstheme="minorHAnsi"/>
          <w:lang w:eastAsia="en-GB"/>
        </w:rPr>
      </w:pPr>
      <w:r w:rsidRPr="00DB584C">
        <w:rPr>
          <w:rFonts w:eastAsia="Times New Roman" w:cstheme="minorHAnsi"/>
          <w:lang w:eastAsia="en-GB"/>
        </w:rPr>
        <w:t xml:space="preserve">Kevin Reilly </w:t>
      </w:r>
    </w:p>
    <w:p w14:paraId="64F6ECE5" w14:textId="77777777" w:rsidR="004E2A63" w:rsidRPr="00DB584C" w:rsidRDefault="004E2A63" w:rsidP="004E2A63">
      <w:pPr>
        <w:spacing w:after="0" w:line="240" w:lineRule="auto"/>
        <w:textAlignment w:val="baseline"/>
        <w:rPr>
          <w:rFonts w:eastAsia="Times New Roman" w:cstheme="minorHAnsi"/>
          <w:lang w:eastAsia="en-GB"/>
        </w:rPr>
      </w:pPr>
      <w:r w:rsidRPr="00DB584C">
        <w:rPr>
          <w:rFonts w:eastAsia="Times New Roman" w:cstheme="minorHAnsi"/>
          <w:lang w:eastAsia="en-GB"/>
        </w:rPr>
        <w:t>Deputy Director Prisons</w:t>
      </w:r>
    </w:p>
    <w:p w14:paraId="6FEAFAF5" w14:textId="77777777" w:rsidR="004E2A63" w:rsidRPr="00DB584C" w:rsidRDefault="004E2A63" w:rsidP="004E2A63">
      <w:pPr>
        <w:spacing w:after="0" w:line="240" w:lineRule="auto"/>
        <w:textAlignment w:val="baseline"/>
        <w:rPr>
          <w:rFonts w:eastAsia="Times New Roman" w:cstheme="minorHAnsi"/>
          <w:lang w:eastAsia="en-GB"/>
        </w:rPr>
      </w:pPr>
      <w:r w:rsidRPr="00DB584C">
        <w:rPr>
          <w:rFonts w:eastAsia="Times New Roman" w:cstheme="minorHAnsi"/>
          <w:lang w:eastAsia="en-GB"/>
        </w:rPr>
        <w:t>Central Operational Services Directorate</w:t>
      </w:r>
    </w:p>
    <w:p w14:paraId="071ADEB3" w14:textId="77777777" w:rsidR="00F05B3F" w:rsidRDefault="00F05B3F"/>
    <w:p w14:paraId="19AE5DAB" w14:textId="324E763D" w:rsidR="00403429" w:rsidRDefault="006A4F7D">
      <w:r>
        <w:t xml:space="preserve"> </w:t>
      </w:r>
    </w:p>
    <w:bookmarkStart w:id="1" w:name="_MON_1703056062"/>
    <w:bookmarkEnd w:id="1"/>
    <w:p w14:paraId="46E94DEA" w14:textId="40BD85E4" w:rsidR="004A23AA" w:rsidRDefault="001B5D92">
      <w:r>
        <w:object w:dxaOrig="1501" w:dyaOrig="980" w14:anchorId="7923D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4" o:title=""/>
          </v:shape>
          <o:OLEObject Type="Embed" ProgID="Word.Document.12" ShapeID="_x0000_i1025" DrawAspect="Icon" ObjectID="_1703485326" r:id="rId15">
            <o:FieldCodes>\s</o:FieldCodes>
          </o:OLEObject>
        </w:object>
      </w:r>
      <w:bookmarkStart w:id="2" w:name="_MON_1703484762"/>
      <w:bookmarkEnd w:id="2"/>
      <w:r w:rsidR="008A24D2">
        <w:object w:dxaOrig="1501" w:dyaOrig="980" w14:anchorId="1A0158EF">
          <v:shape id="_x0000_i1026" type="#_x0000_t75" style="width:75pt;height:48.75pt" o:ole="">
            <v:imagedata r:id="rId16" o:title=""/>
          </v:shape>
          <o:OLEObject Type="Embed" ProgID="Word.Document.12" ShapeID="_x0000_i1026" DrawAspect="Icon" ObjectID="_1703485327" r:id="rId17">
            <o:FieldCodes>\s</o:FieldCodes>
          </o:OLEObject>
        </w:object>
      </w:r>
    </w:p>
    <w:sectPr w:rsidR="004A23AA" w:rsidSect="00C53A64">
      <w:pgSz w:w="11906" w:h="16838"/>
      <w:pgMar w:top="1134"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1664"/>
    <w:multiLevelType w:val="hybridMultilevel"/>
    <w:tmpl w:val="CE96F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C54C5"/>
    <w:multiLevelType w:val="hybridMultilevel"/>
    <w:tmpl w:val="9AC4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51B52"/>
    <w:multiLevelType w:val="hybridMultilevel"/>
    <w:tmpl w:val="B1D6D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14F6B"/>
    <w:multiLevelType w:val="hybridMultilevel"/>
    <w:tmpl w:val="0FB62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8C0037"/>
    <w:multiLevelType w:val="hybridMultilevel"/>
    <w:tmpl w:val="0A9E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27284"/>
    <w:multiLevelType w:val="hybridMultilevel"/>
    <w:tmpl w:val="1A78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F0002"/>
    <w:multiLevelType w:val="hybridMultilevel"/>
    <w:tmpl w:val="1BCCD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D2"/>
    <w:rsid w:val="000005E1"/>
    <w:rsid w:val="000038DC"/>
    <w:rsid w:val="00006A09"/>
    <w:rsid w:val="0002357B"/>
    <w:rsid w:val="00027900"/>
    <w:rsid w:val="00041327"/>
    <w:rsid w:val="00052CCF"/>
    <w:rsid w:val="000566F8"/>
    <w:rsid w:val="0005712C"/>
    <w:rsid w:val="00065633"/>
    <w:rsid w:val="0007029F"/>
    <w:rsid w:val="0007514E"/>
    <w:rsid w:val="000936C1"/>
    <w:rsid w:val="00096C90"/>
    <w:rsid w:val="000B1616"/>
    <w:rsid w:val="000B4A48"/>
    <w:rsid w:val="000C3A0A"/>
    <w:rsid w:val="000D03D5"/>
    <w:rsid w:val="000D281A"/>
    <w:rsid w:val="000D2A6D"/>
    <w:rsid w:val="000E20F0"/>
    <w:rsid w:val="000E288A"/>
    <w:rsid w:val="000E4409"/>
    <w:rsid w:val="00106107"/>
    <w:rsid w:val="00122DDA"/>
    <w:rsid w:val="00126F1A"/>
    <w:rsid w:val="001321F1"/>
    <w:rsid w:val="001350AF"/>
    <w:rsid w:val="00136DE1"/>
    <w:rsid w:val="00140FE3"/>
    <w:rsid w:val="00146A9A"/>
    <w:rsid w:val="00164624"/>
    <w:rsid w:val="00167BB3"/>
    <w:rsid w:val="00172F5D"/>
    <w:rsid w:val="00176F5B"/>
    <w:rsid w:val="001A0F0E"/>
    <w:rsid w:val="001A2C89"/>
    <w:rsid w:val="001B5D92"/>
    <w:rsid w:val="001B666B"/>
    <w:rsid w:val="001C3C4B"/>
    <w:rsid w:val="001D432F"/>
    <w:rsid w:val="001F35E5"/>
    <w:rsid w:val="00206692"/>
    <w:rsid w:val="00213D8D"/>
    <w:rsid w:val="002173F6"/>
    <w:rsid w:val="00221279"/>
    <w:rsid w:val="0022204C"/>
    <w:rsid w:val="00230843"/>
    <w:rsid w:val="002407FD"/>
    <w:rsid w:val="00256FCC"/>
    <w:rsid w:val="002601D2"/>
    <w:rsid w:val="002605BF"/>
    <w:rsid w:val="00264626"/>
    <w:rsid w:val="00267C42"/>
    <w:rsid w:val="00276C6E"/>
    <w:rsid w:val="00280ACE"/>
    <w:rsid w:val="0028653D"/>
    <w:rsid w:val="00297448"/>
    <w:rsid w:val="002A4979"/>
    <w:rsid w:val="002C1673"/>
    <w:rsid w:val="002C1AEF"/>
    <w:rsid w:val="002C2343"/>
    <w:rsid w:val="002C4230"/>
    <w:rsid w:val="002C4C68"/>
    <w:rsid w:val="002C4DE2"/>
    <w:rsid w:val="002C6289"/>
    <w:rsid w:val="002F1854"/>
    <w:rsid w:val="002F2700"/>
    <w:rsid w:val="00310341"/>
    <w:rsid w:val="003121E1"/>
    <w:rsid w:val="00325B9E"/>
    <w:rsid w:val="0034066E"/>
    <w:rsid w:val="0034325D"/>
    <w:rsid w:val="003452ED"/>
    <w:rsid w:val="00352836"/>
    <w:rsid w:val="00357ECA"/>
    <w:rsid w:val="0036082E"/>
    <w:rsid w:val="00360C18"/>
    <w:rsid w:val="00362772"/>
    <w:rsid w:val="00366FCC"/>
    <w:rsid w:val="00373616"/>
    <w:rsid w:val="00385B8F"/>
    <w:rsid w:val="003A1F45"/>
    <w:rsid w:val="003A685F"/>
    <w:rsid w:val="003A6D23"/>
    <w:rsid w:val="003D45AA"/>
    <w:rsid w:val="003E3DA3"/>
    <w:rsid w:val="003E3F11"/>
    <w:rsid w:val="003E60CA"/>
    <w:rsid w:val="003F49A5"/>
    <w:rsid w:val="00403429"/>
    <w:rsid w:val="00411FA5"/>
    <w:rsid w:val="00412FC7"/>
    <w:rsid w:val="0042280C"/>
    <w:rsid w:val="004310AE"/>
    <w:rsid w:val="004471EF"/>
    <w:rsid w:val="0048736D"/>
    <w:rsid w:val="00487CE0"/>
    <w:rsid w:val="004A23AA"/>
    <w:rsid w:val="004A500F"/>
    <w:rsid w:val="004A5182"/>
    <w:rsid w:val="004A5873"/>
    <w:rsid w:val="004A5B98"/>
    <w:rsid w:val="004B503B"/>
    <w:rsid w:val="004B723A"/>
    <w:rsid w:val="004C0AD5"/>
    <w:rsid w:val="004D7DDD"/>
    <w:rsid w:val="004E2A63"/>
    <w:rsid w:val="004E7C7E"/>
    <w:rsid w:val="004F784B"/>
    <w:rsid w:val="00517265"/>
    <w:rsid w:val="00534127"/>
    <w:rsid w:val="00537979"/>
    <w:rsid w:val="005409B9"/>
    <w:rsid w:val="00541DAA"/>
    <w:rsid w:val="0054718D"/>
    <w:rsid w:val="00550002"/>
    <w:rsid w:val="00554EEC"/>
    <w:rsid w:val="005637D8"/>
    <w:rsid w:val="005679A1"/>
    <w:rsid w:val="00585A8F"/>
    <w:rsid w:val="00591011"/>
    <w:rsid w:val="00594184"/>
    <w:rsid w:val="00595B07"/>
    <w:rsid w:val="0059729D"/>
    <w:rsid w:val="005A1EC4"/>
    <w:rsid w:val="005A2640"/>
    <w:rsid w:val="005B2B32"/>
    <w:rsid w:val="005C654F"/>
    <w:rsid w:val="005D7077"/>
    <w:rsid w:val="005F69BF"/>
    <w:rsid w:val="00604BDB"/>
    <w:rsid w:val="00617EB6"/>
    <w:rsid w:val="00634B39"/>
    <w:rsid w:val="006403EB"/>
    <w:rsid w:val="006442C0"/>
    <w:rsid w:val="0064431B"/>
    <w:rsid w:val="00656C4C"/>
    <w:rsid w:val="00670400"/>
    <w:rsid w:val="00670531"/>
    <w:rsid w:val="00674EC5"/>
    <w:rsid w:val="006776B4"/>
    <w:rsid w:val="00683ACD"/>
    <w:rsid w:val="00686DF0"/>
    <w:rsid w:val="00692BC1"/>
    <w:rsid w:val="00695504"/>
    <w:rsid w:val="00697C08"/>
    <w:rsid w:val="006A1383"/>
    <w:rsid w:val="006A4F7D"/>
    <w:rsid w:val="006E3046"/>
    <w:rsid w:val="006E5E02"/>
    <w:rsid w:val="00706536"/>
    <w:rsid w:val="00707531"/>
    <w:rsid w:val="007101AC"/>
    <w:rsid w:val="00713934"/>
    <w:rsid w:val="007329BB"/>
    <w:rsid w:val="0073543D"/>
    <w:rsid w:val="00742071"/>
    <w:rsid w:val="0074263E"/>
    <w:rsid w:val="00751159"/>
    <w:rsid w:val="00755E0D"/>
    <w:rsid w:val="00760276"/>
    <w:rsid w:val="00762032"/>
    <w:rsid w:val="00763C56"/>
    <w:rsid w:val="00787733"/>
    <w:rsid w:val="007A20BC"/>
    <w:rsid w:val="007A3784"/>
    <w:rsid w:val="007A445B"/>
    <w:rsid w:val="007A6B3C"/>
    <w:rsid w:val="007A7EEB"/>
    <w:rsid w:val="007B1AD0"/>
    <w:rsid w:val="007D6D85"/>
    <w:rsid w:val="007E6137"/>
    <w:rsid w:val="007F084C"/>
    <w:rsid w:val="007F135E"/>
    <w:rsid w:val="007F1585"/>
    <w:rsid w:val="007F25D2"/>
    <w:rsid w:val="00803512"/>
    <w:rsid w:val="008079D7"/>
    <w:rsid w:val="00826B51"/>
    <w:rsid w:val="00827E99"/>
    <w:rsid w:val="00833FEE"/>
    <w:rsid w:val="008369DA"/>
    <w:rsid w:val="00837F69"/>
    <w:rsid w:val="00840781"/>
    <w:rsid w:val="00850207"/>
    <w:rsid w:val="008546D9"/>
    <w:rsid w:val="00856D0E"/>
    <w:rsid w:val="0085783D"/>
    <w:rsid w:val="00861E8F"/>
    <w:rsid w:val="00871BF7"/>
    <w:rsid w:val="008768FB"/>
    <w:rsid w:val="00883F64"/>
    <w:rsid w:val="00886783"/>
    <w:rsid w:val="00887B7E"/>
    <w:rsid w:val="008A234E"/>
    <w:rsid w:val="008A24D2"/>
    <w:rsid w:val="008B10B2"/>
    <w:rsid w:val="008B141A"/>
    <w:rsid w:val="008B3C8C"/>
    <w:rsid w:val="008D4CC5"/>
    <w:rsid w:val="008E2B7A"/>
    <w:rsid w:val="008F211B"/>
    <w:rsid w:val="009144ED"/>
    <w:rsid w:val="00921CC9"/>
    <w:rsid w:val="009260FC"/>
    <w:rsid w:val="00932324"/>
    <w:rsid w:val="00945FDB"/>
    <w:rsid w:val="00946666"/>
    <w:rsid w:val="00952ECE"/>
    <w:rsid w:val="00953FFA"/>
    <w:rsid w:val="00957CD9"/>
    <w:rsid w:val="00970F3F"/>
    <w:rsid w:val="0099312B"/>
    <w:rsid w:val="009A0AC1"/>
    <w:rsid w:val="009A53DA"/>
    <w:rsid w:val="009A5A82"/>
    <w:rsid w:val="009A6B3B"/>
    <w:rsid w:val="009B0EDC"/>
    <w:rsid w:val="009C13E7"/>
    <w:rsid w:val="009C29D2"/>
    <w:rsid w:val="009C34D6"/>
    <w:rsid w:val="009D0872"/>
    <w:rsid w:val="00A01ABE"/>
    <w:rsid w:val="00A22EC6"/>
    <w:rsid w:val="00A230BF"/>
    <w:rsid w:val="00A34867"/>
    <w:rsid w:val="00A43680"/>
    <w:rsid w:val="00A60E70"/>
    <w:rsid w:val="00A920BE"/>
    <w:rsid w:val="00AA2879"/>
    <w:rsid w:val="00AB108E"/>
    <w:rsid w:val="00AB55FE"/>
    <w:rsid w:val="00AB7F38"/>
    <w:rsid w:val="00AC181A"/>
    <w:rsid w:val="00AC43D6"/>
    <w:rsid w:val="00AD4AA0"/>
    <w:rsid w:val="00AE64D5"/>
    <w:rsid w:val="00AF1EEA"/>
    <w:rsid w:val="00B1323B"/>
    <w:rsid w:val="00B17CF3"/>
    <w:rsid w:val="00B33C35"/>
    <w:rsid w:val="00B33E1F"/>
    <w:rsid w:val="00B41AB9"/>
    <w:rsid w:val="00B42C4C"/>
    <w:rsid w:val="00B63D85"/>
    <w:rsid w:val="00B655FE"/>
    <w:rsid w:val="00B70DA2"/>
    <w:rsid w:val="00B75835"/>
    <w:rsid w:val="00B76A3B"/>
    <w:rsid w:val="00B964C9"/>
    <w:rsid w:val="00BB2961"/>
    <w:rsid w:val="00BB459B"/>
    <w:rsid w:val="00BD53FE"/>
    <w:rsid w:val="00BE12A0"/>
    <w:rsid w:val="00BE2430"/>
    <w:rsid w:val="00BE2A1B"/>
    <w:rsid w:val="00C1251F"/>
    <w:rsid w:val="00C15EED"/>
    <w:rsid w:val="00C32D05"/>
    <w:rsid w:val="00C34305"/>
    <w:rsid w:val="00C401AA"/>
    <w:rsid w:val="00C47B8C"/>
    <w:rsid w:val="00C53A64"/>
    <w:rsid w:val="00C57E0F"/>
    <w:rsid w:val="00C640BD"/>
    <w:rsid w:val="00C74D19"/>
    <w:rsid w:val="00C75175"/>
    <w:rsid w:val="00C809E3"/>
    <w:rsid w:val="00C86B96"/>
    <w:rsid w:val="00C870CF"/>
    <w:rsid w:val="00C91E03"/>
    <w:rsid w:val="00C9286B"/>
    <w:rsid w:val="00CA002F"/>
    <w:rsid w:val="00CC1AA7"/>
    <w:rsid w:val="00CD7D70"/>
    <w:rsid w:val="00CE6550"/>
    <w:rsid w:val="00CF35FE"/>
    <w:rsid w:val="00CF5C42"/>
    <w:rsid w:val="00D06864"/>
    <w:rsid w:val="00D21056"/>
    <w:rsid w:val="00D22436"/>
    <w:rsid w:val="00D2316B"/>
    <w:rsid w:val="00D6060F"/>
    <w:rsid w:val="00D6599C"/>
    <w:rsid w:val="00D75802"/>
    <w:rsid w:val="00D82B3E"/>
    <w:rsid w:val="00D936CD"/>
    <w:rsid w:val="00D958D9"/>
    <w:rsid w:val="00D96753"/>
    <w:rsid w:val="00DA2CCF"/>
    <w:rsid w:val="00DB3DEE"/>
    <w:rsid w:val="00DB584C"/>
    <w:rsid w:val="00DD2312"/>
    <w:rsid w:val="00DE0A36"/>
    <w:rsid w:val="00DE5061"/>
    <w:rsid w:val="00DE5847"/>
    <w:rsid w:val="00E11C3F"/>
    <w:rsid w:val="00E22D91"/>
    <w:rsid w:val="00E255F4"/>
    <w:rsid w:val="00E362C9"/>
    <w:rsid w:val="00E40462"/>
    <w:rsid w:val="00E505F8"/>
    <w:rsid w:val="00E52F16"/>
    <w:rsid w:val="00E5419B"/>
    <w:rsid w:val="00E55300"/>
    <w:rsid w:val="00E63CB0"/>
    <w:rsid w:val="00E65024"/>
    <w:rsid w:val="00E73985"/>
    <w:rsid w:val="00E76DC8"/>
    <w:rsid w:val="00E8143E"/>
    <w:rsid w:val="00EA017C"/>
    <w:rsid w:val="00EB629D"/>
    <w:rsid w:val="00EC3FBC"/>
    <w:rsid w:val="00EC74E3"/>
    <w:rsid w:val="00ED71C5"/>
    <w:rsid w:val="00EE2075"/>
    <w:rsid w:val="00EE4E6A"/>
    <w:rsid w:val="00F01E13"/>
    <w:rsid w:val="00F05B3F"/>
    <w:rsid w:val="00F07497"/>
    <w:rsid w:val="00F245B9"/>
    <w:rsid w:val="00F25BD2"/>
    <w:rsid w:val="00F26B1E"/>
    <w:rsid w:val="00F321AD"/>
    <w:rsid w:val="00F6051C"/>
    <w:rsid w:val="00F613CD"/>
    <w:rsid w:val="00F64166"/>
    <w:rsid w:val="00F86B76"/>
    <w:rsid w:val="00F95342"/>
    <w:rsid w:val="00F95E5F"/>
    <w:rsid w:val="00FA4D38"/>
    <w:rsid w:val="00FC5658"/>
    <w:rsid w:val="00FD0E88"/>
    <w:rsid w:val="00FD587C"/>
    <w:rsid w:val="00FF1C4B"/>
    <w:rsid w:val="00FF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13C881"/>
  <w15:chartTrackingRefBased/>
  <w15:docId w15:val="{AEB61D15-7A85-4C36-9B73-CBE7F347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1585"/>
    <w:rPr>
      <w:color w:val="0563C1" w:themeColor="hyperlink"/>
      <w:u w:val="single"/>
    </w:rPr>
  </w:style>
  <w:style w:type="paragraph" w:styleId="ListParagraph">
    <w:name w:val="List Paragraph"/>
    <w:basedOn w:val="Normal"/>
    <w:uiPriority w:val="34"/>
    <w:qFormat/>
    <w:rsid w:val="00695504"/>
    <w:pPr>
      <w:ind w:left="720"/>
      <w:contextualSpacing/>
    </w:pPr>
  </w:style>
  <w:style w:type="character" w:styleId="UnresolvedMention">
    <w:name w:val="Unresolved Mention"/>
    <w:basedOn w:val="DefaultParagraphFont"/>
    <w:uiPriority w:val="99"/>
    <w:semiHidden/>
    <w:unhideWhenUsed/>
    <w:rsid w:val="001321F1"/>
    <w:rPr>
      <w:color w:val="605E5C"/>
      <w:shd w:val="clear" w:color="auto" w:fill="E1DFDD"/>
    </w:rPr>
  </w:style>
  <w:style w:type="paragraph" w:styleId="BalloonText">
    <w:name w:val="Balloon Text"/>
    <w:basedOn w:val="Normal"/>
    <w:link w:val="BalloonTextChar"/>
    <w:uiPriority w:val="99"/>
    <w:semiHidden/>
    <w:unhideWhenUsed/>
    <w:rsid w:val="00AD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29">
      <w:bodyDiv w:val="1"/>
      <w:marLeft w:val="0"/>
      <w:marRight w:val="0"/>
      <w:marTop w:val="0"/>
      <w:marBottom w:val="0"/>
      <w:divBdr>
        <w:top w:val="none" w:sz="0" w:space="0" w:color="auto"/>
        <w:left w:val="none" w:sz="0" w:space="0" w:color="auto"/>
        <w:bottom w:val="none" w:sz="0" w:space="0" w:color="auto"/>
        <w:right w:val="none" w:sz="0" w:space="0" w:color="auto"/>
      </w:divBdr>
    </w:div>
    <w:div w:id="1235163184">
      <w:bodyDiv w:val="1"/>
      <w:marLeft w:val="0"/>
      <w:marRight w:val="0"/>
      <w:marTop w:val="0"/>
      <w:marBottom w:val="0"/>
      <w:divBdr>
        <w:top w:val="none" w:sz="0" w:space="0" w:color="auto"/>
        <w:left w:val="none" w:sz="0" w:space="0" w:color="auto"/>
        <w:bottom w:val="none" w:sz="0" w:space="0" w:color="auto"/>
        <w:right w:val="none" w:sz="0" w:space="0" w:color="auto"/>
      </w:divBdr>
    </w:div>
    <w:div w:id="1369992795">
      <w:bodyDiv w:val="1"/>
      <w:marLeft w:val="0"/>
      <w:marRight w:val="0"/>
      <w:marTop w:val="0"/>
      <w:marBottom w:val="0"/>
      <w:divBdr>
        <w:top w:val="none" w:sz="0" w:space="0" w:color="auto"/>
        <w:left w:val="none" w:sz="0" w:space="0" w:color="auto"/>
        <w:bottom w:val="none" w:sz="0" w:space="0" w:color="auto"/>
        <w:right w:val="none" w:sz="0" w:space="0" w:color="auto"/>
      </w:divBdr>
    </w:div>
    <w:div w:id="17997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PWG.Prison@justice.gov.uk" TargetMode="External"/><Relationship Id="rId13" Type="http://schemas.openxmlformats.org/officeDocument/2006/relationships/image" Target="cid:image005.png@01D7E203.4461FA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en.smith9@justice.gov.uk" TargetMode="External"/><Relationship Id="rId5" Type="http://schemas.openxmlformats.org/officeDocument/2006/relationships/styles" Target="styles.xml"/><Relationship Id="rId15" Type="http://schemas.openxmlformats.org/officeDocument/2006/relationships/package" Target="embeddings/Microsoft_Word_Document.docx"/><Relationship Id="rId10" Type="http://schemas.openxmlformats.org/officeDocument/2006/relationships/hyperlink" Target="mailto:helen.smith9@justice.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F9CDD-0A3E-49B2-9DF9-F8E64997E751}">
  <ds:schemaRefs>
    <ds:schemaRef ds:uri="http://schemas.microsoft.com/sharepoint/v3/contenttype/forms"/>
  </ds:schemaRefs>
</ds:datastoreItem>
</file>

<file path=customXml/itemProps2.xml><?xml version="1.0" encoding="utf-8"?>
<ds:datastoreItem xmlns:ds="http://schemas.openxmlformats.org/officeDocument/2006/customXml" ds:itemID="{9CBEE051-2658-4B81-B441-2E1B2A5843C3}">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metadata/properties"/>
    <ds:schemaRef ds:uri="aea7da62-ceea-400b-a0df-f00bf61bd38b"/>
    <ds:schemaRef ds:uri="c13eb8d5-38a1-4e84-928d-4ec718806e90"/>
    <ds:schemaRef ds:uri="http://purl.org/dc/dcmitype/"/>
  </ds:schemaRefs>
</ds:datastoreItem>
</file>

<file path=customXml/itemProps3.xml><?xml version="1.0" encoding="utf-8"?>
<ds:datastoreItem xmlns:ds="http://schemas.openxmlformats.org/officeDocument/2006/customXml" ds:itemID="{6B3F8814-E8CC-46A8-B5FA-62795576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Riley-Flinders, Michelle [HMPS]</dc:creator>
  <cp:keywords/>
  <dc:description/>
  <cp:lastModifiedBy>Harcourt, Maria</cp:lastModifiedBy>
  <cp:revision>2</cp:revision>
  <dcterms:created xsi:type="dcterms:W3CDTF">2022-01-12T09:32:00Z</dcterms:created>
  <dcterms:modified xsi:type="dcterms:W3CDTF">2022-01-12T09:32:00Z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