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170" w:type="dxa"/>
          <w:right w:w="170" w:type="dxa"/>
        </w:tblCellMar>
        <w:tblLook w:val="04A0" w:firstRow="1" w:lastRow="0" w:firstColumn="1" w:lastColumn="0" w:noHBand="0" w:noVBand="1"/>
      </w:tblPr>
      <w:tblGrid>
        <w:gridCol w:w="10034"/>
      </w:tblGrid>
      <w:tr w:rsidR="00C20562" w:rsidRPr="00FD7763" w14:paraId="2F4EF6CA" w14:textId="77777777" w:rsidTr="00BB3712">
        <w:trPr>
          <w:trHeight w:hRule="exact" w:val="2796"/>
        </w:trPr>
        <w:tc>
          <w:tcPr>
            <w:tcW w:w="9468" w:type="dxa"/>
            <w:shd w:val="clear" w:color="auto" w:fill="auto"/>
          </w:tcPr>
          <w:p w14:paraId="70635F61" w14:textId="77777777" w:rsidR="00C20562" w:rsidRPr="00FD7763" w:rsidRDefault="00C20562" w:rsidP="00FD7763">
            <w:pPr>
              <w:spacing w:after="0" w:line="360" w:lineRule="auto"/>
              <w:jc w:val="both"/>
              <w:rPr>
                <w:sz w:val="22"/>
              </w:rPr>
            </w:pPr>
            <w:bookmarkStart w:id="0" w:name="_Toc466022543"/>
          </w:p>
        </w:tc>
      </w:tr>
      <w:tr w:rsidR="00C20562" w:rsidRPr="00FD7763" w14:paraId="56EBF3EF" w14:textId="77777777" w:rsidTr="00BB3712">
        <w:trPr>
          <w:trHeight w:hRule="exact" w:val="4253"/>
        </w:trPr>
        <w:tc>
          <w:tcPr>
            <w:tcW w:w="9468" w:type="dxa"/>
            <w:shd w:val="clear" w:color="auto" w:fill="auto"/>
          </w:tcPr>
          <w:p w14:paraId="6D81D19B" w14:textId="77777777" w:rsidR="00511C34" w:rsidRDefault="00511C34" w:rsidP="00FD7763">
            <w:pPr>
              <w:pStyle w:val="CoverTitle"/>
              <w:spacing w:after="0" w:line="360" w:lineRule="auto"/>
              <w:jc w:val="both"/>
              <w:rPr>
                <w:sz w:val="72"/>
                <w:szCs w:val="72"/>
              </w:rPr>
            </w:pPr>
          </w:p>
          <w:p w14:paraId="035E6240" w14:textId="058856BC" w:rsidR="00550D4A" w:rsidRPr="007B2227" w:rsidRDefault="007B2227" w:rsidP="001215A7">
            <w:pPr>
              <w:pStyle w:val="CoverTitle"/>
              <w:spacing w:after="0" w:line="360" w:lineRule="auto"/>
              <w:rPr>
                <w:sz w:val="44"/>
                <w:szCs w:val="44"/>
              </w:rPr>
            </w:pPr>
            <w:r w:rsidRPr="007B2227">
              <w:rPr>
                <w:sz w:val="44"/>
                <w:szCs w:val="44"/>
              </w:rPr>
              <w:t xml:space="preserve">Ventilation in Prisons and Approved Premises during COVID-19 Operating Conditions Guidance </w:t>
            </w:r>
          </w:p>
        </w:tc>
      </w:tr>
      <w:tr w:rsidR="00C20562" w:rsidRPr="00FD7763" w14:paraId="77846CB7" w14:textId="77777777" w:rsidTr="00BB3712">
        <w:trPr>
          <w:trHeight w:hRule="exact" w:val="1985"/>
        </w:trPr>
        <w:tc>
          <w:tcPr>
            <w:tcW w:w="9468" w:type="dxa"/>
            <w:shd w:val="clear" w:color="auto" w:fill="auto"/>
          </w:tcPr>
          <w:p w14:paraId="34FA0AFD" w14:textId="77777777" w:rsidR="00C20562" w:rsidRPr="00FD7763" w:rsidRDefault="00C20562" w:rsidP="00FD7763">
            <w:pPr>
              <w:pStyle w:val="InnerCoverTitle"/>
              <w:spacing w:after="0" w:line="360" w:lineRule="auto"/>
              <w:jc w:val="both"/>
              <w:rPr>
                <w:sz w:val="22"/>
              </w:rPr>
            </w:pPr>
          </w:p>
        </w:tc>
      </w:tr>
      <w:tr w:rsidR="00550D4A" w:rsidRPr="00FD7763" w14:paraId="25BBA888" w14:textId="77777777" w:rsidTr="00BB3712">
        <w:tblPrEx>
          <w:tblCellMar>
            <w:left w:w="108" w:type="dxa"/>
            <w:right w:w="108" w:type="dxa"/>
          </w:tblCellMar>
        </w:tblPrEx>
        <w:tc>
          <w:tcPr>
            <w:tcW w:w="10286" w:type="dxa"/>
            <w:shd w:val="clear" w:color="auto" w:fill="auto"/>
          </w:tcPr>
          <w:p w14:paraId="0C159CF9" w14:textId="13995FE7" w:rsidR="00CA372F" w:rsidRPr="00B60FF2" w:rsidRDefault="004011C9" w:rsidP="00FD7763">
            <w:pPr>
              <w:pStyle w:val="CoverDate"/>
              <w:spacing w:before="0" w:after="0" w:line="360" w:lineRule="auto"/>
              <w:jc w:val="both"/>
              <w:rPr>
                <w:b/>
                <w:sz w:val="44"/>
                <w:szCs w:val="44"/>
              </w:rPr>
            </w:pPr>
            <w:r>
              <w:rPr>
                <w:b/>
                <w:sz w:val="44"/>
                <w:szCs w:val="44"/>
              </w:rPr>
              <w:t xml:space="preserve">November </w:t>
            </w:r>
            <w:r w:rsidR="007E5BF3" w:rsidRPr="00B60FF2">
              <w:rPr>
                <w:b/>
                <w:sz w:val="44"/>
                <w:szCs w:val="44"/>
              </w:rPr>
              <w:t>2021</w:t>
            </w:r>
            <w:r w:rsidR="00CA372F" w:rsidRPr="00B60FF2">
              <w:rPr>
                <w:b/>
                <w:sz w:val="44"/>
                <w:szCs w:val="44"/>
              </w:rPr>
              <w:t xml:space="preserve"> </w:t>
            </w:r>
          </w:p>
          <w:p w14:paraId="2E4B9C65" w14:textId="450792AF" w:rsidR="00550D4A" w:rsidRPr="00311270" w:rsidRDefault="007E5BF3" w:rsidP="00FD7763">
            <w:pPr>
              <w:pStyle w:val="CoverDate"/>
              <w:spacing w:before="0" w:after="0" w:line="360" w:lineRule="auto"/>
              <w:jc w:val="both"/>
              <w:rPr>
                <w:sz w:val="24"/>
                <w:szCs w:val="24"/>
              </w:rPr>
            </w:pPr>
            <w:r w:rsidRPr="00311270">
              <w:rPr>
                <w:sz w:val="24"/>
                <w:szCs w:val="24"/>
              </w:rPr>
              <w:t xml:space="preserve">Version </w:t>
            </w:r>
            <w:r w:rsidR="00311270" w:rsidRPr="00311270">
              <w:rPr>
                <w:sz w:val="24"/>
                <w:szCs w:val="24"/>
              </w:rPr>
              <w:t>4</w:t>
            </w:r>
          </w:p>
        </w:tc>
      </w:tr>
    </w:tbl>
    <w:p w14:paraId="2B3D3B14" w14:textId="77777777" w:rsidR="001D0DE0" w:rsidRPr="00FD7763" w:rsidRDefault="001D0DE0" w:rsidP="00FD7763">
      <w:pPr>
        <w:spacing w:after="0" w:line="360" w:lineRule="auto"/>
        <w:jc w:val="both"/>
        <w:rPr>
          <w:sz w:val="22"/>
        </w:rPr>
        <w:sectPr w:rsidR="001D0DE0" w:rsidRPr="00FD7763" w:rsidSect="001746E0">
          <w:headerReference w:type="first" r:id="rId11"/>
          <w:footerReference w:type="first" r:id="rId12"/>
          <w:pgSz w:w="11906" w:h="16838" w:code="9"/>
          <w:pgMar w:top="1531" w:right="851" w:bottom="1134" w:left="851" w:header="737" w:footer="227" w:gutter="170"/>
          <w:cols w:space="312"/>
          <w:titlePg/>
          <w:docGrid w:linePitch="360"/>
        </w:sectPr>
      </w:pPr>
    </w:p>
    <w:tbl>
      <w:tblPr>
        <w:tblStyle w:val="TableGrid"/>
        <w:tblpPr w:leftFromText="180" w:rightFromText="180" w:vertAnchor="page" w:horzAnchor="margin" w:tblpY="2551"/>
        <w:tblW w:w="9630" w:type="dxa"/>
        <w:tblLayout w:type="fixed"/>
        <w:tblLook w:val="04A0" w:firstRow="1" w:lastRow="0" w:firstColumn="1" w:lastColumn="0" w:noHBand="0" w:noVBand="1"/>
      </w:tblPr>
      <w:tblGrid>
        <w:gridCol w:w="1270"/>
        <w:gridCol w:w="7226"/>
        <w:gridCol w:w="1134"/>
      </w:tblGrid>
      <w:tr w:rsidR="00F6003D" w14:paraId="1C02FE21"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768B5273" w14:textId="77777777" w:rsidR="00F6003D" w:rsidRDefault="00F6003D" w:rsidP="00B60FF2">
            <w:pPr>
              <w:rPr>
                <w:b/>
                <w:lang w:eastAsia="en-GB"/>
              </w:rPr>
            </w:pPr>
            <w:r>
              <w:rPr>
                <w:b/>
                <w:lang w:eastAsia="en-GB"/>
              </w:rPr>
              <w:lastRenderedPageBreak/>
              <w:t>Section</w:t>
            </w:r>
          </w:p>
        </w:tc>
        <w:tc>
          <w:tcPr>
            <w:tcW w:w="7226" w:type="dxa"/>
            <w:tcBorders>
              <w:top w:val="single" w:sz="4" w:space="0" w:color="auto"/>
              <w:left w:val="single" w:sz="4" w:space="0" w:color="auto"/>
              <w:bottom w:val="single" w:sz="4" w:space="0" w:color="auto"/>
              <w:right w:val="single" w:sz="4" w:space="0" w:color="auto"/>
            </w:tcBorders>
            <w:vAlign w:val="center"/>
            <w:hideMark/>
          </w:tcPr>
          <w:p w14:paraId="59E70049" w14:textId="77777777" w:rsidR="00F6003D" w:rsidRDefault="00F6003D" w:rsidP="00B60FF2">
            <w:pPr>
              <w:rPr>
                <w:b/>
                <w:lang w:eastAsia="en-GB"/>
              </w:rPr>
            </w:pPr>
            <w:r>
              <w:rPr>
                <w:b/>
                <w:lang w:eastAsia="en-GB"/>
              </w:rPr>
              <w:t>Title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E02C9C3" w14:textId="77777777" w:rsidR="00F6003D" w:rsidRDefault="00F6003D" w:rsidP="00B60FF2">
            <w:pPr>
              <w:rPr>
                <w:b/>
                <w:lang w:eastAsia="en-GB"/>
              </w:rPr>
            </w:pPr>
            <w:r>
              <w:rPr>
                <w:b/>
                <w:lang w:eastAsia="en-GB"/>
              </w:rPr>
              <w:t>Page</w:t>
            </w:r>
          </w:p>
        </w:tc>
      </w:tr>
      <w:tr w:rsidR="00F6003D" w14:paraId="05E2C4EE"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39DC0BFC" w14:textId="5EF6D196" w:rsidR="00F6003D" w:rsidRDefault="002E5170" w:rsidP="00B60FF2">
            <w:pPr>
              <w:rPr>
                <w:lang w:eastAsia="en-GB"/>
              </w:rPr>
            </w:pPr>
            <w:r>
              <w:rPr>
                <w:lang w:eastAsia="en-GB"/>
              </w:rPr>
              <w:t>1</w:t>
            </w:r>
          </w:p>
        </w:tc>
        <w:tc>
          <w:tcPr>
            <w:tcW w:w="7226" w:type="dxa"/>
            <w:tcBorders>
              <w:top w:val="single" w:sz="4" w:space="0" w:color="auto"/>
              <w:left w:val="single" w:sz="4" w:space="0" w:color="auto"/>
              <w:bottom w:val="single" w:sz="4" w:space="0" w:color="auto"/>
              <w:right w:val="single" w:sz="4" w:space="0" w:color="auto"/>
            </w:tcBorders>
            <w:vAlign w:val="center"/>
          </w:tcPr>
          <w:p w14:paraId="49C48DC6" w14:textId="2CA40670" w:rsidR="00F6003D" w:rsidRDefault="006442E7" w:rsidP="00B60FF2">
            <w:pPr>
              <w:rPr>
                <w:lang w:eastAsia="en-GB"/>
              </w:rPr>
            </w:pPr>
            <w:r>
              <w:rPr>
                <w:lang w:eastAsia="en-GB"/>
              </w:rPr>
              <w:t>Preface</w:t>
            </w:r>
            <w:r w:rsidR="00D54267">
              <w:rPr>
                <w:lang w:eastAsia="en-GB"/>
              </w:rPr>
              <w:t xml:space="preserve"> &amp; Introduction</w:t>
            </w:r>
          </w:p>
        </w:tc>
        <w:tc>
          <w:tcPr>
            <w:tcW w:w="1134" w:type="dxa"/>
            <w:tcBorders>
              <w:top w:val="single" w:sz="4" w:space="0" w:color="auto"/>
              <w:left w:val="single" w:sz="4" w:space="0" w:color="auto"/>
              <w:bottom w:val="single" w:sz="4" w:space="0" w:color="auto"/>
              <w:right w:val="single" w:sz="4" w:space="0" w:color="auto"/>
            </w:tcBorders>
            <w:vAlign w:val="center"/>
          </w:tcPr>
          <w:p w14:paraId="147FCCDC" w14:textId="7E00E1E1" w:rsidR="00F6003D" w:rsidRDefault="004011C9" w:rsidP="00B60FF2">
            <w:pPr>
              <w:jc w:val="center"/>
              <w:rPr>
                <w:lang w:eastAsia="en-GB"/>
              </w:rPr>
            </w:pPr>
            <w:r>
              <w:rPr>
                <w:lang w:eastAsia="en-GB"/>
              </w:rPr>
              <w:t>2</w:t>
            </w:r>
          </w:p>
        </w:tc>
      </w:tr>
      <w:tr w:rsidR="00F6003D" w14:paraId="0C77EBFD"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72E5B664" w14:textId="77777777" w:rsidR="00F6003D" w:rsidRDefault="00F6003D" w:rsidP="00B60FF2">
            <w:pPr>
              <w:rPr>
                <w:lang w:eastAsia="en-GB"/>
              </w:rPr>
            </w:pPr>
            <w:r>
              <w:rPr>
                <w:lang w:eastAsia="en-GB"/>
              </w:rPr>
              <w:t>2</w:t>
            </w:r>
          </w:p>
        </w:tc>
        <w:tc>
          <w:tcPr>
            <w:tcW w:w="7226" w:type="dxa"/>
            <w:tcBorders>
              <w:top w:val="single" w:sz="4" w:space="0" w:color="auto"/>
              <w:left w:val="single" w:sz="4" w:space="0" w:color="auto"/>
              <w:bottom w:val="single" w:sz="4" w:space="0" w:color="auto"/>
              <w:right w:val="single" w:sz="4" w:space="0" w:color="auto"/>
            </w:tcBorders>
            <w:vAlign w:val="center"/>
          </w:tcPr>
          <w:p w14:paraId="71930600" w14:textId="0E571DC5" w:rsidR="00F6003D" w:rsidRDefault="00A97EC6" w:rsidP="00B60FF2">
            <w:pPr>
              <w:rPr>
                <w:lang w:eastAsia="en-GB"/>
              </w:rPr>
            </w:pPr>
            <w:r>
              <w:rPr>
                <w:lang w:eastAsia="en-GB"/>
              </w:rPr>
              <w:t>Risk Assessment Process</w:t>
            </w:r>
          </w:p>
        </w:tc>
        <w:tc>
          <w:tcPr>
            <w:tcW w:w="1134" w:type="dxa"/>
            <w:tcBorders>
              <w:top w:val="single" w:sz="4" w:space="0" w:color="auto"/>
              <w:left w:val="single" w:sz="4" w:space="0" w:color="auto"/>
              <w:bottom w:val="single" w:sz="4" w:space="0" w:color="auto"/>
              <w:right w:val="single" w:sz="4" w:space="0" w:color="auto"/>
            </w:tcBorders>
            <w:vAlign w:val="center"/>
          </w:tcPr>
          <w:p w14:paraId="305A1F85" w14:textId="02E66117" w:rsidR="00F6003D" w:rsidRDefault="004011C9" w:rsidP="00B60FF2">
            <w:pPr>
              <w:jc w:val="center"/>
              <w:rPr>
                <w:lang w:eastAsia="en-GB"/>
              </w:rPr>
            </w:pPr>
            <w:r>
              <w:rPr>
                <w:lang w:eastAsia="en-GB"/>
              </w:rPr>
              <w:t>3</w:t>
            </w:r>
          </w:p>
        </w:tc>
      </w:tr>
      <w:tr w:rsidR="00F6003D" w14:paraId="49C90B84"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1FC0198" w14:textId="77777777" w:rsidR="00F6003D" w:rsidRDefault="00F6003D" w:rsidP="00B60FF2">
            <w:pPr>
              <w:rPr>
                <w:lang w:eastAsia="en-GB"/>
              </w:rPr>
            </w:pPr>
            <w:r>
              <w:rPr>
                <w:lang w:eastAsia="en-GB"/>
              </w:rPr>
              <w:t>3</w:t>
            </w:r>
          </w:p>
        </w:tc>
        <w:tc>
          <w:tcPr>
            <w:tcW w:w="7226" w:type="dxa"/>
            <w:tcBorders>
              <w:top w:val="single" w:sz="4" w:space="0" w:color="auto"/>
              <w:left w:val="single" w:sz="4" w:space="0" w:color="auto"/>
              <w:bottom w:val="single" w:sz="4" w:space="0" w:color="auto"/>
              <w:right w:val="single" w:sz="4" w:space="0" w:color="auto"/>
            </w:tcBorders>
            <w:vAlign w:val="center"/>
          </w:tcPr>
          <w:p w14:paraId="3BD5E0B0" w14:textId="149B3B20" w:rsidR="00F6003D" w:rsidRDefault="00A357DE" w:rsidP="00B60FF2">
            <w:pPr>
              <w:rPr>
                <w:lang w:eastAsia="en-GB"/>
              </w:rPr>
            </w:pPr>
            <w:r>
              <w:rPr>
                <w:lang w:eastAsia="en-GB"/>
              </w:rPr>
              <w:t xml:space="preserve">Use of </w:t>
            </w:r>
            <w:r w:rsidR="00A97EC6">
              <w:rPr>
                <w:lang w:eastAsia="en-GB"/>
              </w:rPr>
              <w:t xml:space="preserve">Co2 Monitors </w:t>
            </w:r>
          </w:p>
        </w:tc>
        <w:tc>
          <w:tcPr>
            <w:tcW w:w="1134" w:type="dxa"/>
            <w:tcBorders>
              <w:top w:val="single" w:sz="4" w:space="0" w:color="auto"/>
              <w:left w:val="single" w:sz="4" w:space="0" w:color="auto"/>
              <w:bottom w:val="single" w:sz="4" w:space="0" w:color="auto"/>
              <w:right w:val="single" w:sz="4" w:space="0" w:color="auto"/>
            </w:tcBorders>
            <w:vAlign w:val="center"/>
          </w:tcPr>
          <w:p w14:paraId="171989D2" w14:textId="7193E7FA" w:rsidR="00F6003D" w:rsidRDefault="001E3413" w:rsidP="00B60FF2">
            <w:pPr>
              <w:jc w:val="center"/>
              <w:rPr>
                <w:lang w:eastAsia="en-GB"/>
              </w:rPr>
            </w:pPr>
            <w:r>
              <w:rPr>
                <w:lang w:eastAsia="en-GB"/>
              </w:rPr>
              <w:t>5</w:t>
            </w:r>
          </w:p>
        </w:tc>
      </w:tr>
      <w:tr w:rsidR="00F6003D" w14:paraId="7B8A5CC6"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BC91D8C" w14:textId="4470FC32" w:rsidR="00F6003D" w:rsidRDefault="002E5170" w:rsidP="00B60FF2">
            <w:pPr>
              <w:rPr>
                <w:lang w:eastAsia="en-GB"/>
              </w:rPr>
            </w:pPr>
            <w:r>
              <w:rPr>
                <w:lang w:eastAsia="en-GB"/>
              </w:rPr>
              <w:t>4</w:t>
            </w:r>
          </w:p>
        </w:tc>
        <w:tc>
          <w:tcPr>
            <w:tcW w:w="7226" w:type="dxa"/>
            <w:tcBorders>
              <w:top w:val="single" w:sz="4" w:space="0" w:color="auto"/>
              <w:left w:val="single" w:sz="4" w:space="0" w:color="auto"/>
              <w:bottom w:val="single" w:sz="4" w:space="0" w:color="auto"/>
              <w:right w:val="single" w:sz="4" w:space="0" w:color="auto"/>
            </w:tcBorders>
            <w:vAlign w:val="center"/>
          </w:tcPr>
          <w:p w14:paraId="3D7F42BA" w14:textId="696D6869" w:rsidR="00F6003D" w:rsidRDefault="00F46FEE" w:rsidP="00B60FF2">
            <w:pPr>
              <w:rPr>
                <w:lang w:eastAsia="en-GB"/>
              </w:rPr>
            </w:pPr>
            <w:r>
              <w:rPr>
                <w:lang w:eastAsia="en-GB"/>
              </w:rPr>
              <w:t>Air Cleaning Devices</w:t>
            </w:r>
          </w:p>
        </w:tc>
        <w:tc>
          <w:tcPr>
            <w:tcW w:w="1134" w:type="dxa"/>
            <w:tcBorders>
              <w:top w:val="single" w:sz="4" w:space="0" w:color="auto"/>
              <w:left w:val="single" w:sz="4" w:space="0" w:color="auto"/>
              <w:bottom w:val="single" w:sz="4" w:space="0" w:color="auto"/>
              <w:right w:val="single" w:sz="4" w:space="0" w:color="auto"/>
            </w:tcBorders>
            <w:vAlign w:val="center"/>
          </w:tcPr>
          <w:p w14:paraId="562F9C41" w14:textId="52375EE0" w:rsidR="00F6003D" w:rsidRDefault="001E3413" w:rsidP="00B60FF2">
            <w:pPr>
              <w:jc w:val="center"/>
              <w:rPr>
                <w:lang w:eastAsia="en-GB"/>
              </w:rPr>
            </w:pPr>
            <w:r>
              <w:rPr>
                <w:lang w:eastAsia="en-GB"/>
              </w:rPr>
              <w:t>7</w:t>
            </w:r>
          </w:p>
        </w:tc>
      </w:tr>
      <w:tr w:rsidR="00F6003D" w14:paraId="6635671F" w14:textId="77777777" w:rsidTr="00B60FF2">
        <w:trPr>
          <w:trHeight w:val="369"/>
        </w:trPr>
        <w:tc>
          <w:tcPr>
            <w:tcW w:w="1270" w:type="dxa"/>
            <w:tcBorders>
              <w:top w:val="single" w:sz="4" w:space="0" w:color="auto"/>
              <w:left w:val="single" w:sz="4" w:space="0" w:color="auto"/>
              <w:bottom w:val="single" w:sz="4" w:space="0" w:color="auto"/>
              <w:right w:val="single" w:sz="4" w:space="0" w:color="auto"/>
            </w:tcBorders>
            <w:vAlign w:val="center"/>
            <w:hideMark/>
          </w:tcPr>
          <w:p w14:paraId="06161F1B" w14:textId="43495AEF" w:rsidR="00F6003D" w:rsidRDefault="002E5170" w:rsidP="00B60FF2">
            <w:pPr>
              <w:rPr>
                <w:lang w:eastAsia="en-GB"/>
              </w:rPr>
            </w:pPr>
            <w:r>
              <w:rPr>
                <w:lang w:eastAsia="en-GB"/>
              </w:rPr>
              <w:t>5</w:t>
            </w:r>
          </w:p>
        </w:tc>
        <w:tc>
          <w:tcPr>
            <w:tcW w:w="7226" w:type="dxa"/>
            <w:tcBorders>
              <w:top w:val="single" w:sz="4" w:space="0" w:color="auto"/>
              <w:left w:val="single" w:sz="4" w:space="0" w:color="auto"/>
              <w:bottom w:val="single" w:sz="4" w:space="0" w:color="auto"/>
              <w:right w:val="single" w:sz="4" w:space="0" w:color="auto"/>
            </w:tcBorders>
            <w:vAlign w:val="center"/>
          </w:tcPr>
          <w:p w14:paraId="19B3F600" w14:textId="57A157D8" w:rsidR="00F6003D" w:rsidRDefault="00693CD0" w:rsidP="00B60FF2">
            <w:pPr>
              <w:rPr>
                <w:lang w:eastAsia="en-GB"/>
              </w:rPr>
            </w:pPr>
            <w:r>
              <w:rPr>
                <w:lang w:eastAsia="en-GB"/>
              </w:rPr>
              <w:t xml:space="preserve">Prison Dentistry </w:t>
            </w:r>
          </w:p>
        </w:tc>
        <w:tc>
          <w:tcPr>
            <w:tcW w:w="1134" w:type="dxa"/>
            <w:tcBorders>
              <w:top w:val="single" w:sz="4" w:space="0" w:color="auto"/>
              <w:left w:val="single" w:sz="4" w:space="0" w:color="auto"/>
              <w:bottom w:val="single" w:sz="4" w:space="0" w:color="auto"/>
              <w:right w:val="single" w:sz="4" w:space="0" w:color="auto"/>
            </w:tcBorders>
            <w:vAlign w:val="center"/>
          </w:tcPr>
          <w:p w14:paraId="27F11167" w14:textId="313F975C" w:rsidR="00F6003D" w:rsidRDefault="001E3413" w:rsidP="00B60FF2">
            <w:pPr>
              <w:jc w:val="center"/>
              <w:rPr>
                <w:lang w:eastAsia="en-GB"/>
              </w:rPr>
            </w:pPr>
            <w:r>
              <w:rPr>
                <w:lang w:eastAsia="en-GB"/>
              </w:rPr>
              <w:t>7</w:t>
            </w:r>
          </w:p>
        </w:tc>
      </w:tr>
      <w:tr w:rsidR="00F6003D" w14:paraId="331680C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41DE1D01" w14:textId="57F791F9" w:rsidR="00F6003D" w:rsidRDefault="00E53E26" w:rsidP="00B60FF2">
            <w:pPr>
              <w:rPr>
                <w:lang w:eastAsia="en-GB"/>
              </w:rPr>
            </w:pPr>
            <w:r>
              <w:rPr>
                <w:lang w:eastAsia="en-GB"/>
              </w:rPr>
              <w:t>6</w:t>
            </w:r>
          </w:p>
        </w:tc>
        <w:tc>
          <w:tcPr>
            <w:tcW w:w="7226" w:type="dxa"/>
            <w:tcBorders>
              <w:top w:val="single" w:sz="4" w:space="0" w:color="auto"/>
              <w:left w:val="single" w:sz="4" w:space="0" w:color="auto"/>
              <w:bottom w:val="single" w:sz="4" w:space="0" w:color="auto"/>
              <w:right w:val="single" w:sz="4" w:space="0" w:color="auto"/>
            </w:tcBorders>
            <w:vAlign w:val="center"/>
          </w:tcPr>
          <w:p w14:paraId="010B957F" w14:textId="4B7E3DC8" w:rsidR="00F6003D" w:rsidRDefault="00E53E26" w:rsidP="00B60FF2">
            <w:pPr>
              <w:rPr>
                <w:lang w:eastAsia="en-GB"/>
              </w:rPr>
            </w:pPr>
            <w:r>
              <w:rPr>
                <w:lang w:eastAsia="en-GB"/>
              </w:rPr>
              <w:t xml:space="preserve">Air Conditioning – Portable and Fixed </w:t>
            </w:r>
          </w:p>
        </w:tc>
        <w:tc>
          <w:tcPr>
            <w:tcW w:w="1134" w:type="dxa"/>
            <w:tcBorders>
              <w:top w:val="single" w:sz="4" w:space="0" w:color="auto"/>
              <w:left w:val="single" w:sz="4" w:space="0" w:color="auto"/>
              <w:bottom w:val="single" w:sz="4" w:space="0" w:color="auto"/>
              <w:right w:val="single" w:sz="4" w:space="0" w:color="auto"/>
            </w:tcBorders>
            <w:vAlign w:val="center"/>
          </w:tcPr>
          <w:p w14:paraId="3472CC5B" w14:textId="6F9E720C" w:rsidR="00F6003D" w:rsidRDefault="001E3413" w:rsidP="00B60FF2">
            <w:pPr>
              <w:jc w:val="center"/>
              <w:rPr>
                <w:lang w:eastAsia="en-GB"/>
              </w:rPr>
            </w:pPr>
            <w:r>
              <w:rPr>
                <w:lang w:eastAsia="en-GB"/>
              </w:rPr>
              <w:t>8</w:t>
            </w:r>
          </w:p>
        </w:tc>
      </w:tr>
      <w:tr w:rsidR="00F6003D" w14:paraId="70FEEA47"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0156F660" w14:textId="30667D8C" w:rsidR="00F6003D" w:rsidRDefault="006C6930" w:rsidP="00B60FF2">
            <w:pPr>
              <w:rPr>
                <w:lang w:eastAsia="en-GB"/>
              </w:rPr>
            </w:pPr>
            <w:r>
              <w:rPr>
                <w:lang w:eastAsia="en-GB"/>
              </w:rPr>
              <w:t>7</w:t>
            </w:r>
          </w:p>
        </w:tc>
        <w:tc>
          <w:tcPr>
            <w:tcW w:w="7226" w:type="dxa"/>
            <w:tcBorders>
              <w:top w:val="single" w:sz="4" w:space="0" w:color="auto"/>
              <w:left w:val="single" w:sz="4" w:space="0" w:color="auto"/>
              <w:bottom w:val="single" w:sz="4" w:space="0" w:color="auto"/>
              <w:right w:val="single" w:sz="4" w:space="0" w:color="auto"/>
            </w:tcBorders>
            <w:vAlign w:val="center"/>
          </w:tcPr>
          <w:p w14:paraId="003672D2" w14:textId="3003CB0B" w:rsidR="00F6003D" w:rsidRPr="006C6930" w:rsidRDefault="006C6930" w:rsidP="00B60FF2">
            <w:pPr>
              <w:rPr>
                <w:bCs/>
                <w:lang w:eastAsia="en-GB"/>
              </w:rPr>
            </w:pPr>
            <w:r w:rsidRPr="006C6930">
              <w:rPr>
                <w:bCs/>
              </w:rPr>
              <w:t>Dilution and Mechanical Ventilation and Air Conditioning</w:t>
            </w:r>
          </w:p>
        </w:tc>
        <w:tc>
          <w:tcPr>
            <w:tcW w:w="1134" w:type="dxa"/>
            <w:tcBorders>
              <w:top w:val="single" w:sz="4" w:space="0" w:color="auto"/>
              <w:left w:val="single" w:sz="4" w:space="0" w:color="auto"/>
              <w:bottom w:val="single" w:sz="4" w:space="0" w:color="auto"/>
              <w:right w:val="single" w:sz="4" w:space="0" w:color="auto"/>
            </w:tcBorders>
            <w:vAlign w:val="center"/>
          </w:tcPr>
          <w:p w14:paraId="43DF8505" w14:textId="2C8A1718" w:rsidR="00F6003D" w:rsidRDefault="001E3413" w:rsidP="00B60FF2">
            <w:pPr>
              <w:jc w:val="center"/>
              <w:rPr>
                <w:lang w:eastAsia="en-GB"/>
              </w:rPr>
            </w:pPr>
            <w:r>
              <w:rPr>
                <w:lang w:eastAsia="en-GB"/>
              </w:rPr>
              <w:t>9</w:t>
            </w:r>
          </w:p>
        </w:tc>
      </w:tr>
      <w:tr w:rsidR="00F6003D" w14:paraId="4189DE69"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7E6E8D31" w14:textId="7BCAD96B" w:rsidR="00F6003D" w:rsidRDefault="004F7E81" w:rsidP="00B60FF2">
            <w:pPr>
              <w:rPr>
                <w:lang w:eastAsia="en-GB"/>
              </w:rPr>
            </w:pPr>
            <w:r>
              <w:rPr>
                <w:lang w:eastAsia="en-GB"/>
              </w:rPr>
              <w:t>8</w:t>
            </w:r>
          </w:p>
        </w:tc>
        <w:tc>
          <w:tcPr>
            <w:tcW w:w="7226" w:type="dxa"/>
            <w:tcBorders>
              <w:top w:val="single" w:sz="4" w:space="0" w:color="auto"/>
              <w:left w:val="single" w:sz="4" w:space="0" w:color="auto"/>
              <w:bottom w:val="single" w:sz="4" w:space="0" w:color="auto"/>
              <w:right w:val="single" w:sz="4" w:space="0" w:color="auto"/>
            </w:tcBorders>
            <w:vAlign w:val="center"/>
          </w:tcPr>
          <w:p w14:paraId="722B841D" w14:textId="38FEC82C" w:rsidR="00F6003D" w:rsidRPr="004F7E81" w:rsidRDefault="006C6930" w:rsidP="00B60FF2">
            <w:pPr>
              <w:rPr>
                <w:bCs/>
                <w:lang w:eastAsia="en-GB"/>
              </w:rPr>
            </w:pPr>
            <w:r w:rsidRPr="004F7E81">
              <w:rPr>
                <w:bCs/>
              </w:rPr>
              <w:t xml:space="preserve">Additional consideration during hot summer months </w:t>
            </w:r>
          </w:p>
        </w:tc>
        <w:tc>
          <w:tcPr>
            <w:tcW w:w="1134" w:type="dxa"/>
            <w:tcBorders>
              <w:top w:val="single" w:sz="4" w:space="0" w:color="auto"/>
              <w:left w:val="single" w:sz="4" w:space="0" w:color="auto"/>
              <w:bottom w:val="single" w:sz="4" w:space="0" w:color="auto"/>
              <w:right w:val="single" w:sz="4" w:space="0" w:color="auto"/>
            </w:tcBorders>
            <w:vAlign w:val="center"/>
          </w:tcPr>
          <w:p w14:paraId="0A783B5C" w14:textId="728ED9BA" w:rsidR="00F6003D" w:rsidRDefault="001E3413" w:rsidP="00B60FF2">
            <w:pPr>
              <w:jc w:val="center"/>
              <w:rPr>
                <w:lang w:eastAsia="en-GB"/>
              </w:rPr>
            </w:pPr>
            <w:r>
              <w:rPr>
                <w:lang w:eastAsia="en-GB"/>
              </w:rPr>
              <w:t>10</w:t>
            </w:r>
          </w:p>
        </w:tc>
      </w:tr>
      <w:tr w:rsidR="00A7600B" w14:paraId="575E2EB0"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10BCFEAC" w14:textId="77777777" w:rsidR="00A7600B" w:rsidRDefault="00A7600B" w:rsidP="00B60FF2">
            <w:pPr>
              <w:rPr>
                <w:lang w:eastAsia="en-GB"/>
              </w:rPr>
            </w:pPr>
          </w:p>
        </w:tc>
        <w:tc>
          <w:tcPr>
            <w:tcW w:w="7226" w:type="dxa"/>
            <w:tcBorders>
              <w:top w:val="single" w:sz="4" w:space="0" w:color="auto"/>
              <w:left w:val="single" w:sz="4" w:space="0" w:color="auto"/>
              <w:bottom w:val="single" w:sz="4" w:space="0" w:color="auto"/>
              <w:right w:val="single" w:sz="4" w:space="0" w:color="auto"/>
            </w:tcBorders>
            <w:vAlign w:val="center"/>
          </w:tcPr>
          <w:p w14:paraId="3D82B698" w14:textId="77777777" w:rsidR="00A7600B" w:rsidRDefault="00A7600B" w:rsidP="00B60FF2">
            <w:pPr>
              <w:rPr>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5AA3C234" w14:textId="77777777" w:rsidR="00A7600B" w:rsidRDefault="00A7600B" w:rsidP="00B60FF2">
            <w:pPr>
              <w:jc w:val="center"/>
              <w:rPr>
                <w:lang w:eastAsia="en-GB"/>
              </w:rPr>
            </w:pPr>
          </w:p>
        </w:tc>
      </w:tr>
      <w:tr w:rsidR="00F6003D" w14:paraId="7680010D"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61263F81" w14:textId="1325B3C7" w:rsidR="00F6003D" w:rsidRDefault="00BC388F" w:rsidP="00B60FF2">
            <w:pPr>
              <w:rPr>
                <w:lang w:eastAsia="en-GB"/>
              </w:rPr>
            </w:pPr>
            <w:r>
              <w:rPr>
                <w:lang w:eastAsia="en-GB"/>
              </w:rPr>
              <w:t>Annex</w:t>
            </w:r>
            <w:r w:rsidR="00B06667">
              <w:rPr>
                <w:lang w:eastAsia="en-GB"/>
              </w:rPr>
              <w:t xml:space="preserve"> 1</w:t>
            </w:r>
          </w:p>
        </w:tc>
        <w:tc>
          <w:tcPr>
            <w:tcW w:w="7226" w:type="dxa"/>
            <w:tcBorders>
              <w:top w:val="single" w:sz="4" w:space="0" w:color="auto"/>
              <w:left w:val="single" w:sz="4" w:space="0" w:color="auto"/>
              <w:bottom w:val="single" w:sz="4" w:space="0" w:color="auto"/>
              <w:right w:val="single" w:sz="4" w:space="0" w:color="auto"/>
            </w:tcBorders>
            <w:vAlign w:val="center"/>
          </w:tcPr>
          <w:p w14:paraId="135F1E25" w14:textId="190969A6" w:rsidR="00F6003D" w:rsidRDefault="00BC388F" w:rsidP="00B60FF2">
            <w:pPr>
              <w:rPr>
                <w:lang w:eastAsia="en-GB"/>
              </w:rPr>
            </w:pPr>
            <w:r>
              <w:rPr>
                <w:lang w:eastAsia="en-GB"/>
              </w:rPr>
              <w:t>EMG: Role of ventilation in controlling SARS-CoV-2 Transmission</w:t>
            </w:r>
          </w:p>
        </w:tc>
        <w:tc>
          <w:tcPr>
            <w:tcW w:w="1134" w:type="dxa"/>
            <w:tcBorders>
              <w:top w:val="single" w:sz="4" w:space="0" w:color="auto"/>
              <w:left w:val="single" w:sz="4" w:space="0" w:color="auto"/>
              <w:bottom w:val="single" w:sz="4" w:space="0" w:color="auto"/>
              <w:right w:val="single" w:sz="4" w:space="0" w:color="auto"/>
            </w:tcBorders>
            <w:vAlign w:val="center"/>
          </w:tcPr>
          <w:p w14:paraId="43142298" w14:textId="5689C38F" w:rsidR="00F6003D" w:rsidRDefault="001E3413" w:rsidP="00B60FF2">
            <w:pPr>
              <w:jc w:val="center"/>
              <w:rPr>
                <w:lang w:eastAsia="en-GB"/>
              </w:rPr>
            </w:pPr>
            <w:r>
              <w:rPr>
                <w:lang w:eastAsia="en-GB"/>
              </w:rPr>
              <w:t>11</w:t>
            </w:r>
          </w:p>
        </w:tc>
      </w:tr>
      <w:tr w:rsidR="00F6003D" w14:paraId="1D03706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27B535C7" w14:textId="656CE1AF" w:rsidR="00F6003D" w:rsidRDefault="002E5170" w:rsidP="00B60FF2">
            <w:pPr>
              <w:rPr>
                <w:lang w:eastAsia="en-GB"/>
              </w:rPr>
            </w:pPr>
            <w:r>
              <w:rPr>
                <w:lang w:eastAsia="en-GB"/>
              </w:rPr>
              <w:t xml:space="preserve">Annex </w:t>
            </w:r>
            <w:r w:rsidR="004F7E81">
              <w:rPr>
                <w:lang w:eastAsia="en-GB"/>
              </w:rPr>
              <w:t>2</w:t>
            </w:r>
          </w:p>
        </w:tc>
        <w:tc>
          <w:tcPr>
            <w:tcW w:w="7226" w:type="dxa"/>
            <w:tcBorders>
              <w:top w:val="single" w:sz="4" w:space="0" w:color="auto"/>
              <w:left w:val="single" w:sz="4" w:space="0" w:color="auto"/>
              <w:bottom w:val="single" w:sz="4" w:space="0" w:color="auto"/>
              <w:right w:val="single" w:sz="4" w:space="0" w:color="auto"/>
            </w:tcBorders>
            <w:vAlign w:val="center"/>
          </w:tcPr>
          <w:p w14:paraId="6DDCD60D" w14:textId="6D692E4E" w:rsidR="00F6003D" w:rsidRPr="004F7E81" w:rsidRDefault="004F7E81" w:rsidP="004F7E81">
            <w:pPr>
              <w:rPr>
                <w:lang w:eastAsia="en-GB"/>
              </w:rPr>
            </w:pPr>
            <w:r w:rsidRPr="004F7E81">
              <w:rPr>
                <w:szCs w:val="24"/>
              </w:rPr>
              <w:t xml:space="preserve">Ventilation Hierarchy of </w:t>
            </w:r>
            <w:r w:rsidR="007D32D1" w:rsidRPr="004F7E81">
              <w:rPr>
                <w:szCs w:val="24"/>
              </w:rPr>
              <w:t>Control -</w:t>
            </w:r>
            <w:r w:rsidRPr="004F7E81">
              <w:rPr>
                <w:szCs w:val="24"/>
              </w:rPr>
              <w:t xml:space="preserve"> Checklist                             </w:t>
            </w:r>
          </w:p>
        </w:tc>
        <w:tc>
          <w:tcPr>
            <w:tcW w:w="1134" w:type="dxa"/>
            <w:tcBorders>
              <w:top w:val="single" w:sz="4" w:space="0" w:color="auto"/>
              <w:left w:val="single" w:sz="4" w:space="0" w:color="auto"/>
              <w:bottom w:val="single" w:sz="4" w:space="0" w:color="auto"/>
              <w:right w:val="single" w:sz="4" w:space="0" w:color="auto"/>
            </w:tcBorders>
            <w:vAlign w:val="center"/>
          </w:tcPr>
          <w:p w14:paraId="4C0CAADB" w14:textId="331BA81B" w:rsidR="00F6003D" w:rsidRDefault="001E3413" w:rsidP="00B60FF2">
            <w:pPr>
              <w:jc w:val="center"/>
              <w:rPr>
                <w:lang w:eastAsia="en-GB"/>
              </w:rPr>
            </w:pPr>
            <w:r>
              <w:rPr>
                <w:lang w:eastAsia="en-GB"/>
              </w:rPr>
              <w:t>12</w:t>
            </w:r>
          </w:p>
        </w:tc>
      </w:tr>
      <w:tr w:rsidR="00F6003D" w14:paraId="2A064FBC"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27FBAE8E" w14:textId="2A26D1BA" w:rsidR="00F6003D" w:rsidRDefault="002E5170" w:rsidP="00B60FF2">
            <w:pPr>
              <w:rPr>
                <w:lang w:eastAsia="en-GB"/>
              </w:rPr>
            </w:pPr>
            <w:r>
              <w:rPr>
                <w:lang w:eastAsia="en-GB"/>
              </w:rPr>
              <w:t xml:space="preserve">Annex </w:t>
            </w:r>
            <w:r w:rsidR="004F7E81">
              <w:rPr>
                <w:lang w:eastAsia="en-GB"/>
              </w:rPr>
              <w:t>3</w:t>
            </w:r>
          </w:p>
        </w:tc>
        <w:tc>
          <w:tcPr>
            <w:tcW w:w="7226" w:type="dxa"/>
            <w:tcBorders>
              <w:top w:val="single" w:sz="4" w:space="0" w:color="auto"/>
              <w:left w:val="single" w:sz="4" w:space="0" w:color="auto"/>
              <w:bottom w:val="single" w:sz="4" w:space="0" w:color="auto"/>
              <w:right w:val="single" w:sz="4" w:space="0" w:color="auto"/>
            </w:tcBorders>
            <w:vAlign w:val="center"/>
          </w:tcPr>
          <w:p w14:paraId="7D644B95" w14:textId="078DE8CB" w:rsidR="00F6003D" w:rsidRPr="004F7E81" w:rsidRDefault="004F7E81" w:rsidP="00B60FF2">
            <w:r w:rsidRPr="004F7E81">
              <w:rPr>
                <w:rFonts w:eastAsia="Times New Roman"/>
                <w:color w:val="000000"/>
                <w:szCs w:val="24"/>
                <w:lang w:eastAsia="en-GB" w:bidi="ar-SA"/>
              </w:rPr>
              <w:t>Suitability of CO2 monitoring in different types of space</w:t>
            </w:r>
          </w:p>
        </w:tc>
        <w:tc>
          <w:tcPr>
            <w:tcW w:w="1134" w:type="dxa"/>
            <w:tcBorders>
              <w:top w:val="single" w:sz="4" w:space="0" w:color="auto"/>
              <w:left w:val="single" w:sz="4" w:space="0" w:color="auto"/>
              <w:bottom w:val="single" w:sz="4" w:space="0" w:color="auto"/>
              <w:right w:val="single" w:sz="4" w:space="0" w:color="auto"/>
            </w:tcBorders>
            <w:vAlign w:val="center"/>
          </w:tcPr>
          <w:p w14:paraId="0BB496B5" w14:textId="53A46665" w:rsidR="00F6003D" w:rsidRDefault="001E3413" w:rsidP="00B60FF2">
            <w:pPr>
              <w:jc w:val="center"/>
              <w:rPr>
                <w:lang w:eastAsia="en-GB"/>
              </w:rPr>
            </w:pPr>
            <w:r>
              <w:rPr>
                <w:lang w:eastAsia="en-GB"/>
              </w:rPr>
              <w:t>13</w:t>
            </w:r>
          </w:p>
        </w:tc>
      </w:tr>
      <w:tr w:rsidR="002E5170" w14:paraId="5FB4682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6D562B42" w14:textId="4B8565A4" w:rsidR="00A7600B" w:rsidRDefault="002E5170" w:rsidP="00A7600B">
            <w:pPr>
              <w:rPr>
                <w:lang w:eastAsia="en-GB"/>
              </w:rPr>
            </w:pPr>
            <w:r>
              <w:rPr>
                <w:lang w:eastAsia="en-GB"/>
              </w:rPr>
              <w:t xml:space="preserve">Annex </w:t>
            </w:r>
            <w:r w:rsidR="00A7600B">
              <w:rPr>
                <w:lang w:eastAsia="en-GB"/>
              </w:rPr>
              <w:t>4</w:t>
            </w:r>
          </w:p>
        </w:tc>
        <w:tc>
          <w:tcPr>
            <w:tcW w:w="7226" w:type="dxa"/>
            <w:tcBorders>
              <w:top w:val="single" w:sz="4" w:space="0" w:color="auto"/>
              <w:left w:val="single" w:sz="4" w:space="0" w:color="auto"/>
              <w:bottom w:val="single" w:sz="4" w:space="0" w:color="auto"/>
              <w:right w:val="single" w:sz="4" w:space="0" w:color="auto"/>
            </w:tcBorders>
            <w:vAlign w:val="center"/>
          </w:tcPr>
          <w:p w14:paraId="1DC67D69" w14:textId="26E2E73D" w:rsidR="002E5170" w:rsidRDefault="004F7E81" w:rsidP="00B60FF2">
            <w:r>
              <w:t>Venti</w:t>
            </w:r>
            <w:r w:rsidR="00A7600B">
              <w:t>lation Process Flow Chart</w:t>
            </w:r>
          </w:p>
        </w:tc>
        <w:tc>
          <w:tcPr>
            <w:tcW w:w="1134" w:type="dxa"/>
            <w:tcBorders>
              <w:top w:val="single" w:sz="4" w:space="0" w:color="auto"/>
              <w:left w:val="single" w:sz="4" w:space="0" w:color="auto"/>
              <w:bottom w:val="single" w:sz="4" w:space="0" w:color="auto"/>
              <w:right w:val="single" w:sz="4" w:space="0" w:color="auto"/>
            </w:tcBorders>
            <w:vAlign w:val="center"/>
          </w:tcPr>
          <w:p w14:paraId="62C5F77D" w14:textId="3FB724DB" w:rsidR="002E5170" w:rsidRDefault="001E3413" w:rsidP="00B60FF2">
            <w:pPr>
              <w:jc w:val="center"/>
              <w:rPr>
                <w:lang w:eastAsia="en-GB"/>
              </w:rPr>
            </w:pPr>
            <w:r>
              <w:rPr>
                <w:lang w:eastAsia="en-GB"/>
              </w:rPr>
              <w:t>14</w:t>
            </w:r>
          </w:p>
        </w:tc>
      </w:tr>
      <w:tr w:rsidR="00A7600B" w14:paraId="34556476" w14:textId="77777777" w:rsidTr="002E5170">
        <w:trPr>
          <w:trHeight w:val="369"/>
        </w:trPr>
        <w:tc>
          <w:tcPr>
            <w:tcW w:w="1270" w:type="dxa"/>
            <w:tcBorders>
              <w:top w:val="single" w:sz="4" w:space="0" w:color="auto"/>
              <w:left w:val="single" w:sz="4" w:space="0" w:color="auto"/>
              <w:bottom w:val="single" w:sz="4" w:space="0" w:color="auto"/>
              <w:right w:val="single" w:sz="4" w:space="0" w:color="auto"/>
            </w:tcBorders>
            <w:vAlign w:val="center"/>
          </w:tcPr>
          <w:p w14:paraId="0ADD80F1" w14:textId="6FBF72D8" w:rsidR="00A7600B" w:rsidRDefault="00A7600B" w:rsidP="00A7600B">
            <w:pPr>
              <w:rPr>
                <w:lang w:eastAsia="en-GB"/>
              </w:rPr>
            </w:pPr>
            <w:r>
              <w:rPr>
                <w:lang w:eastAsia="en-GB"/>
              </w:rPr>
              <w:t>Annex 5</w:t>
            </w:r>
          </w:p>
        </w:tc>
        <w:tc>
          <w:tcPr>
            <w:tcW w:w="7226" w:type="dxa"/>
            <w:tcBorders>
              <w:top w:val="single" w:sz="4" w:space="0" w:color="auto"/>
              <w:left w:val="single" w:sz="4" w:space="0" w:color="auto"/>
              <w:bottom w:val="single" w:sz="4" w:space="0" w:color="auto"/>
              <w:right w:val="single" w:sz="4" w:space="0" w:color="auto"/>
            </w:tcBorders>
            <w:vAlign w:val="center"/>
          </w:tcPr>
          <w:p w14:paraId="6EA857EB" w14:textId="0F167975" w:rsidR="00A7600B" w:rsidRDefault="00A7600B" w:rsidP="00B60FF2">
            <w:r>
              <w:t>COVID 19 Transmission Routes</w:t>
            </w:r>
          </w:p>
        </w:tc>
        <w:tc>
          <w:tcPr>
            <w:tcW w:w="1134" w:type="dxa"/>
            <w:tcBorders>
              <w:top w:val="single" w:sz="4" w:space="0" w:color="auto"/>
              <w:left w:val="single" w:sz="4" w:space="0" w:color="auto"/>
              <w:bottom w:val="single" w:sz="4" w:space="0" w:color="auto"/>
              <w:right w:val="single" w:sz="4" w:space="0" w:color="auto"/>
            </w:tcBorders>
            <w:vAlign w:val="center"/>
          </w:tcPr>
          <w:p w14:paraId="4B41BF51" w14:textId="5AFE7785" w:rsidR="00A7600B" w:rsidRDefault="001E3413" w:rsidP="00B60FF2">
            <w:pPr>
              <w:jc w:val="center"/>
              <w:rPr>
                <w:lang w:eastAsia="en-GB"/>
              </w:rPr>
            </w:pPr>
            <w:r>
              <w:rPr>
                <w:lang w:eastAsia="en-GB"/>
              </w:rPr>
              <w:t>15</w:t>
            </w:r>
          </w:p>
        </w:tc>
      </w:tr>
    </w:tbl>
    <w:p w14:paraId="1A142A80" w14:textId="104D0DF5" w:rsidR="00B60FF2" w:rsidRDefault="00B60FF2" w:rsidP="00B60FF2">
      <w:pPr>
        <w:pStyle w:val="AppendixHeading"/>
        <w:spacing w:before="0" w:after="0" w:line="360" w:lineRule="auto"/>
        <w:jc w:val="center"/>
        <w:rPr>
          <w:sz w:val="32"/>
          <w:szCs w:val="32"/>
        </w:rPr>
      </w:pPr>
      <w:r w:rsidRPr="00B60FF2">
        <w:rPr>
          <w:sz w:val="32"/>
          <w:szCs w:val="32"/>
        </w:rPr>
        <w:t>CONTENTS</w:t>
      </w:r>
    </w:p>
    <w:p w14:paraId="771D3084" w14:textId="77777777" w:rsidR="00B60FF2" w:rsidRDefault="00B60FF2" w:rsidP="00B60FF2">
      <w:pPr>
        <w:pStyle w:val="AppendixHeading"/>
        <w:spacing w:before="0" w:after="0" w:line="360" w:lineRule="auto"/>
        <w:jc w:val="center"/>
        <w:rPr>
          <w:sz w:val="32"/>
          <w:szCs w:val="32"/>
        </w:rPr>
      </w:pPr>
    </w:p>
    <w:p w14:paraId="37AB605F" w14:textId="5AF9AE95" w:rsidR="00B60FF2" w:rsidRPr="00B60FF2" w:rsidRDefault="00B60FF2" w:rsidP="00B60FF2">
      <w:pPr>
        <w:pStyle w:val="AppendixHeading"/>
        <w:spacing w:before="0" w:after="0" w:line="360" w:lineRule="auto"/>
        <w:jc w:val="center"/>
        <w:rPr>
          <w:sz w:val="32"/>
          <w:szCs w:val="32"/>
        </w:rPr>
      </w:pPr>
    </w:p>
    <w:p w14:paraId="4AE1D0B2" w14:textId="541012AE" w:rsidR="00B60FF2" w:rsidRDefault="00B60FF2" w:rsidP="00FD7763">
      <w:pPr>
        <w:pStyle w:val="AppendixHeading"/>
        <w:spacing w:before="0" w:after="0" w:line="360" w:lineRule="auto"/>
        <w:jc w:val="both"/>
        <w:rPr>
          <w:sz w:val="22"/>
        </w:rPr>
      </w:pPr>
    </w:p>
    <w:p w14:paraId="07A98B22" w14:textId="0E4B5CBD" w:rsidR="00B60FF2" w:rsidRDefault="00B60FF2" w:rsidP="00FD7763">
      <w:pPr>
        <w:pStyle w:val="AppendixHeading"/>
        <w:spacing w:before="0" w:after="0" w:line="360" w:lineRule="auto"/>
        <w:jc w:val="both"/>
        <w:rPr>
          <w:sz w:val="22"/>
        </w:rPr>
      </w:pPr>
    </w:p>
    <w:p w14:paraId="682E6F83" w14:textId="77777777" w:rsidR="00B60FF2" w:rsidRDefault="00B60FF2" w:rsidP="00FD7763">
      <w:pPr>
        <w:pStyle w:val="AppendixHeading"/>
        <w:spacing w:before="0" w:after="0" w:line="360" w:lineRule="auto"/>
        <w:jc w:val="both"/>
        <w:rPr>
          <w:sz w:val="22"/>
        </w:rPr>
      </w:pPr>
    </w:p>
    <w:p w14:paraId="2E5A7AB6" w14:textId="77777777" w:rsidR="00B60FF2" w:rsidRDefault="00B60FF2" w:rsidP="00FD7763">
      <w:pPr>
        <w:pStyle w:val="AppendixHeading"/>
        <w:spacing w:before="0" w:after="0" w:line="360" w:lineRule="auto"/>
        <w:jc w:val="both"/>
        <w:rPr>
          <w:sz w:val="22"/>
        </w:rPr>
      </w:pPr>
    </w:p>
    <w:p w14:paraId="288744A8" w14:textId="79DF81DB" w:rsidR="006E6E97" w:rsidRPr="00FD7763" w:rsidRDefault="00F6003D" w:rsidP="00B60FF2">
      <w:pPr>
        <w:pStyle w:val="AppendixHeading"/>
        <w:spacing w:before="0" w:after="0" w:line="360" w:lineRule="auto"/>
        <w:jc w:val="both"/>
        <w:rPr>
          <w:color w:val="FF0000"/>
          <w:sz w:val="22"/>
        </w:rPr>
        <w:sectPr w:rsidR="006E6E97" w:rsidRPr="00FD7763" w:rsidSect="00F525C7">
          <w:headerReference w:type="even" r:id="rId13"/>
          <w:headerReference w:type="default" r:id="rId14"/>
          <w:footerReference w:type="even" r:id="rId15"/>
          <w:footerReference w:type="default" r:id="rId16"/>
          <w:pgSz w:w="11906" w:h="16838" w:code="9"/>
          <w:pgMar w:top="1531" w:right="1134" w:bottom="1134" w:left="1134" w:header="737" w:footer="227" w:gutter="170"/>
          <w:pgNumType w:start="1"/>
          <w:cols w:space="312"/>
          <w:docGrid w:linePitch="360"/>
        </w:sectPr>
      </w:pPr>
      <w:r w:rsidRPr="00FD7763">
        <w:rPr>
          <w:sz w:val="22"/>
        </w:rPr>
        <w:t xml:space="preserve"> </w:t>
      </w:r>
    </w:p>
    <w:bookmarkEnd w:id="0"/>
    <w:p w14:paraId="047C326E" w14:textId="4F4E75DD" w:rsidR="000353E5" w:rsidRPr="000353E5" w:rsidRDefault="00BE23AD" w:rsidP="00A9504E">
      <w:pPr>
        <w:jc w:val="center"/>
        <w:rPr>
          <w:b/>
          <w:bCs/>
        </w:rPr>
      </w:pPr>
      <w:r w:rsidRPr="000353E5">
        <w:rPr>
          <w:b/>
          <w:bCs/>
        </w:rPr>
        <w:lastRenderedPageBreak/>
        <w:t>Pre</w:t>
      </w:r>
      <w:r w:rsidR="000353E5">
        <w:rPr>
          <w:b/>
          <w:bCs/>
        </w:rPr>
        <w:t>f</w:t>
      </w:r>
      <w:r w:rsidRPr="000353E5">
        <w:rPr>
          <w:b/>
          <w:bCs/>
        </w:rPr>
        <w:t>ace</w:t>
      </w:r>
    </w:p>
    <w:p w14:paraId="5DCE827C" w14:textId="0E7F3D39" w:rsidR="000835F5" w:rsidRPr="008D3CEF" w:rsidRDefault="000835F5" w:rsidP="000835F5">
      <w:pPr>
        <w:jc w:val="both"/>
        <w:rPr>
          <w:sz w:val="22"/>
        </w:rPr>
      </w:pPr>
      <w:r w:rsidRPr="008D3CEF">
        <w:rPr>
          <w:sz w:val="22"/>
        </w:rPr>
        <w:t>Current guidance from Public Health (PH) and World Health Organisation (WHO) highlights the importance of good ventilation within buildings to reduce the risk of COVID-19 Transmission.</w:t>
      </w:r>
      <w:r w:rsidR="00ED62F6">
        <w:rPr>
          <w:sz w:val="22"/>
        </w:rPr>
        <w:t xml:space="preserve"> </w:t>
      </w:r>
      <w:r w:rsidR="0061366B">
        <w:rPr>
          <w:sz w:val="22"/>
        </w:rPr>
        <w:t>However the principles in this document may be applied to a wider range of airborne communicable diseases</w:t>
      </w:r>
      <w:r w:rsidR="00E07A2D">
        <w:rPr>
          <w:sz w:val="22"/>
        </w:rPr>
        <w:t>.</w:t>
      </w:r>
      <w:r w:rsidRPr="008D3CEF">
        <w:rPr>
          <w:sz w:val="22"/>
        </w:rPr>
        <w:t xml:space="preserve"> </w:t>
      </w:r>
    </w:p>
    <w:p w14:paraId="5670A523" w14:textId="77777777" w:rsidR="000835F5" w:rsidRPr="008D3CEF" w:rsidRDefault="000835F5" w:rsidP="000835F5">
      <w:pPr>
        <w:jc w:val="both"/>
        <w:rPr>
          <w:sz w:val="22"/>
        </w:rPr>
      </w:pPr>
      <w:r w:rsidRPr="008D3CEF">
        <w:rPr>
          <w:sz w:val="22"/>
        </w:rPr>
        <w:t xml:space="preserve">Building ventilation is an important part of a healthy building environment as it ensures a steady stream of outside air brought into the building whilst stale air is exhausted. The maintenance of a supply of fresh air is important as a means of diluting and or replacing any contaminant, be it COVID-19 or otherwise. Hence the need to introduce fresh air and to avoid recirculating contaminated air and possibly progressively increasing concentrations of contaminants. </w:t>
      </w:r>
    </w:p>
    <w:p w14:paraId="3A7C249B" w14:textId="5BDB6308" w:rsidR="000835F5" w:rsidRPr="008D3CEF" w:rsidRDefault="000835F5" w:rsidP="000835F5">
      <w:pPr>
        <w:jc w:val="both"/>
        <w:rPr>
          <w:sz w:val="22"/>
        </w:rPr>
      </w:pPr>
      <w:r w:rsidRPr="008D3CEF">
        <w:rPr>
          <w:sz w:val="22"/>
        </w:rPr>
        <w:t>Whilst good hand hygiene practiced regularly, respiratory and cough hygiene, robust cleaning regimes and maintaining social distancing are the most effective lines of defence for infection control during COVID-19, evidence suggests that in poorly ventilated indoor spaces infected airborne aerosols (virus droplets) can remain in the air for longer and be a possible transmission route. (</w:t>
      </w:r>
      <w:r w:rsidRPr="00D6275A">
        <w:rPr>
          <w:b/>
          <w:bCs/>
          <w:sz w:val="22"/>
        </w:rPr>
        <w:t xml:space="preserve">See Annex </w:t>
      </w:r>
      <w:r w:rsidR="008A317E" w:rsidRPr="00D6275A">
        <w:rPr>
          <w:b/>
          <w:bCs/>
          <w:sz w:val="22"/>
        </w:rPr>
        <w:t>5</w:t>
      </w:r>
      <w:r w:rsidRPr="008D3CEF">
        <w:rPr>
          <w:sz w:val="22"/>
        </w:rPr>
        <w:t>)</w:t>
      </w:r>
    </w:p>
    <w:p w14:paraId="47950F92" w14:textId="55A9569D" w:rsidR="000835F5" w:rsidRPr="008D3CEF" w:rsidRDefault="000835F5" w:rsidP="000835F5">
      <w:pPr>
        <w:jc w:val="both"/>
        <w:rPr>
          <w:sz w:val="22"/>
        </w:rPr>
      </w:pPr>
      <w:r w:rsidRPr="008D3CEF">
        <w:rPr>
          <w:sz w:val="22"/>
        </w:rPr>
        <w:t xml:space="preserve">To reduce this </w:t>
      </w:r>
      <w:r w:rsidR="007D32D1" w:rsidRPr="008D3CEF">
        <w:rPr>
          <w:sz w:val="22"/>
        </w:rPr>
        <w:t>risk,</w:t>
      </w:r>
      <w:r w:rsidRPr="008D3CEF">
        <w:rPr>
          <w:sz w:val="22"/>
        </w:rPr>
        <w:t xml:space="preserve"> it is important that we maintain the best possible ventilation as part of the COVID-19 strategy. </w:t>
      </w:r>
    </w:p>
    <w:p w14:paraId="3C8335E5" w14:textId="77777777" w:rsidR="000835F5" w:rsidRPr="008D3CEF" w:rsidRDefault="000835F5" w:rsidP="000835F5">
      <w:pPr>
        <w:jc w:val="both"/>
        <w:rPr>
          <w:sz w:val="22"/>
        </w:rPr>
      </w:pPr>
      <w:r w:rsidRPr="008D3CEF">
        <w:rPr>
          <w:sz w:val="22"/>
        </w:rPr>
        <w:t>This guidance is underpinned by the current guidance on transmission risk (PHE/NHS Covid 19 Infection Prevention and Control Guidance and CIBSE Covid-19 Ventilation Guidance: 23</w:t>
      </w:r>
      <w:r w:rsidRPr="008D3CEF">
        <w:rPr>
          <w:sz w:val="22"/>
          <w:vertAlign w:val="superscript"/>
        </w:rPr>
        <w:t>rd</w:t>
      </w:r>
      <w:r w:rsidRPr="008D3CEF">
        <w:rPr>
          <w:sz w:val="22"/>
        </w:rPr>
        <w:t xml:space="preserve"> October 2020 &amp; EMG role of ventilation in controlling SARS-CoV-2 Transmission SAGE-EMG.</w:t>
      </w:r>
    </w:p>
    <w:p w14:paraId="10B77493" w14:textId="77777777" w:rsidR="000835F5" w:rsidRPr="008D3CEF" w:rsidRDefault="000835F5" w:rsidP="000835F5">
      <w:pPr>
        <w:autoSpaceDE w:val="0"/>
        <w:autoSpaceDN w:val="0"/>
        <w:jc w:val="both"/>
        <w:rPr>
          <w:sz w:val="22"/>
        </w:rPr>
      </w:pPr>
      <w:r w:rsidRPr="008D3CEF">
        <w:rPr>
          <w:sz w:val="22"/>
        </w:rPr>
        <w:t>HMPPS will continue to review guidance in-line with Public Health Authorities advice.</w:t>
      </w:r>
    </w:p>
    <w:p w14:paraId="68FFF1D5" w14:textId="77777777" w:rsidR="000835F5" w:rsidRPr="004E5941" w:rsidRDefault="000835F5" w:rsidP="00EC3BD7">
      <w:pPr>
        <w:pStyle w:val="ListParagraph"/>
        <w:numPr>
          <w:ilvl w:val="0"/>
          <w:numId w:val="13"/>
        </w:numPr>
        <w:ind w:left="73" w:hanging="357"/>
        <w:jc w:val="both"/>
        <w:rPr>
          <w:rFonts w:ascii="Arial" w:hAnsi="Arial" w:cs="Arial"/>
          <w:b/>
          <w:sz w:val="24"/>
          <w:szCs w:val="24"/>
        </w:rPr>
      </w:pPr>
      <w:r w:rsidRPr="004E5941">
        <w:rPr>
          <w:rFonts w:ascii="Arial" w:hAnsi="Arial" w:cs="Arial"/>
          <w:b/>
          <w:sz w:val="24"/>
          <w:szCs w:val="24"/>
        </w:rPr>
        <w:t>Introduction</w:t>
      </w:r>
    </w:p>
    <w:p w14:paraId="3DED6EB1" w14:textId="77777777" w:rsidR="000835F5" w:rsidRPr="008D3CEF" w:rsidRDefault="000835F5" w:rsidP="00EC3BD7">
      <w:pPr>
        <w:ind w:left="73"/>
        <w:jc w:val="both"/>
        <w:rPr>
          <w:sz w:val="22"/>
        </w:rPr>
      </w:pPr>
      <w:r w:rsidRPr="008D3CEF">
        <w:rPr>
          <w:sz w:val="22"/>
        </w:rPr>
        <w:t>Ventilation can be provided through a number of processes, including mechanical ventilation using fans and ducts, natural ventilation which relies on passive flow through openings (doors, windows, vents), or a combination of the two.</w:t>
      </w:r>
    </w:p>
    <w:p w14:paraId="58BC4EDF" w14:textId="77777777" w:rsidR="000835F5" w:rsidRPr="008D3CEF" w:rsidRDefault="000835F5" w:rsidP="00392EE1">
      <w:pPr>
        <w:ind w:left="57"/>
        <w:jc w:val="both"/>
        <w:rPr>
          <w:sz w:val="22"/>
        </w:rPr>
      </w:pPr>
      <w:r w:rsidRPr="008D3CEF">
        <w:rPr>
          <w:sz w:val="22"/>
        </w:rPr>
        <w:t xml:space="preserve">Except in fully mechanically ventilated buildings, user interaction with ventilation provision will have a major impact on its effectiveness. Buildings users, often driven by thermal comfort are generally unaware of air quality issues except in extreme situations. A number of studies show that actions such as opening windows are carried out in response to feeling warm rather than awareness of indoor air quality. In cold, wet or windy weather people may feel more reluctant to open windows or doors, which helps maintain good levels of ventilation. People may adjust or block ventilation supplies, including covering grilles and vents if they experience cold drafts. </w:t>
      </w:r>
    </w:p>
    <w:p w14:paraId="4B2AA14B" w14:textId="77777777" w:rsidR="000835F5" w:rsidRPr="008D3CEF" w:rsidRDefault="000835F5" w:rsidP="00392EE1">
      <w:pPr>
        <w:ind w:left="57"/>
        <w:jc w:val="both"/>
        <w:rPr>
          <w:sz w:val="22"/>
        </w:rPr>
      </w:pPr>
      <w:r w:rsidRPr="008D3CEF">
        <w:rPr>
          <w:sz w:val="22"/>
        </w:rPr>
        <w:t>Where ventilation in a building or room is poor and/or mitigating factors are not in place, there is an increased risk of transmission particularly in;</w:t>
      </w:r>
    </w:p>
    <w:p w14:paraId="3D7AA3BF" w14:textId="77777777" w:rsidR="000835F5" w:rsidRPr="008D3CEF" w:rsidRDefault="000835F5" w:rsidP="000835F5">
      <w:pPr>
        <w:pStyle w:val="ListParagraph"/>
        <w:numPr>
          <w:ilvl w:val="0"/>
          <w:numId w:val="14"/>
        </w:numPr>
        <w:jc w:val="both"/>
        <w:rPr>
          <w:rFonts w:ascii="Arial" w:hAnsi="Arial" w:cs="Arial"/>
        </w:rPr>
      </w:pPr>
      <w:r w:rsidRPr="008D3CEF">
        <w:rPr>
          <w:rFonts w:ascii="Arial" w:hAnsi="Arial" w:cs="Arial"/>
        </w:rPr>
        <w:t xml:space="preserve">Multi occupancy spaces, which are regularly occupied with a high level of occupancy </w:t>
      </w:r>
    </w:p>
    <w:p w14:paraId="24E8A6A3" w14:textId="77777777" w:rsidR="000835F5" w:rsidRPr="008D3CEF" w:rsidRDefault="000835F5" w:rsidP="000835F5">
      <w:pPr>
        <w:pStyle w:val="ListParagraph"/>
        <w:numPr>
          <w:ilvl w:val="0"/>
          <w:numId w:val="14"/>
        </w:numPr>
        <w:spacing w:after="240"/>
        <w:jc w:val="both"/>
        <w:textAlignment w:val="baseline"/>
        <w:rPr>
          <w:rFonts w:ascii="Arial" w:hAnsi="Arial" w:cs="Arial"/>
          <w:color w:val="111111"/>
        </w:rPr>
      </w:pPr>
      <w:r w:rsidRPr="008D3CEF">
        <w:rPr>
          <w:rFonts w:ascii="Arial" w:hAnsi="Arial" w:cs="Arial"/>
        </w:rPr>
        <w:t>Healthcare and dentistry settings with an enhanced aerosol generation risk due to aerosol generating procedures.</w:t>
      </w:r>
    </w:p>
    <w:p w14:paraId="0C4D834D" w14:textId="524518F0" w:rsidR="000835F5" w:rsidRPr="008D3CEF" w:rsidRDefault="000835F5" w:rsidP="000835F5">
      <w:pPr>
        <w:pStyle w:val="ListParagraph"/>
        <w:numPr>
          <w:ilvl w:val="0"/>
          <w:numId w:val="14"/>
        </w:numPr>
        <w:spacing w:after="240"/>
        <w:jc w:val="both"/>
        <w:textAlignment w:val="baseline"/>
        <w:rPr>
          <w:rFonts w:ascii="Arial" w:hAnsi="Arial" w:cs="Arial"/>
          <w:color w:val="111111"/>
        </w:rPr>
      </w:pPr>
      <w:r w:rsidRPr="008D3CEF">
        <w:rPr>
          <w:rFonts w:ascii="Arial" w:hAnsi="Arial" w:cs="Arial"/>
        </w:rPr>
        <w:t xml:space="preserve">Activities that make you breathe more deeply, for </w:t>
      </w:r>
      <w:r w:rsidR="007D32D1" w:rsidRPr="008D3CEF">
        <w:rPr>
          <w:rFonts w:ascii="Arial" w:hAnsi="Arial" w:cs="Arial"/>
        </w:rPr>
        <w:t>example aerobic</w:t>
      </w:r>
      <w:r w:rsidRPr="008D3CEF">
        <w:rPr>
          <w:rFonts w:ascii="Arial" w:hAnsi="Arial" w:cs="Arial"/>
        </w:rPr>
        <w:t xml:space="preserve"> exercise, shouting or singing will increase the generation of aerosol droplets. </w:t>
      </w:r>
      <w:r w:rsidRPr="008D3CEF">
        <w:rPr>
          <w:rFonts w:ascii="Arial" w:hAnsi="Arial" w:cs="Arial"/>
          <w:color w:val="111111"/>
        </w:rPr>
        <w:t xml:space="preserve">These activities increase transmission risk even in areas with adequate ventilation. If possible, these activities </w:t>
      </w:r>
      <w:r w:rsidRPr="008D3CEF">
        <w:rPr>
          <w:rFonts w:ascii="Arial" w:hAnsi="Arial" w:cs="Arial"/>
          <w:color w:val="111111"/>
        </w:rPr>
        <w:lastRenderedPageBreak/>
        <w:t>should be avoided or redesigned to reduce the risk, for example moving activities outside where possible. </w:t>
      </w:r>
    </w:p>
    <w:p w14:paraId="14B2CA69" w14:textId="63EDD0E7" w:rsidR="000835F5" w:rsidRPr="008D3CEF" w:rsidRDefault="000835F5" w:rsidP="00392EE1">
      <w:pPr>
        <w:ind w:left="57"/>
        <w:jc w:val="both"/>
        <w:rPr>
          <w:sz w:val="22"/>
        </w:rPr>
      </w:pPr>
      <w:r w:rsidRPr="008D3CEF">
        <w:rPr>
          <w:sz w:val="22"/>
        </w:rPr>
        <w:t>Priority should be given to improving ventilation of spaces which are most likely to result in a high transmission rate</w:t>
      </w:r>
      <w:r w:rsidR="00B8495A">
        <w:rPr>
          <w:sz w:val="22"/>
        </w:rPr>
        <w:t xml:space="preserve"> </w:t>
      </w:r>
      <w:r w:rsidRPr="008D3CEF">
        <w:rPr>
          <w:sz w:val="22"/>
        </w:rPr>
        <w:t>such as those highlighted above where ventilation rates are very low, and where the use of that space cannot be delivered differently or accommodated elsewhere.</w:t>
      </w:r>
    </w:p>
    <w:p w14:paraId="2507D4D2" w14:textId="3CDBE23B" w:rsidR="000835F5" w:rsidRDefault="000835F5" w:rsidP="00322C2B">
      <w:pPr>
        <w:ind w:left="57"/>
        <w:jc w:val="both"/>
        <w:rPr>
          <w:sz w:val="20"/>
          <w:szCs w:val="20"/>
        </w:rPr>
      </w:pPr>
      <w:r w:rsidRPr="008D3CEF">
        <w:rPr>
          <w:sz w:val="22"/>
        </w:rPr>
        <w:t xml:space="preserve">Measures to improve ventilation will be dependent on the particular setting, it is not possible to give a one fits all solution or a simple rule that everyone can follow. Any changes to ventilation must consider other negative consequences such as noise, security and health and wellbeing impacts from thermal discomfort. </w:t>
      </w:r>
      <w:r>
        <w:rPr>
          <w:sz w:val="20"/>
          <w:szCs w:val="20"/>
        </w:rPr>
        <w:t xml:space="preserve"> </w:t>
      </w:r>
    </w:p>
    <w:p w14:paraId="387C3EAD" w14:textId="77777777" w:rsidR="000835F5" w:rsidRPr="001B5A72" w:rsidRDefault="000835F5" w:rsidP="00EC3BD7">
      <w:pPr>
        <w:ind w:left="17" w:hanging="357"/>
        <w:jc w:val="both"/>
        <w:rPr>
          <w:sz w:val="22"/>
        </w:rPr>
      </w:pPr>
      <w:r w:rsidRPr="00392EE1">
        <w:rPr>
          <w:b/>
          <w:bCs/>
        </w:rPr>
        <w:t>1.1</w:t>
      </w:r>
      <w:r w:rsidRPr="00EC575E">
        <w:t xml:space="preserve"> </w:t>
      </w:r>
      <w:r w:rsidRPr="001B5A72">
        <w:rPr>
          <w:sz w:val="22"/>
        </w:rPr>
        <w:t xml:space="preserve">Further information on COVID ventilation guidance from CIBSE, SAGE and HSE can be found at; </w:t>
      </w:r>
    </w:p>
    <w:p w14:paraId="117D4A24" w14:textId="77777777" w:rsidR="000835F5" w:rsidRPr="001B5A72" w:rsidRDefault="00C8394C" w:rsidP="000835F5">
      <w:pPr>
        <w:pStyle w:val="ListParagraph"/>
        <w:numPr>
          <w:ilvl w:val="0"/>
          <w:numId w:val="20"/>
        </w:numPr>
        <w:jc w:val="both"/>
        <w:rPr>
          <w:rFonts w:ascii="Arial" w:hAnsi="Arial" w:cs="Arial"/>
          <w:color w:val="2E74B5" w:themeColor="accent1" w:themeShade="BF"/>
        </w:rPr>
      </w:pPr>
      <w:hyperlink r:id="rId17" w:anchor="1" w:history="1">
        <w:r w:rsidR="000835F5" w:rsidRPr="001B5A72">
          <w:rPr>
            <w:rStyle w:val="Hyperlink"/>
            <w:rFonts w:ascii="Arial" w:hAnsi="Arial" w:cs="Arial"/>
            <w:color w:val="2E74B5" w:themeColor="accent1" w:themeShade="BF"/>
          </w:rPr>
          <w:t>https://www.cibse.org/coronavirus-covid-19/emerging-from-lockdown#1</w:t>
        </w:r>
      </w:hyperlink>
    </w:p>
    <w:p w14:paraId="0E921202" w14:textId="77777777" w:rsidR="000835F5" w:rsidRPr="001B5A72" w:rsidRDefault="000835F5" w:rsidP="000835F5">
      <w:pPr>
        <w:pStyle w:val="ListParagraph"/>
        <w:jc w:val="both"/>
        <w:rPr>
          <w:rFonts w:ascii="Arial" w:hAnsi="Arial" w:cs="Arial"/>
          <w:color w:val="2E74B5" w:themeColor="accent1" w:themeShade="BF"/>
        </w:rPr>
      </w:pPr>
    </w:p>
    <w:p w14:paraId="14C9A2C8" w14:textId="77777777" w:rsidR="000835F5" w:rsidRPr="001B5A72" w:rsidRDefault="00C8394C" w:rsidP="000835F5">
      <w:pPr>
        <w:pStyle w:val="ListParagraph"/>
        <w:numPr>
          <w:ilvl w:val="0"/>
          <w:numId w:val="20"/>
        </w:numPr>
        <w:jc w:val="both"/>
        <w:rPr>
          <w:rStyle w:val="Hyperlink"/>
          <w:rFonts w:ascii="Arial" w:hAnsi="Arial" w:cs="Arial"/>
          <w:color w:val="2E74B5" w:themeColor="accent1" w:themeShade="BF"/>
        </w:rPr>
      </w:pPr>
      <w:hyperlink r:id="rId18" w:history="1">
        <w:r w:rsidR="000835F5" w:rsidRPr="001B5A72">
          <w:rPr>
            <w:rStyle w:val="Hyperlink"/>
            <w:rFonts w:ascii="Arial" w:hAnsi="Arial" w:cs="Arial"/>
            <w:color w:val="2E74B5" w:themeColor="accent1" w:themeShade="BF"/>
          </w:rPr>
          <w:t>https://assets.publishing.service.gov.uk/government/uploads/system/uploads/attachment_data/file/928720/S0789_EMG_Role_of_Ventilation_in_Controlling_SARS-CoV-2_Transmission.pdf</w:t>
        </w:r>
      </w:hyperlink>
    </w:p>
    <w:p w14:paraId="16769425" w14:textId="77777777" w:rsidR="000835F5" w:rsidRPr="001B5A72" w:rsidRDefault="000835F5" w:rsidP="000835F5">
      <w:pPr>
        <w:pStyle w:val="ListParagraph"/>
        <w:spacing w:after="225" w:line="22" w:lineRule="atLeast"/>
        <w:ind w:left="360"/>
        <w:jc w:val="both"/>
        <w:rPr>
          <w:rFonts w:ascii="Arial" w:hAnsi="Arial" w:cs="Arial"/>
          <w:lang w:eastAsia="en-GB"/>
        </w:rPr>
      </w:pPr>
    </w:p>
    <w:p w14:paraId="5E1E1FD7" w14:textId="34FA9D72" w:rsidR="000835F5" w:rsidRPr="001B5A72" w:rsidRDefault="00C8394C" w:rsidP="000835F5">
      <w:pPr>
        <w:pStyle w:val="ListParagraph"/>
        <w:numPr>
          <w:ilvl w:val="0"/>
          <w:numId w:val="20"/>
        </w:numPr>
        <w:jc w:val="both"/>
        <w:rPr>
          <w:rStyle w:val="Hyperlink"/>
          <w:rFonts w:ascii="Arial" w:hAnsi="Arial" w:cs="Arial"/>
          <w:color w:val="2E74B5" w:themeColor="accent1" w:themeShade="BF"/>
          <w:u w:val="none"/>
        </w:rPr>
      </w:pPr>
      <w:hyperlink r:id="rId19" w:history="1">
        <w:r w:rsidR="000835F5" w:rsidRPr="001B5A72">
          <w:rPr>
            <w:rStyle w:val="Hyperlink"/>
            <w:rFonts w:ascii="Arial" w:hAnsi="Arial" w:cs="Arial"/>
            <w:lang w:eastAsia="en-GB"/>
          </w:rPr>
          <w:t>https://www.hse.gov.uk/coronavirus/equipment-and-machinery/air-conditioning-and-ventilation.htm</w:t>
        </w:r>
      </w:hyperlink>
    </w:p>
    <w:p w14:paraId="253EC865" w14:textId="77777777" w:rsidR="00EC3BD7" w:rsidRPr="001B5A72" w:rsidRDefault="00EC3BD7" w:rsidP="00EC3BD7">
      <w:pPr>
        <w:pStyle w:val="ListParagraph"/>
        <w:rPr>
          <w:rFonts w:ascii="Arial" w:hAnsi="Arial" w:cs="Arial"/>
          <w:color w:val="2E74B5" w:themeColor="accent1" w:themeShade="BF"/>
        </w:rPr>
      </w:pPr>
    </w:p>
    <w:p w14:paraId="2521AD6D" w14:textId="77777777" w:rsidR="00EC3BD7" w:rsidRPr="001B5A72" w:rsidRDefault="00C8394C" w:rsidP="00EC3BD7">
      <w:pPr>
        <w:pStyle w:val="ListParagraph"/>
        <w:numPr>
          <w:ilvl w:val="0"/>
          <w:numId w:val="20"/>
        </w:numPr>
        <w:jc w:val="both"/>
        <w:rPr>
          <w:rStyle w:val="Hyperlink"/>
          <w:rFonts w:ascii="Arial" w:hAnsi="Arial" w:cs="Arial"/>
          <w:color w:val="0070C0"/>
          <w:u w:val="none"/>
        </w:rPr>
      </w:pPr>
      <w:hyperlink r:id="rId20" w:history="1">
        <w:r w:rsidR="00EC3BD7" w:rsidRPr="001B5A72">
          <w:rPr>
            <w:rStyle w:val="Hyperlink"/>
            <w:rFonts w:ascii="Arial" w:hAnsi="Arial" w:cs="Arial"/>
          </w:rPr>
          <w:t>Research and analysis overview: EMG and SPI-B: Application of CO2 monitoring as an approach to managing ventilation to mitigate SARS-CoV-2 transmission, 27 May 2021 - GOV.UK (www.gov.uk)</w:t>
        </w:r>
      </w:hyperlink>
    </w:p>
    <w:p w14:paraId="1806F110" w14:textId="77777777" w:rsidR="00EC3BD7" w:rsidRPr="0070361B" w:rsidRDefault="00EC3BD7" w:rsidP="00EC3BD7">
      <w:pPr>
        <w:pStyle w:val="ListParagraph"/>
        <w:rPr>
          <w:rStyle w:val="Hyperlink"/>
          <w:rFonts w:ascii="Arial" w:hAnsi="Arial" w:cs="Arial"/>
          <w:color w:val="0070C0"/>
          <w:u w:val="none"/>
        </w:rPr>
      </w:pPr>
    </w:p>
    <w:p w14:paraId="6E0D002E" w14:textId="6E56ECD2" w:rsidR="000835F5" w:rsidRPr="00681836" w:rsidRDefault="000835F5" w:rsidP="00392EE1">
      <w:pPr>
        <w:pStyle w:val="ListParagraph"/>
        <w:numPr>
          <w:ilvl w:val="0"/>
          <w:numId w:val="13"/>
        </w:numPr>
        <w:ind w:left="73" w:hanging="357"/>
        <w:jc w:val="both"/>
        <w:rPr>
          <w:rFonts w:ascii="Arial" w:hAnsi="Arial" w:cs="Arial"/>
          <w:b/>
          <w:sz w:val="24"/>
          <w:szCs w:val="24"/>
        </w:rPr>
      </w:pPr>
      <w:r w:rsidRPr="00681836">
        <w:rPr>
          <w:rFonts w:ascii="Arial" w:hAnsi="Arial" w:cs="Arial"/>
          <w:b/>
          <w:sz w:val="24"/>
          <w:szCs w:val="24"/>
        </w:rPr>
        <w:t>R</w:t>
      </w:r>
      <w:r w:rsidR="00A97EC6">
        <w:rPr>
          <w:rFonts w:ascii="Arial" w:hAnsi="Arial" w:cs="Arial"/>
          <w:b/>
          <w:sz w:val="24"/>
          <w:szCs w:val="24"/>
        </w:rPr>
        <w:t xml:space="preserve">isk </w:t>
      </w:r>
      <w:r w:rsidRPr="00681836">
        <w:rPr>
          <w:rFonts w:ascii="Arial" w:hAnsi="Arial" w:cs="Arial"/>
          <w:b/>
          <w:sz w:val="24"/>
          <w:szCs w:val="24"/>
        </w:rPr>
        <w:t>A</w:t>
      </w:r>
      <w:r w:rsidR="00A97EC6">
        <w:rPr>
          <w:rFonts w:ascii="Arial" w:hAnsi="Arial" w:cs="Arial"/>
          <w:b/>
          <w:sz w:val="24"/>
          <w:szCs w:val="24"/>
        </w:rPr>
        <w:t>ssessment</w:t>
      </w:r>
      <w:r w:rsidRPr="00681836">
        <w:rPr>
          <w:rFonts w:ascii="Arial" w:hAnsi="Arial" w:cs="Arial"/>
          <w:b/>
          <w:sz w:val="24"/>
          <w:szCs w:val="24"/>
        </w:rPr>
        <w:t xml:space="preserve"> </w:t>
      </w:r>
      <w:r w:rsidR="00A97EC6">
        <w:rPr>
          <w:rFonts w:ascii="Arial" w:hAnsi="Arial" w:cs="Arial"/>
          <w:b/>
          <w:sz w:val="24"/>
          <w:szCs w:val="24"/>
        </w:rPr>
        <w:t>P</w:t>
      </w:r>
      <w:r w:rsidRPr="00681836">
        <w:rPr>
          <w:rFonts w:ascii="Arial" w:hAnsi="Arial" w:cs="Arial"/>
          <w:b/>
          <w:sz w:val="24"/>
          <w:szCs w:val="24"/>
        </w:rPr>
        <w:t xml:space="preserve">rocess </w:t>
      </w:r>
    </w:p>
    <w:p w14:paraId="03CCD076" w14:textId="77777777" w:rsidR="000835F5" w:rsidRPr="001B5A72" w:rsidRDefault="000835F5" w:rsidP="00392EE1">
      <w:pPr>
        <w:ind w:left="-284"/>
        <w:jc w:val="both"/>
        <w:rPr>
          <w:bCs/>
          <w:sz w:val="22"/>
        </w:rPr>
      </w:pPr>
      <w:r w:rsidRPr="00AA52C6">
        <w:rPr>
          <w:bCs/>
        </w:rPr>
        <w:t>2.1</w:t>
      </w:r>
      <w:r>
        <w:rPr>
          <w:bCs/>
        </w:rPr>
        <w:t xml:space="preserve"> </w:t>
      </w:r>
      <w:r w:rsidRPr="001B5A72">
        <w:rPr>
          <w:bCs/>
          <w:sz w:val="22"/>
        </w:rPr>
        <w:t>Within the Risk assessment process;</w:t>
      </w:r>
    </w:p>
    <w:p w14:paraId="6365FA22" w14:textId="6FB38BA2" w:rsidR="000835F5" w:rsidRPr="001B5A72" w:rsidRDefault="004B66BE" w:rsidP="00C90963">
      <w:pPr>
        <w:pStyle w:val="ListParagraph"/>
        <w:numPr>
          <w:ilvl w:val="0"/>
          <w:numId w:val="15"/>
        </w:numPr>
        <w:jc w:val="both"/>
        <w:rPr>
          <w:rFonts w:ascii="Arial" w:hAnsi="Arial" w:cs="Arial"/>
        </w:rPr>
      </w:pPr>
      <w:r w:rsidRPr="001B5A72">
        <w:rPr>
          <w:rFonts w:ascii="Arial" w:hAnsi="Arial" w:cs="Arial"/>
          <w:bCs/>
        </w:rPr>
        <w:t>Health and Safety Team</w:t>
      </w:r>
      <w:r w:rsidRPr="001B5A72">
        <w:rPr>
          <w:rFonts w:ascii="Arial" w:hAnsi="Arial" w:cs="Arial"/>
        </w:rPr>
        <w:t>s</w:t>
      </w:r>
      <w:r w:rsidR="000835F5" w:rsidRPr="001B5A72">
        <w:rPr>
          <w:rFonts w:ascii="Arial" w:hAnsi="Arial" w:cs="Arial"/>
        </w:rPr>
        <w:t xml:space="preserve"> will provide professional support as required.</w:t>
      </w:r>
    </w:p>
    <w:p w14:paraId="5A39DE30" w14:textId="74849262" w:rsidR="000835F5" w:rsidRPr="001B5A72" w:rsidRDefault="004B66BE" w:rsidP="00C90963">
      <w:pPr>
        <w:pStyle w:val="ListParagraph"/>
        <w:numPr>
          <w:ilvl w:val="0"/>
          <w:numId w:val="15"/>
        </w:numPr>
        <w:jc w:val="both"/>
        <w:rPr>
          <w:rFonts w:ascii="Arial" w:hAnsi="Arial" w:cs="Arial"/>
        </w:rPr>
      </w:pPr>
      <w:r w:rsidRPr="001B5A72">
        <w:rPr>
          <w:rFonts w:ascii="Arial" w:hAnsi="Arial" w:cs="Arial"/>
          <w:bCs/>
        </w:rPr>
        <w:t>Prison Maintenance Group</w:t>
      </w:r>
      <w:r w:rsidR="000835F5" w:rsidRPr="001B5A72">
        <w:rPr>
          <w:rFonts w:ascii="Arial" w:hAnsi="Arial" w:cs="Arial"/>
          <w:bCs/>
        </w:rPr>
        <w:t xml:space="preserve"> w</w:t>
      </w:r>
      <w:r w:rsidR="000835F5" w:rsidRPr="001B5A72">
        <w:rPr>
          <w:rFonts w:ascii="Arial" w:hAnsi="Arial" w:cs="Arial"/>
        </w:rPr>
        <w:t>ill provide technical data relating to the built environment, service information and advice relating to remedial works.</w:t>
      </w:r>
    </w:p>
    <w:p w14:paraId="790DD098" w14:textId="2C3E4695" w:rsidR="000835F5" w:rsidRPr="001B5A72" w:rsidRDefault="000835F5" w:rsidP="00392EE1">
      <w:pPr>
        <w:ind w:left="141" w:hanging="425"/>
        <w:jc w:val="both"/>
        <w:rPr>
          <w:sz w:val="22"/>
        </w:rPr>
      </w:pPr>
      <w:r w:rsidRPr="001B5A72">
        <w:rPr>
          <w:sz w:val="22"/>
        </w:rPr>
        <w:t xml:space="preserve">2.2 Whilst the local risk assessment will assess all practical options and opportunities to enable the use of key spaces, it may be necessary in extreme circumstances for certain areas and/ or specific rooms within the building not to be used. Before space in a building is deemed unusable due to poor ventilation, the following guidance should be </w:t>
      </w:r>
      <w:r w:rsidR="004B66BE" w:rsidRPr="001B5A72">
        <w:rPr>
          <w:sz w:val="22"/>
        </w:rPr>
        <w:t>considered,</w:t>
      </w:r>
      <w:r w:rsidRPr="001B5A72">
        <w:rPr>
          <w:sz w:val="22"/>
        </w:rPr>
        <w:t xml:space="preserve"> and an appropriate assessment of that space made to ensure rooms or areas of a building aren’t put out of use unnecessarily. (See </w:t>
      </w:r>
      <w:r w:rsidRPr="00D6275A">
        <w:rPr>
          <w:b/>
          <w:bCs/>
          <w:sz w:val="22"/>
        </w:rPr>
        <w:t>Annex 1</w:t>
      </w:r>
      <w:r w:rsidR="008D1486">
        <w:rPr>
          <w:b/>
          <w:bCs/>
          <w:sz w:val="22"/>
        </w:rPr>
        <w:t>,</w:t>
      </w:r>
      <w:r w:rsidR="008A55E9">
        <w:rPr>
          <w:b/>
          <w:bCs/>
          <w:sz w:val="22"/>
        </w:rPr>
        <w:t xml:space="preserve"> </w:t>
      </w:r>
      <w:r w:rsidR="008D1486">
        <w:rPr>
          <w:b/>
          <w:bCs/>
          <w:sz w:val="22"/>
        </w:rPr>
        <w:t>2</w:t>
      </w:r>
      <w:r w:rsidR="008A55E9">
        <w:rPr>
          <w:b/>
          <w:bCs/>
          <w:sz w:val="22"/>
        </w:rPr>
        <w:t xml:space="preserve"> and 4</w:t>
      </w:r>
      <w:r w:rsidRPr="001B5A72">
        <w:rPr>
          <w:sz w:val="22"/>
        </w:rPr>
        <w:t>)</w:t>
      </w:r>
    </w:p>
    <w:p w14:paraId="7E971A27" w14:textId="2A79DBC0" w:rsidR="00A53069" w:rsidRPr="001B5A72" w:rsidRDefault="00A53069" w:rsidP="00EF75DA">
      <w:pPr>
        <w:spacing w:line="257" w:lineRule="auto"/>
        <w:ind w:left="141" w:hanging="425"/>
        <w:jc w:val="both"/>
        <w:rPr>
          <w:sz w:val="22"/>
        </w:rPr>
      </w:pPr>
      <w:r w:rsidRPr="001B5A72">
        <w:rPr>
          <w:sz w:val="22"/>
        </w:rPr>
        <w:t xml:space="preserve">2.3 </w:t>
      </w:r>
      <w:r w:rsidR="000835F5" w:rsidRPr="001B5A72">
        <w:rPr>
          <w:sz w:val="22"/>
        </w:rPr>
        <w:t xml:space="preserve">It may be necessary to consult with the FM provider to gain specialist advice on </w:t>
      </w:r>
      <w:r w:rsidR="00A357DE">
        <w:rPr>
          <w:sz w:val="22"/>
        </w:rPr>
        <w:t>v</w:t>
      </w:r>
      <w:r w:rsidR="000835F5" w:rsidRPr="001B5A72">
        <w:rPr>
          <w:sz w:val="22"/>
        </w:rPr>
        <w:t xml:space="preserve">entilation to ensure the existing ventilation/ air changes are adequate particularly where there is an increased risk due to an activity involving AGP </w:t>
      </w:r>
      <w:r w:rsidR="004B66BE" w:rsidRPr="001B5A72">
        <w:rPr>
          <w:sz w:val="22"/>
        </w:rPr>
        <w:t>i.e.,</w:t>
      </w:r>
      <w:r w:rsidR="000835F5" w:rsidRPr="001B5A72">
        <w:rPr>
          <w:sz w:val="22"/>
        </w:rPr>
        <w:t xml:space="preserve"> within Healthcare and Dental Suites. </w:t>
      </w:r>
    </w:p>
    <w:p w14:paraId="33680EEB" w14:textId="2C97452B" w:rsidR="000835F5" w:rsidRPr="001B5A72" w:rsidRDefault="004B66BE" w:rsidP="002B59D1">
      <w:pPr>
        <w:spacing w:line="257" w:lineRule="auto"/>
        <w:ind w:left="141" w:hanging="425"/>
        <w:jc w:val="both"/>
        <w:rPr>
          <w:sz w:val="22"/>
        </w:rPr>
      </w:pPr>
      <w:r w:rsidRPr="001B5A72">
        <w:rPr>
          <w:sz w:val="22"/>
        </w:rPr>
        <w:t>2.4 The</w:t>
      </w:r>
      <w:r w:rsidR="000835F5" w:rsidRPr="001B5A72">
        <w:rPr>
          <w:rFonts w:eastAsia="Times New Roman"/>
          <w:color w:val="111111"/>
          <w:sz w:val="22"/>
          <w:lang w:eastAsia="en-GB"/>
        </w:rPr>
        <w:t xml:space="preserve"> larger the area, the lower the risk. This is because larger areas:</w:t>
      </w:r>
    </w:p>
    <w:p w14:paraId="3A111EBE"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t>have more air to help dilute the virus</w:t>
      </w:r>
    </w:p>
    <w:p w14:paraId="3DD542E7"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t>tend to be designed with higher ventilation rates</w:t>
      </w:r>
    </w:p>
    <w:p w14:paraId="397476A1" w14:textId="77777777" w:rsidR="000835F5" w:rsidRPr="001B5A72" w:rsidRDefault="000835F5" w:rsidP="000835F5">
      <w:pPr>
        <w:numPr>
          <w:ilvl w:val="0"/>
          <w:numId w:val="22"/>
        </w:numPr>
        <w:spacing w:after="0" w:line="240" w:lineRule="auto"/>
        <w:ind w:left="757"/>
        <w:textAlignment w:val="baseline"/>
        <w:rPr>
          <w:rFonts w:eastAsia="Times New Roman"/>
          <w:color w:val="111111"/>
          <w:sz w:val="22"/>
          <w:lang w:eastAsia="en-GB"/>
        </w:rPr>
      </w:pPr>
      <w:r w:rsidRPr="001B5A72">
        <w:rPr>
          <w:rFonts w:eastAsia="Times New Roman"/>
          <w:color w:val="111111"/>
          <w:sz w:val="22"/>
          <w:lang w:eastAsia="en-GB"/>
        </w:rPr>
        <w:lastRenderedPageBreak/>
        <w:t>mean it takes longer for aerosols to build up</w:t>
      </w:r>
    </w:p>
    <w:p w14:paraId="43F7C8BE" w14:textId="6DD619DF" w:rsidR="000835F5" w:rsidRPr="001B5A72" w:rsidRDefault="000835F5" w:rsidP="000835F5">
      <w:pPr>
        <w:spacing w:line="257" w:lineRule="auto"/>
        <w:ind w:left="340" w:hanging="340"/>
        <w:jc w:val="both"/>
        <w:rPr>
          <w:sz w:val="22"/>
        </w:rPr>
      </w:pPr>
    </w:p>
    <w:p w14:paraId="13DCFB17" w14:textId="40937223" w:rsidR="000835F5" w:rsidRPr="001B5A72" w:rsidRDefault="000835F5" w:rsidP="00C90963">
      <w:pPr>
        <w:spacing w:line="257" w:lineRule="auto"/>
        <w:ind w:left="141" w:hanging="425"/>
        <w:jc w:val="both"/>
        <w:rPr>
          <w:color w:val="111111"/>
          <w:sz w:val="22"/>
        </w:rPr>
      </w:pPr>
      <w:r w:rsidRPr="001B5A72">
        <w:rPr>
          <w:sz w:val="22"/>
        </w:rPr>
        <w:t xml:space="preserve">2.5 Where ventilation is poor, it may be necessary for additional measures to be implemented to mitigate the risk taking into account the nature of the building and </w:t>
      </w:r>
      <w:r w:rsidR="004B66BE" w:rsidRPr="001B5A72">
        <w:rPr>
          <w:sz w:val="22"/>
        </w:rPr>
        <w:t>users (</w:t>
      </w:r>
      <w:r w:rsidRPr="001B5A72">
        <w:rPr>
          <w:sz w:val="22"/>
        </w:rPr>
        <w:t xml:space="preserve">for example – limiting the amounts of people present in poorly ventilated areas). </w:t>
      </w:r>
      <w:r w:rsidRPr="001B5A72">
        <w:rPr>
          <w:color w:val="111111"/>
          <w:sz w:val="22"/>
        </w:rPr>
        <w:t>There are some simple ways to identify poorly ventilated areas:</w:t>
      </w:r>
    </w:p>
    <w:p w14:paraId="5A40EB10" w14:textId="511FB4E2" w:rsidR="000835F5" w:rsidRPr="002402FC" w:rsidRDefault="000835F5" w:rsidP="005B66D0">
      <w:pPr>
        <w:numPr>
          <w:ilvl w:val="0"/>
          <w:numId w:val="21"/>
        </w:numPr>
        <w:spacing w:after="0" w:line="240" w:lineRule="auto"/>
        <w:jc w:val="both"/>
        <w:textAlignment w:val="baseline"/>
        <w:rPr>
          <w:color w:val="111111"/>
          <w:sz w:val="22"/>
        </w:rPr>
      </w:pPr>
      <w:r w:rsidRPr="002402FC">
        <w:rPr>
          <w:color w:val="111111"/>
          <w:sz w:val="22"/>
        </w:rPr>
        <w:t>Look for areas where there is no mechanical ventilation or no natural ventilation</w:t>
      </w:r>
      <w:r w:rsidR="009A1D6B" w:rsidRPr="002402FC">
        <w:rPr>
          <w:color w:val="111111"/>
          <w:sz w:val="22"/>
        </w:rPr>
        <w:t xml:space="preserve">, </w:t>
      </w:r>
      <w:r w:rsidR="00CB5424" w:rsidRPr="002402FC">
        <w:rPr>
          <w:color w:val="111111"/>
          <w:sz w:val="22"/>
        </w:rPr>
        <w:t xml:space="preserve">such as lack of </w:t>
      </w:r>
      <w:r w:rsidRPr="002402FC">
        <w:rPr>
          <w:color w:val="111111"/>
          <w:sz w:val="22"/>
        </w:rPr>
        <w:t xml:space="preserve"> open windows, doors or </w:t>
      </w:r>
      <w:r w:rsidRPr="002402FC">
        <w:rPr>
          <w:color w:val="111111"/>
          <w:sz w:val="22"/>
        </w:rPr>
        <w:t>vents etc.</w:t>
      </w:r>
    </w:p>
    <w:p w14:paraId="0786BA87" w14:textId="77777777" w:rsidR="000835F5" w:rsidRPr="001B5A72" w:rsidRDefault="000835F5" w:rsidP="00C90963">
      <w:pPr>
        <w:numPr>
          <w:ilvl w:val="0"/>
          <w:numId w:val="21"/>
        </w:numPr>
        <w:spacing w:after="0" w:line="240" w:lineRule="auto"/>
        <w:jc w:val="both"/>
        <w:textAlignment w:val="baseline"/>
        <w:rPr>
          <w:color w:val="111111"/>
          <w:sz w:val="22"/>
        </w:rPr>
      </w:pPr>
      <w:r w:rsidRPr="001B5A72">
        <w:rPr>
          <w:color w:val="111111"/>
          <w:sz w:val="22"/>
        </w:rPr>
        <w:t>Identify areas that feel stuffy or smell badly</w:t>
      </w:r>
    </w:p>
    <w:p w14:paraId="56AE8E3B" w14:textId="362DE63F" w:rsidR="000835F5" w:rsidRDefault="000835F5" w:rsidP="00C90963">
      <w:pPr>
        <w:numPr>
          <w:ilvl w:val="0"/>
          <w:numId w:val="21"/>
        </w:numPr>
        <w:spacing w:after="160" w:line="257" w:lineRule="auto"/>
        <w:ind w:left="714" w:hanging="357"/>
        <w:jc w:val="both"/>
        <w:rPr>
          <w:color w:val="111111"/>
          <w:sz w:val="22"/>
        </w:rPr>
      </w:pPr>
      <w:r w:rsidRPr="001B5A72">
        <w:rPr>
          <w:color w:val="111111"/>
          <w:sz w:val="22"/>
        </w:rPr>
        <w:t>Check that mechanical systems provide outdoor air, temperature control or both. If a system (</w:t>
      </w:r>
      <w:r w:rsidR="004B66BE" w:rsidRPr="001B5A72">
        <w:rPr>
          <w:color w:val="111111"/>
          <w:sz w:val="22"/>
        </w:rPr>
        <w:t>e.g.,</w:t>
      </w:r>
      <w:r w:rsidRPr="001B5A72">
        <w:rPr>
          <w:color w:val="111111"/>
          <w:sz w:val="22"/>
        </w:rPr>
        <w:t xml:space="preserve"> a local air conditioner) is recirculating only and doesn’t have an outdoor air supply, or a separate source of outdoor air, the area is likely to be poorly ventilated. </w:t>
      </w:r>
    </w:p>
    <w:p w14:paraId="2583AC20" w14:textId="6553EDA7" w:rsidR="000835F5" w:rsidRPr="001B5A72" w:rsidRDefault="004B66BE" w:rsidP="00596289">
      <w:pPr>
        <w:spacing w:line="257" w:lineRule="auto"/>
        <w:ind w:left="283" w:hanging="510"/>
        <w:jc w:val="both"/>
        <w:rPr>
          <w:sz w:val="22"/>
        </w:rPr>
      </w:pPr>
      <w:r w:rsidRPr="001B5A72">
        <w:rPr>
          <w:sz w:val="22"/>
        </w:rPr>
        <w:t xml:space="preserve">2.6 </w:t>
      </w:r>
      <w:r w:rsidR="000C036D">
        <w:rPr>
          <w:sz w:val="22"/>
        </w:rPr>
        <w:t xml:space="preserve">  </w:t>
      </w:r>
      <w:r w:rsidRPr="001B5A72">
        <w:rPr>
          <w:sz w:val="22"/>
        </w:rPr>
        <w:t>Where</w:t>
      </w:r>
      <w:r w:rsidR="000835F5" w:rsidRPr="001B5A72">
        <w:rPr>
          <w:sz w:val="22"/>
        </w:rPr>
        <w:t xml:space="preserve"> there may need to be financial or technical support to improve ventilation, further advice and support should be obtained from site </w:t>
      </w:r>
      <w:r w:rsidR="00F13789" w:rsidRPr="00C676F6">
        <w:rPr>
          <w:sz w:val="22"/>
        </w:rPr>
        <w:t>A</w:t>
      </w:r>
      <w:r w:rsidR="007F2ED5" w:rsidRPr="00C676F6">
        <w:rPr>
          <w:sz w:val="22"/>
        </w:rPr>
        <w:t>rea</w:t>
      </w:r>
      <w:r w:rsidR="00F13789" w:rsidRPr="00C676F6">
        <w:rPr>
          <w:sz w:val="22"/>
        </w:rPr>
        <w:t xml:space="preserve"> Property </w:t>
      </w:r>
      <w:r w:rsidR="00F4272F" w:rsidRPr="00C676F6">
        <w:rPr>
          <w:sz w:val="22"/>
        </w:rPr>
        <w:t>O</w:t>
      </w:r>
      <w:r w:rsidR="00C676F6" w:rsidRPr="00C676F6">
        <w:rPr>
          <w:sz w:val="22"/>
        </w:rPr>
        <w:t>perations</w:t>
      </w:r>
      <w:r w:rsidR="00A16D52" w:rsidRPr="00C676F6">
        <w:rPr>
          <w:sz w:val="22"/>
        </w:rPr>
        <w:t xml:space="preserve"> </w:t>
      </w:r>
      <w:r w:rsidR="00F13789" w:rsidRPr="00C676F6">
        <w:rPr>
          <w:sz w:val="22"/>
        </w:rPr>
        <w:t>Manager</w:t>
      </w:r>
      <w:r w:rsidR="00DF1385">
        <w:rPr>
          <w:sz w:val="22"/>
        </w:rPr>
        <w:t xml:space="preserve"> </w:t>
      </w:r>
      <w:r w:rsidR="000835F5" w:rsidRPr="001B5A72">
        <w:rPr>
          <w:sz w:val="22"/>
        </w:rPr>
        <w:t>(HMPPS) especially in connection with repairs, maintenance, upgrading etc. who will manage the necessary arrangements with the FM Provider.</w:t>
      </w:r>
    </w:p>
    <w:p w14:paraId="476F0FC8" w14:textId="77777777" w:rsidR="000835F5" w:rsidRPr="001B5A72" w:rsidRDefault="000835F5" w:rsidP="002B59D1">
      <w:pPr>
        <w:ind w:left="141" w:hanging="425"/>
        <w:jc w:val="both"/>
        <w:rPr>
          <w:sz w:val="22"/>
        </w:rPr>
      </w:pPr>
      <w:r w:rsidRPr="001B5A72">
        <w:rPr>
          <w:sz w:val="22"/>
        </w:rPr>
        <w:t>2.7 As part of the risk assessment process, consideration should be given to the following: -</w:t>
      </w:r>
    </w:p>
    <w:p w14:paraId="0ABD426D" w14:textId="3AF4D792"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rPr>
        <w:t xml:space="preserve">Creating air circulation that provides fresh air </w:t>
      </w:r>
      <w:r w:rsidR="004B66BE" w:rsidRPr="001B5A72">
        <w:rPr>
          <w:rFonts w:ascii="Arial" w:hAnsi="Arial" w:cs="Arial"/>
        </w:rPr>
        <w:t>i.e.,</w:t>
      </w:r>
      <w:r w:rsidRPr="001B5A72">
        <w:rPr>
          <w:rFonts w:ascii="Arial" w:hAnsi="Arial" w:cs="Arial"/>
        </w:rPr>
        <w:t xml:space="preserve"> o</w:t>
      </w:r>
      <w:r w:rsidRPr="001B5A72">
        <w:rPr>
          <w:rFonts w:ascii="Arial" w:eastAsia="Times New Roman" w:hAnsi="Arial" w:cs="Arial"/>
        </w:rPr>
        <w:t xml:space="preserve">pening windows, trickle vents and doors (this should not include propping fire doors open) when practical during the day to ventilate internal spaces. </w:t>
      </w:r>
    </w:p>
    <w:p w14:paraId="19AA101D" w14:textId="77777777"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color w:val="111111"/>
        </w:rPr>
        <w:t>It is important not to close windows or doors completely when people are using or occupying a naturally ventilated area. This can result in very low levels of ventilation.</w:t>
      </w:r>
    </w:p>
    <w:p w14:paraId="2C38EB13" w14:textId="63BAB88F" w:rsidR="000835F5" w:rsidRPr="001B5A72" w:rsidRDefault="000835F5" w:rsidP="000835F5">
      <w:pPr>
        <w:pStyle w:val="ListParagraph"/>
        <w:numPr>
          <w:ilvl w:val="0"/>
          <w:numId w:val="11"/>
        </w:numPr>
        <w:spacing w:after="240" w:line="240" w:lineRule="auto"/>
        <w:jc w:val="both"/>
        <w:textAlignment w:val="baseline"/>
        <w:rPr>
          <w:rFonts w:ascii="Arial" w:hAnsi="Arial" w:cs="Arial"/>
          <w:color w:val="111111"/>
        </w:rPr>
      </w:pPr>
      <w:r w:rsidRPr="001B5A72">
        <w:rPr>
          <w:rFonts w:ascii="Arial" w:hAnsi="Arial" w:cs="Arial"/>
          <w:color w:val="111111"/>
        </w:rPr>
        <w:t xml:space="preserve">Lower temperatures and windy weather conditions in the winter months will increase natural ventilation through openings. This means windows and doors don’t need to </w:t>
      </w:r>
      <w:r w:rsidR="00EE3307">
        <w:rPr>
          <w:rFonts w:ascii="Arial" w:hAnsi="Arial" w:cs="Arial"/>
          <w:color w:val="111111"/>
        </w:rPr>
        <w:t xml:space="preserve">be </w:t>
      </w:r>
      <w:r w:rsidRPr="001B5A72">
        <w:rPr>
          <w:rFonts w:ascii="Arial" w:hAnsi="Arial" w:cs="Arial"/>
          <w:color w:val="111111"/>
        </w:rPr>
        <w:t>opened as wide.  </w:t>
      </w:r>
    </w:p>
    <w:p w14:paraId="1E9EF6C5" w14:textId="77777777"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eastAsia="Times New Roman" w:hAnsi="Arial" w:cs="Arial"/>
        </w:rPr>
        <w:t>Use of fire engineering natural ventilation system to ventilate and aid air exchange within the space for a short period of time.</w:t>
      </w:r>
    </w:p>
    <w:p w14:paraId="536DA640" w14:textId="77777777" w:rsidR="000835F5" w:rsidRPr="001B5A72" w:rsidRDefault="000835F5" w:rsidP="000835F5">
      <w:pPr>
        <w:ind w:left="360"/>
        <w:jc w:val="both"/>
        <w:rPr>
          <w:rFonts w:eastAsia="Times New Roman"/>
          <w:color w:val="111111"/>
          <w:sz w:val="22"/>
          <w:lang w:eastAsia="en-GB"/>
        </w:rPr>
      </w:pPr>
      <w:r w:rsidRPr="001B5A72">
        <w:rPr>
          <w:rFonts w:eastAsia="Times New Roman"/>
          <w:b/>
          <w:sz w:val="22"/>
        </w:rPr>
        <w:t>NB</w:t>
      </w:r>
      <w:r w:rsidRPr="001B5A72">
        <w:rPr>
          <w:rFonts w:eastAsia="Times New Roman"/>
          <w:sz w:val="22"/>
        </w:rPr>
        <w:t xml:space="preserve"> Mechanical Fire Engineering ventilation systems should not be used for the purpose of aiding ventilation outside of its designed function.</w:t>
      </w:r>
    </w:p>
    <w:p w14:paraId="308FD86B" w14:textId="57B2D612"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eastAsia="Times New Roman" w:hAnsi="Arial" w:cs="Arial"/>
        </w:rPr>
        <w:t>Use of Tactical fans to aid air change (</w:t>
      </w:r>
      <w:r w:rsidRPr="00D6275A">
        <w:rPr>
          <w:rFonts w:ascii="Arial" w:eastAsia="Times New Roman" w:hAnsi="Arial" w:cs="Arial"/>
        </w:rPr>
        <w:t xml:space="preserve">see point </w:t>
      </w:r>
      <w:r w:rsidR="00D6275A" w:rsidRPr="00D6275A">
        <w:rPr>
          <w:rFonts w:ascii="Arial" w:eastAsia="Times New Roman" w:hAnsi="Arial" w:cs="Arial"/>
        </w:rPr>
        <w:t>6.5</w:t>
      </w:r>
      <w:r w:rsidRPr="00D6275A">
        <w:rPr>
          <w:rFonts w:ascii="Arial" w:eastAsia="Times New Roman" w:hAnsi="Arial" w:cs="Arial"/>
        </w:rPr>
        <w:t>)</w:t>
      </w:r>
    </w:p>
    <w:p w14:paraId="196E3B51" w14:textId="77777777" w:rsidR="000835F5" w:rsidRPr="001B5A72" w:rsidRDefault="000835F5" w:rsidP="000835F5">
      <w:pPr>
        <w:pStyle w:val="ListParagraph"/>
        <w:numPr>
          <w:ilvl w:val="0"/>
          <w:numId w:val="11"/>
        </w:numPr>
        <w:jc w:val="both"/>
        <w:rPr>
          <w:rFonts w:ascii="Arial" w:eastAsia="Times New Roman" w:hAnsi="Arial" w:cs="Arial"/>
        </w:rPr>
      </w:pPr>
      <w:r w:rsidRPr="001B5A72">
        <w:rPr>
          <w:rFonts w:ascii="Arial" w:hAnsi="Arial" w:cs="Arial"/>
          <w:color w:val="111111"/>
        </w:rPr>
        <w:t>Use of local air cleaning and filtration units to reduce airborne transmission where it isn’t possible to maintain adequate ventilation.</w:t>
      </w:r>
    </w:p>
    <w:p w14:paraId="34E65FFA" w14:textId="7CEEB64D" w:rsidR="000835F5" w:rsidRPr="001B5A72" w:rsidRDefault="000835F5" w:rsidP="000835F5">
      <w:pPr>
        <w:pStyle w:val="ListParagraph"/>
        <w:numPr>
          <w:ilvl w:val="0"/>
          <w:numId w:val="11"/>
        </w:numPr>
        <w:jc w:val="both"/>
        <w:rPr>
          <w:rFonts w:ascii="Arial" w:hAnsi="Arial" w:cs="Arial"/>
        </w:rPr>
      </w:pPr>
      <w:r w:rsidRPr="001B5A72">
        <w:rPr>
          <w:rFonts w:ascii="Arial" w:hAnsi="Arial" w:cs="Arial"/>
        </w:rPr>
        <w:t xml:space="preserve">Design layout; situating staff out of direct line of draughts; prioritising the opening of high-level windows or vents (not low level) where possible so that incoming air </w:t>
      </w:r>
      <w:r w:rsidR="00EE3307" w:rsidRPr="001B5A72">
        <w:rPr>
          <w:rFonts w:ascii="Arial" w:hAnsi="Arial" w:cs="Arial"/>
        </w:rPr>
        <w:t>is warmed</w:t>
      </w:r>
      <w:r w:rsidRPr="001B5A72">
        <w:rPr>
          <w:rFonts w:ascii="Arial" w:hAnsi="Arial" w:cs="Arial"/>
        </w:rPr>
        <w:t xml:space="preserve"> as it flows down onto the room thereby reducing cold draughts.</w:t>
      </w:r>
    </w:p>
    <w:p w14:paraId="04FCD397" w14:textId="0372CEC2" w:rsidR="000835F5" w:rsidRPr="001B5A72" w:rsidRDefault="000835F5" w:rsidP="000835F5">
      <w:pPr>
        <w:pStyle w:val="ListParagraph"/>
        <w:numPr>
          <w:ilvl w:val="0"/>
          <w:numId w:val="12"/>
        </w:numPr>
        <w:jc w:val="both"/>
        <w:rPr>
          <w:rFonts w:ascii="Arial" w:hAnsi="Arial" w:cs="Arial"/>
        </w:rPr>
      </w:pPr>
      <w:r w:rsidRPr="001B5A72">
        <w:rPr>
          <w:rFonts w:ascii="Arial" w:hAnsi="Arial" w:cs="Arial"/>
        </w:rPr>
        <w:t>Use of heating systems and portable heaters to balance thermal discomfort where natural ventilation is required to support air flow</w:t>
      </w:r>
      <w:r w:rsidRPr="001B5A72">
        <w:rPr>
          <w:rFonts w:ascii="Arial" w:eastAsia="Times New Roman" w:hAnsi="Arial" w:cs="Arial"/>
        </w:rPr>
        <w:t xml:space="preserve"> during winter </w:t>
      </w:r>
      <w:r w:rsidR="00EE3307" w:rsidRPr="001B5A72">
        <w:rPr>
          <w:rFonts w:ascii="Arial" w:eastAsia="Times New Roman" w:hAnsi="Arial" w:cs="Arial"/>
        </w:rPr>
        <w:t>conditions</w:t>
      </w:r>
      <w:r w:rsidR="00EE3307" w:rsidRPr="00D6275A">
        <w:rPr>
          <w:rFonts w:ascii="Arial" w:hAnsi="Arial" w:cs="Arial"/>
        </w:rPr>
        <w:t>. (</w:t>
      </w:r>
      <w:r w:rsidR="006661A5" w:rsidRPr="00D6275A">
        <w:rPr>
          <w:rFonts w:ascii="Arial" w:hAnsi="Arial" w:cs="Arial"/>
        </w:rPr>
        <w:t>See</w:t>
      </w:r>
      <w:r w:rsidRPr="00D6275A">
        <w:rPr>
          <w:rFonts w:ascii="Arial" w:hAnsi="Arial" w:cs="Arial"/>
        </w:rPr>
        <w:t xml:space="preserve"> 2.10) </w:t>
      </w:r>
    </w:p>
    <w:p w14:paraId="724DEC31" w14:textId="77777777" w:rsidR="000835F5" w:rsidRPr="001B5A72" w:rsidRDefault="000835F5" w:rsidP="000835F5">
      <w:pPr>
        <w:pStyle w:val="ListParagraph"/>
        <w:numPr>
          <w:ilvl w:val="0"/>
          <w:numId w:val="12"/>
        </w:numPr>
        <w:spacing w:after="0" w:line="240" w:lineRule="auto"/>
        <w:jc w:val="both"/>
        <w:rPr>
          <w:rFonts w:ascii="Arial" w:hAnsi="Arial" w:cs="Arial"/>
        </w:rPr>
      </w:pPr>
      <w:r w:rsidRPr="001B5A72">
        <w:rPr>
          <w:rFonts w:ascii="Arial" w:hAnsi="Arial" w:cs="Arial"/>
        </w:rPr>
        <w:t>The choice of room for meetings/group sessions with access to external windows/vents where possible</w:t>
      </w:r>
    </w:p>
    <w:p w14:paraId="326B17AD"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Timings of sessions to maximise periods of air circulation/venting of the space before re occupation</w:t>
      </w:r>
    </w:p>
    <w:p w14:paraId="06E5434E"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Minimising the number of people and time spent within a room particularly those with limited ventilation.</w:t>
      </w:r>
      <w:r w:rsidRPr="001B5A72">
        <w:rPr>
          <w:rFonts w:ascii="Arial" w:hAnsi="Arial" w:cs="Arial"/>
          <w:color w:val="111111"/>
        </w:rPr>
        <w:t xml:space="preserve"> The more people who use or occupy an area the greater the risk that an infected person is there, increasing possible exposure to aerosol transmission. Reducing the number of people who use or occupy an area reduces this risk.</w:t>
      </w:r>
    </w:p>
    <w:p w14:paraId="2453C18F" w14:textId="4F891386"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 xml:space="preserve">Use of desk fans to aid air circulation (see </w:t>
      </w:r>
      <w:r w:rsidRPr="00D6275A">
        <w:rPr>
          <w:rFonts w:ascii="Arial" w:hAnsi="Arial" w:cs="Arial"/>
        </w:rPr>
        <w:t xml:space="preserve">point </w:t>
      </w:r>
      <w:r w:rsidR="00D6275A" w:rsidRPr="00D6275A">
        <w:rPr>
          <w:rFonts w:ascii="Arial" w:hAnsi="Arial" w:cs="Arial"/>
        </w:rPr>
        <w:t>6</w:t>
      </w:r>
      <w:r w:rsidRPr="00D6275A">
        <w:rPr>
          <w:rFonts w:ascii="Arial" w:hAnsi="Arial" w:cs="Arial"/>
        </w:rPr>
        <w:t>.6).</w:t>
      </w:r>
    </w:p>
    <w:p w14:paraId="3C354398" w14:textId="77777777" w:rsidR="000835F5" w:rsidRPr="001B5A72" w:rsidRDefault="000835F5" w:rsidP="000835F5">
      <w:pPr>
        <w:pStyle w:val="ListParagraph"/>
        <w:numPr>
          <w:ilvl w:val="0"/>
          <w:numId w:val="10"/>
        </w:numPr>
        <w:spacing w:line="240" w:lineRule="auto"/>
        <w:jc w:val="both"/>
        <w:rPr>
          <w:rFonts w:ascii="Arial" w:hAnsi="Arial" w:cs="Arial"/>
          <w:color w:val="FF0000"/>
        </w:rPr>
      </w:pPr>
      <w:r w:rsidRPr="001B5A72">
        <w:rPr>
          <w:rFonts w:ascii="Arial" w:hAnsi="Arial" w:cs="Arial"/>
        </w:rPr>
        <w:lastRenderedPageBreak/>
        <w:t>Use of face masks in line with the HMPPS staff and prisoner face masks strategies</w:t>
      </w:r>
    </w:p>
    <w:p w14:paraId="626F0458" w14:textId="27C597C9" w:rsidR="000835F5" w:rsidRPr="00333708" w:rsidRDefault="000835F5" w:rsidP="000835F5">
      <w:pPr>
        <w:pStyle w:val="ListParagraph"/>
        <w:numPr>
          <w:ilvl w:val="0"/>
          <w:numId w:val="10"/>
        </w:numPr>
        <w:spacing w:line="240" w:lineRule="auto"/>
        <w:jc w:val="both"/>
        <w:rPr>
          <w:rFonts w:ascii="Arial" w:hAnsi="Arial" w:cs="Arial"/>
        </w:rPr>
      </w:pPr>
      <w:r w:rsidRPr="00333708">
        <w:rPr>
          <w:rFonts w:ascii="Arial" w:hAnsi="Arial" w:cs="Arial"/>
        </w:rPr>
        <w:t xml:space="preserve">Maintaining </w:t>
      </w:r>
      <w:r w:rsidR="00106C1D" w:rsidRPr="00333708">
        <w:rPr>
          <w:rFonts w:ascii="Arial" w:hAnsi="Arial" w:cs="Arial"/>
        </w:rPr>
        <w:t xml:space="preserve">physical distancing measures </w:t>
      </w:r>
      <w:r w:rsidR="008C304A" w:rsidRPr="00333708">
        <w:rPr>
          <w:rFonts w:ascii="Arial" w:hAnsi="Arial" w:cs="Arial"/>
        </w:rPr>
        <w:t xml:space="preserve">applicable to the local COVID risk </w:t>
      </w:r>
      <w:r w:rsidR="00EE3307" w:rsidRPr="00333708">
        <w:rPr>
          <w:rFonts w:ascii="Arial" w:hAnsi="Arial" w:cs="Arial"/>
        </w:rPr>
        <w:t>(where</w:t>
      </w:r>
      <w:r w:rsidR="00610F9D" w:rsidRPr="00333708">
        <w:rPr>
          <w:rFonts w:ascii="Arial" w:hAnsi="Arial" w:cs="Arial"/>
        </w:rPr>
        <w:t xml:space="preserve"> possible) </w:t>
      </w:r>
      <w:r w:rsidR="008C304A" w:rsidRPr="00333708">
        <w:rPr>
          <w:rFonts w:ascii="Arial" w:hAnsi="Arial" w:cs="Arial"/>
        </w:rPr>
        <w:t xml:space="preserve">and </w:t>
      </w:r>
      <w:r w:rsidR="00106C1D" w:rsidRPr="00333708">
        <w:rPr>
          <w:rFonts w:ascii="Arial" w:hAnsi="Arial" w:cs="Arial"/>
        </w:rPr>
        <w:t xml:space="preserve">in accordance with HMPPS </w:t>
      </w:r>
      <w:r w:rsidR="005C6A7E" w:rsidRPr="00333708">
        <w:rPr>
          <w:rFonts w:ascii="Arial" w:hAnsi="Arial" w:cs="Arial"/>
        </w:rPr>
        <w:t>Operational G</w:t>
      </w:r>
      <w:r w:rsidR="00106C1D" w:rsidRPr="00333708">
        <w:rPr>
          <w:rFonts w:ascii="Arial" w:hAnsi="Arial" w:cs="Arial"/>
        </w:rPr>
        <w:t>uidance</w:t>
      </w:r>
      <w:r w:rsidRPr="00333708">
        <w:rPr>
          <w:rFonts w:ascii="Arial" w:hAnsi="Arial" w:cs="Arial"/>
        </w:rPr>
        <w:t xml:space="preserve"> </w:t>
      </w:r>
      <w:r w:rsidR="00F33F9F" w:rsidRPr="00333708">
        <w:rPr>
          <w:rFonts w:ascii="Arial" w:hAnsi="Arial" w:cs="Arial"/>
        </w:rPr>
        <w:t>and Safe Operating Procedure</w:t>
      </w:r>
      <w:r w:rsidR="00610F9D" w:rsidRPr="00333708">
        <w:rPr>
          <w:rFonts w:ascii="Arial" w:hAnsi="Arial" w:cs="Arial"/>
        </w:rPr>
        <w:t xml:space="preserve">s </w:t>
      </w:r>
    </w:p>
    <w:p w14:paraId="580693E9" w14:textId="77777777" w:rsidR="000835F5" w:rsidRPr="001B5A72" w:rsidRDefault="000835F5" w:rsidP="000835F5">
      <w:pPr>
        <w:pStyle w:val="ListParagraph"/>
        <w:numPr>
          <w:ilvl w:val="0"/>
          <w:numId w:val="10"/>
        </w:numPr>
        <w:jc w:val="both"/>
        <w:rPr>
          <w:rFonts w:ascii="Arial" w:hAnsi="Arial" w:cs="Arial"/>
        </w:rPr>
      </w:pPr>
      <w:r w:rsidRPr="001B5A72">
        <w:rPr>
          <w:rFonts w:ascii="Arial" w:hAnsi="Arial" w:cs="Arial"/>
        </w:rPr>
        <w:t>Use of fixed screens or barriers to separate people from each other</w:t>
      </w:r>
    </w:p>
    <w:p w14:paraId="0F6539B9" w14:textId="77777777" w:rsidR="000835F5" w:rsidRPr="001B5A72" w:rsidRDefault="000835F5" w:rsidP="000835F5">
      <w:pPr>
        <w:pStyle w:val="ListParagraph"/>
        <w:numPr>
          <w:ilvl w:val="0"/>
          <w:numId w:val="10"/>
        </w:numPr>
        <w:spacing w:line="240" w:lineRule="auto"/>
        <w:jc w:val="both"/>
        <w:rPr>
          <w:rFonts w:ascii="Arial" w:hAnsi="Arial" w:cs="Arial"/>
        </w:rPr>
      </w:pPr>
      <w:r w:rsidRPr="001B5A72">
        <w:rPr>
          <w:rFonts w:ascii="Arial" w:hAnsi="Arial" w:cs="Arial"/>
        </w:rPr>
        <w:t>Good hand hygiene (practised regularly)</w:t>
      </w:r>
    </w:p>
    <w:p w14:paraId="39642D26" w14:textId="77777777" w:rsidR="000835F5" w:rsidRPr="001B5A72" w:rsidRDefault="000835F5" w:rsidP="000835F5">
      <w:pPr>
        <w:pStyle w:val="ListParagraph"/>
        <w:numPr>
          <w:ilvl w:val="0"/>
          <w:numId w:val="10"/>
        </w:numPr>
        <w:spacing w:after="0" w:line="240" w:lineRule="auto"/>
        <w:jc w:val="both"/>
        <w:textAlignment w:val="baseline"/>
        <w:rPr>
          <w:rFonts w:ascii="Arial" w:eastAsia="Times New Roman" w:hAnsi="Arial" w:cs="Arial"/>
          <w:color w:val="111111"/>
          <w:lang w:eastAsia="en-GB"/>
        </w:rPr>
      </w:pPr>
      <w:r w:rsidRPr="001B5A72">
        <w:rPr>
          <w:rFonts w:ascii="Arial" w:hAnsi="Arial" w:cs="Arial"/>
        </w:rPr>
        <w:t xml:space="preserve">Robust cleaning regimes </w:t>
      </w:r>
    </w:p>
    <w:p w14:paraId="5324D475" w14:textId="3762D665" w:rsidR="000835F5" w:rsidRPr="001B5A72" w:rsidRDefault="000835F5" w:rsidP="000835F5">
      <w:pPr>
        <w:pStyle w:val="ListParagraph"/>
        <w:numPr>
          <w:ilvl w:val="0"/>
          <w:numId w:val="10"/>
        </w:numPr>
        <w:spacing w:after="0" w:line="240" w:lineRule="auto"/>
        <w:jc w:val="both"/>
        <w:textAlignment w:val="baseline"/>
        <w:rPr>
          <w:rFonts w:ascii="Arial" w:eastAsia="Times New Roman" w:hAnsi="Arial" w:cs="Arial"/>
          <w:color w:val="111111"/>
          <w:lang w:eastAsia="en-GB"/>
        </w:rPr>
      </w:pPr>
      <w:r w:rsidRPr="001B5A72">
        <w:rPr>
          <w:rFonts w:ascii="Arial" w:eastAsia="Times New Roman" w:hAnsi="Arial" w:cs="Arial"/>
          <w:color w:val="111111"/>
          <w:lang w:eastAsia="en-GB"/>
        </w:rPr>
        <w:t xml:space="preserve">Robust Track and Trace system and </w:t>
      </w:r>
      <w:r w:rsidR="00F26F99">
        <w:rPr>
          <w:rFonts w:ascii="Arial" w:eastAsia="Times New Roman" w:hAnsi="Arial" w:cs="Arial"/>
          <w:color w:val="111111"/>
          <w:lang w:eastAsia="en-GB"/>
        </w:rPr>
        <w:t xml:space="preserve">COVID </w:t>
      </w:r>
      <w:r w:rsidRPr="001B5A72">
        <w:rPr>
          <w:rFonts w:ascii="Arial" w:eastAsia="Times New Roman" w:hAnsi="Arial" w:cs="Arial"/>
          <w:color w:val="111111"/>
          <w:lang w:eastAsia="en-GB"/>
        </w:rPr>
        <w:t xml:space="preserve">Testing </w:t>
      </w:r>
    </w:p>
    <w:p w14:paraId="46F77B8C" w14:textId="77777777" w:rsidR="000835F5" w:rsidRPr="001B5A72" w:rsidRDefault="000835F5" w:rsidP="000835F5">
      <w:pPr>
        <w:pStyle w:val="ListParagraph"/>
        <w:spacing w:line="240" w:lineRule="auto"/>
        <w:jc w:val="both"/>
        <w:rPr>
          <w:rFonts w:ascii="Arial" w:hAnsi="Arial" w:cs="Arial"/>
        </w:rPr>
      </w:pPr>
    </w:p>
    <w:p w14:paraId="3021EF07" w14:textId="77777777" w:rsidR="000835F5" w:rsidRPr="001B5A72" w:rsidRDefault="000835F5" w:rsidP="002316CB">
      <w:pPr>
        <w:pStyle w:val="ListParagraph"/>
        <w:numPr>
          <w:ilvl w:val="1"/>
          <w:numId w:val="23"/>
        </w:numPr>
        <w:ind w:left="283" w:hanging="425"/>
        <w:jc w:val="both"/>
        <w:rPr>
          <w:rFonts w:ascii="Arial" w:hAnsi="Arial" w:cs="Arial"/>
        </w:rPr>
      </w:pPr>
      <w:r w:rsidRPr="001B5A72">
        <w:rPr>
          <w:rFonts w:ascii="Arial" w:hAnsi="Arial" w:cs="Arial"/>
        </w:rPr>
        <w:t>Fire doors should not be propped open to aid ventilation without seeking advice from the Health, Safety and Fire Team or Health and Safety point of contact for the site.</w:t>
      </w:r>
    </w:p>
    <w:p w14:paraId="20DBA4B4" w14:textId="77777777" w:rsidR="000835F5" w:rsidRPr="001B5A72" w:rsidRDefault="000835F5" w:rsidP="002316CB">
      <w:pPr>
        <w:pStyle w:val="ListParagraph"/>
        <w:ind w:left="283" w:hanging="425"/>
        <w:jc w:val="both"/>
        <w:rPr>
          <w:rFonts w:ascii="Arial" w:hAnsi="Arial" w:cs="Arial"/>
        </w:rPr>
      </w:pPr>
    </w:p>
    <w:p w14:paraId="254A59F8" w14:textId="1D5B4AFD" w:rsidR="000835F5" w:rsidRPr="001B5A72" w:rsidRDefault="000835F5" w:rsidP="002316CB">
      <w:pPr>
        <w:pStyle w:val="ListParagraph"/>
        <w:numPr>
          <w:ilvl w:val="1"/>
          <w:numId w:val="23"/>
        </w:numPr>
        <w:spacing w:before="100" w:beforeAutospacing="1" w:after="100" w:afterAutospacing="1" w:line="240" w:lineRule="auto"/>
        <w:ind w:left="283" w:hanging="425"/>
        <w:jc w:val="both"/>
        <w:rPr>
          <w:rFonts w:ascii="Arial" w:hAnsi="Arial" w:cs="Arial"/>
        </w:rPr>
      </w:pPr>
      <w:r w:rsidRPr="001B5A72">
        <w:rPr>
          <w:rFonts w:ascii="Arial" w:hAnsi="Arial" w:cs="Arial"/>
        </w:rPr>
        <w:t xml:space="preserve">Cross ventilation, where air travels from one occupied room /zone into another, should be </w:t>
      </w:r>
      <w:r w:rsidR="006661A5" w:rsidRPr="001B5A72">
        <w:rPr>
          <w:rFonts w:ascii="Arial" w:hAnsi="Arial" w:cs="Arial"/>
        </w:rPr>
        <w:t>avoided,</w:t>
      </w:r>
      <w:r w:rsidRPr="001B5A72">
        <w:rPr>
          <w:rFonts w:ascii="Arial" w:hAnsi="Arial" w:cs="Arial"/>
        </w:rPr>
        <w:t xml:space="preserve"> if </w:t>
      </w:r>
      <w:r w:rsidR="00EE3307" w:rsidRPr="001B5A72">
        <w:rPr>
          <w:rFonts w:ascii="Arial" w:hAnsi="Arial" w:cs="Arial"/>
        </w:rPr>
        <w:t>possible,</w:t>
      </w:r>
      <w:r w:rsidRPr="001B5A72">
        <w:rPr>
          <w:rFonts w:ascii="Arial" w:hAnsi="Arial" w:cs="Arial"/>
        </w:rPr>
        <w:t xml:space="preserve"> by keeping internal partition doors closed. </w:t>
      </w:r>
    </w:p>
    <w:p w14:paraId="78CBF28C" w14:textId="2EDC9666" w:rsidR="000835F5" w:rsidRPr="001B5A72" w:rsidRDefault="00271EE1" w:rsidP="002316CB">
      <w:pPr>
        <w:spacing w:after="100" w:afterAutospacing="1" w:line="254" w:lineRule="auto"/>
        <w:ind w:left="340" w:right="57" w:hanging="567"/>
        <w:jc w:val="both"/>
        <w:rPr>
          <w:sz w:val="22"/>
        </w:rPr>
      </w:pPr>
      <w:r w:rsidRPr="001B5A72">
        <w:rPr>
          <w:sz w:val="22"/>
        </w:rPr>
        <w:t xml:space="preserve">2.10 </w:t>
      </w:r>
      <w:r w:rsidR="000835F5" w:rsidRPr="001B5A72">
        <w:rPr>
          <w:sz w:val="22"/>
        </w:rPr>
        <w:t>Where a room only has one side with windows/vents that can be opened, consideration must be given to areas within the room where air may become stagnant and not circulated. It may be necessary to use a recirculation unit or fan at the back of the room to enhance air distribution and reduce the risk of stale air.</w:t>
      </w:r>
    </w:p>
    <w:p w14:paraId="3E8B9BB6" w14:textId="34381453" w:rsidR="000835F5" w:rsidRPr="00EA1749" w:rsidRDefault="008D21FE" w:rsidP="00E53E26">
      <w:pPr>
        <w:spacing w:line="254" w:lineRule="auto"/>
        <w:ind w:left="283" w:hanging="510"/>
        <w:jc w:val="both"/>
        <w:rPr>
          <w:b/>
        </w:rPr>
      </w:pPr>
      <w:r w:rsidRPr="001B5A72">
        <w:rPr>
          <w:sz w:val="22"/>
        </w:rPr>
        <w:t xml:space="preserve">2.11 </w:t>
      </w:r>
      <w:r w:rsidR="000835F5" w:rsidRPr="001B5A72">
        <w:rPr>
          <w:sz w:val="22"/>
        </w:rPr>
        <w:t xml:space="preserve">Fan convector heaters should only be used in well ventilated areas. Where portable heaters are provided consideration must be given to the introduction of further hazards </w:t>
      </w:r>
      <w:r w:rsidR="00EE3307" w:rsidRPr="001B5A72">
        <w:rPr>
          <w:sz w:val="22"/>
        </w:rPr>
        <w:t>i.e.,</w:t>
      </w:r>
      <w:r w:rsidR="000835F5" w:rsidRPr="001B5A72">
        <w:rPr>
          <w:sz w:val="22"/>
        </w:rPr>
        <w:t xml:space="preserve"> trips caused by trailing cables, fire risk/ overloading electrical systems and sockets, requirements for PAT testing and approved purchase requirements in line with HMPPS policy.</w:t>
      </w:r>
      <w:r w:rsidR="000835F5" w:rsidRPr="00EA1749">
        <w:rPr>
          <w:b/>
        </w:rPr>
        <w:tab/>
      </w:r>
    </w:p>
    <w:p w14:paraId="0CE15ACE" w14:textId="3BE69C05" w:rsidR="000835F5" w:rsidRPr="00596289" w:rsidRDefault="002316CB" w:rsidP="002316CB">
      <w:pPr>
        <w:pStyle w:val="ListParagraph"/>
        <w:numPr>
          <w:ilvl w:val="0"/>
          <w:numId w:val="13"/>
        </w:numPr>
        <w:autoSpaceDE w:val="0"/>
        <w:autoSpaceDN w:val="0"/>
        <w:spacing w:line="257" w:lineRule="auto"/>
        <w:ind w:left="-227" w:firstLine="23"/>
        <w:jc w:val="both"/>
        <w:rPr>
          <w:rFonts w:ascii="Arial" w:hAnsi="Arial" w:cs="Arial"/>
          <w:b/>
          <w:sz w:val="24"/>
          <w:szCs w:val="24"/>
        </w:rPr>
      </w:pPr>
      <w:r>
        <w:rPr>
          <w:rFonts w:ascii="Arial" w:hAnsi="Arial" w:cs="Arial"/>
          <w:b/>
        </w:rPr>
        <w:t xml:space="preserve">  </w:t>
      </w:r>
      <w:r w:rsidR="000835F5" w:rsidRPr="00596289">
        <w:rPr>
          <w:rFonts w:ascii="Arial" w:hAnsi="Arial" w:cs="Arial"/>
          <w:b/>
          <w:sz w:val="24"/>
          <w:szCs w:val="24"/>
        </w:rPr>
        <w:t>CO2 Monitors</w:t>
      </w:r>
    </w:p>
    <w:p w14:paraId="1B745C2A" w14:textId="14AE0AB4" w:rsidR="001732CD" w:rsidRDefault="00590874" w:rsidP="00175426">
      <w:pPr>
        <w:ind w:left="227"/>
        <w:jc w:val="both"/>
        <w:rPr>
          <w:sz w:val="22"/>
        </w:rPr>
      </w:pPr>
      <w:r>
        <w:rPr>
          <w:sz w:val="22"/>
        </w:rPr>
        <w:t xml:space="preserve">The use of </w:t>
      </w:r>
      <w:r w:rsidR="00C97685">
        <w:rPr>
          <w:sz w:val="22"/>
        </w:rPr>
        <w:t>C</w:t>
      </w:r>
      <w:r w:rsidR="00422E62">
        <w:rPr>
          <w:sz w:val="22"/>
        </w:rPr>
        <w:t xml:space="preserve">O2 </w:t>
      </w:r>
      <w:r>
        <w:rPr>
          <w:sz w:val="22"/>
        </w:rPr>
        <w:t>m</w:t>
      </w:r>
      <w:r w:rsidR="00422E62">
        <w:rPr>
          <w:sz w:val="22"/>
        </w:rPr>
        <w:t xml:space="preserve">onitors </w:t>
      </w:r>
      <w:r w:rsidR="00EE3307">
        <w:rPr>
          <w:sz w:val="22"/>
        </w:rPr>
        <w:t>does</w:t>
      </w:r>
      <w:r w:rsidR="00422E62">
        <w:rPr>
          <w:sz w:val="22"/>
        </w:rPr>
        <w:t xml:space="preserve"> not remove the need for other controls </w:t>
      </w:r>
      <w:r>
        <w:rPr>
          <w:sz w:val="22"/>
        </w:rPr>
        <w:t xml:space="preserve">to be in place as </w:t>
      </w:r>
      <w:r w:rsidR="00422E62">
        <w:rPr>
          <w:sz w:val="22"/>
        </w:rPr>
        <w:t>identified by risk assessment</w:t>
      </w:r>
      <w:r>
        <w:rPr>
          <w:sz w:val="22"/>
        </w:rPr>
        <w:t xml:space="preserve">. </w:t>
      </w:r>
    </w:p>
    <w:p w14:paraId="14704BD5" w14:textId="21B442D3" w:rsidR="00586288" w:rsidRPr="000C44DE" w:rsidRDefault="00E16F67" w:rsidP="00175426">
      <w:pPr>
        <w:ind w:left="227"/>
        <w:jc w:val="both"/>
        <w:rPr>
          <w:sz w:val="22"/>
        </w:rPr>
      </w:pPr>
      <w:r w:rsidRPr="000C44DE">
        <w:rPr>
          <w:sz w:val="22"/>
        </w:rPr>
        <w:t xml:space="preserve">The use of </w:t>
      </w:r>
      <w:r w:rsidR="004F1328">
        <w:rPr>
          <w:sz w:val="22"/>
        </w:rPr>
        <w:t>c</w:t>
      </w:r>
      <w:r w:rsidR="000856B3" w:rsidRPr="000C44DE">
        <w:rPr>
          <w:color w:val="111111"/>
          <w:sz w:val="22"/>
        </w:rPr>
        <w:t>arbon dioxide</w:t>
      </w:r>
      <w:r w:rsidR="00C97685">
        <w:rPr>
          <w:color w:val="111111"/>
          <w:sz w:val="22"/>
        </w:rPr>
        <w:t xml:space="preserve"> </w:t>
      </w:r>
      <w:r w:rsidR="000856B3" w:rsidRPr="000C44DE">
        <w:rPr>
          <w:color w:val="111111"/>
          <w:sz w:val="22"/>
        </w:rPr>
        <w:t xml:space="preserve">(CO2) </w:t>
      </w:r>
      <w:r w:rsidRPr="000C44DE">
        <w:rPr>
          <w:color w:val="111111"/>
          <w:sz w:val="22"/>
        </w:rPr>
        <w:t xml:space="preserve">to monitor </w:t>
      </w:r>
      <w:r w:rsidR="000856B3" w:rsidRPr="000C44DE">
        <w:rPr>
          <w:sz w:val="22"/>
        </w:rPr>
        <w:t>occupant generated CO2 can only be used to provide an indication of the air quality in a room and/or effectiveness of ventilation in a setting</w:t>
      </w:r>
      <w:r w:rsidR="000B4ED2" w:rsidRPr="000C44DE">
        <w:rPr>
          <w:sz w:val="22"/>
        </w:rPr>
        <w:t>.</w:t>
      </w:r>
    </w:p>
    <w:p w14:paraId="49836385" w14:textId="77EC05D4" w:rsidR="000B4ED2" w:rsidRPr="000C44DE" w:rsidRDefault="000856B3" w:rsidP="00175426">
      <w:pPr>
        <w:ind w:left="227"/>
        <w:jc w:val="both"/>
        <w:rPr>
          <w:sz w:val="22"/>
        </w:rPr>
      </w:pPr>
      <w:r w:rsidRPr="000C44DE">
        <w:rPr>
          <w:sz w:val="22"/>
        </w:rPr>
        <w:t xml:space="preserve">CO2 levels are not a direct measure of infection risk and the concentration of CO2 in a space does not give a direct measure of safety from an infection control perspective, it is a means to guide additional actions </w:t>
      </w:r>
      <w:r w:rsidR="005565F0" w:rsidRPr="000C44DE">
        <w:rPr>
          <w:sz w:val="22"/>
        </w:rPr>
        <w:t xml:space="preserve">which may be needed </w:t>
      </w:r>
      <w:r w:rsidRPr="000C44DE">
        <w:rPr>
          <w:sz w:val="22"/>
        </w:rPr>
        <w:t>to manage ventilation and occupancy.</w:t>
      </w:r>
    </w:p>
    <w:p w14:paraId="21F73817" w14:textId="549DBA88" w:rsidR="00D41EA4" w:rsidRDefault="00D41EA4" w:rsidP="00175426">
      <w:pPr>
        <w:ind w:left="227"/>
        <w:jc w:val="both"/>
        <w:rPr>
          <w:sz w:val="22"/>
        </w:rPr>
      </w:pPr>
      <w:r w:rsidRPr="000C44DE">
        <w:rPr>
          <w:sz w:val="22"/>
        </w:rPr>
        <w:t xml:space="preserve">All possible controls identified by </w:t>
      </w:r>
      <w:r w:rsidR="006B0349">
        <w:rPr>
          <w:sz w:val="22"/>
        </w:rPr>
        <w:t>r</w:t>
      </w:r>
      <w:r w:rsidRPr="000C44DE">
        <w:rPr>
          <w:sz w:val="22"/>
        </w:rPr>
        <w:t xml:space="preserve">isk assessment should be considered before the introduction of CO2 monitoring is considered. Please refer to </w:t>
      </w:r>
      <w:r w:rsidRPr="000C44DE">
        <w:rPr>
          <w:b/>
          <w:bCs/>
          <w:sz w:val="22"/>
        </w:rPr>
        <w:t xml:space="preserve">Annex </w:t>
      </w:r>
      <w:r w:rsidR="00DE11C0">
        <w:rPr>
          <w:b/>
          <w:bCs/>
          <w:sz w:val="22"/>
        </w:rPr>
        <w:t xml:space="preserve">2 </w:t>
      </w:r>
      <w:r w:rsidR="00DE11C0" w:rsidRPr="00DE11C0">
        <w:rPr>
          <w:sz w:val="22"/>
        </w:rPr>
        <w:t xml:space="preserve">Hierarchy of </w:t>
      </w:r>
      <w:r w:rsidR="00DF2327">
        <w:rPr>
          <w:sz w:val="22"/>
        </w:rPr>
        <w:t>C</w:t>
      </w:r>
      <w:r w:rsidR="00DE11C0" w:rsidRPr="00DE11C0">
        <w:rPr>
          <w:sz w:val="22"/>
        </w:rPr>
        <w:t>ontrol and</w:t>
      </w:r>
      <w:r w:rsidR="00DE11C0">
        <w:rPr>
          <w:b/>
          <w:bCs/>
          <w:sz w:val="22"/>
        </w:rPr>
        <w:t xml:space="preserve"> Annex </w:t>
      </w:r>
      <w:r w:rsidR="006B0349">
        <w:rPr>
          <w:b/>
          <w:bCs/>
          <w:sz w:val="22"/>
        </w:rPr>
        <w:t>4</w:t>
      </w:r>
      <w:r w:rsidRPr="000C44DE">
        <w:rPr>
          <w:sz w:val="22"/>
        </w:rPr>
        <w:t xml:space="preserve"> Ventilation Process Flowchart for further information.</w:t>
      </w:r>
    </w:p>
    <w:p w14:paraId="0DC033CD" w14:textId="77777777" w:rsidR="002519D9" w:rsidRPr="000C44DE" w:rsidRDefault="002519D9" w:rsidP="00175426">
      <w:pPr>
        <w:ind w:left="227"/>
        <w:jc w:val="both"/>
        <w:rPr>
          <w:sz w:val="22"/>
        </w:rPr>
      </w:pPr>
      <w:r w:rsidRPr="000C44DE">
        <w:rPr>
          <w:color w:val="111111"/>
          <w:sz w:val="22"/>
        </w:rPr>
        <w:t>The most appropriate portable devices to use in the workplace are non-dispersive infrared (NDIR) CO2 monitors.</w:t>
      </w:r>
    </w:p>
    <w:p w14:paraId="63C0B16C" w14:textId="59291196" w:rsidR="000856B3" w:rsidRPr="000C036D" w:rsidRDefault="00EE3307" w:rsidP="004553A6">
      <w:pPr>
        <w:tabs>
          <w:tab w:val="left" w:pos="3150"/>
        </w:tabs>
        <w:ind w:left="-227"/>
        <w:jc w:val="both"/>
        <w:rPr>
          <w:sz w:val="22"/>
          <w:u w:val="single"/>
        </w:rPr>
      </w:pPr>
      <w:r w:rsidRPr="000C44DE">
        <w:rPr>
          <w:sz w:val="22"/>
        </w:rPr>
        <w:t>3.1</w:t>
      </w:r>
      <w:r w:rsidRPr="000C44DE">
        <w:rPr>
          <w:b/>
          <w:bCs/>
          <w:sz w:val="22"/>
        </w:rPr>
        <w:t xml:space="preserve"> </w:t>
      </w:r>
      <w:r w:rsidRPr="000C036D">
        <w:rPr>
          <w:sz w:val="22"/>
          <w:u w:val="single"/>
        </w:rPr>
        <w:t>Where</w:t>
      </w:r>
      <w:r w:rsidR="000856B3" w:rsidRPr="000C036D">
        <w:rPr>
          <w:sz w:val="22"/>
          <w:u w:val="single"/>
        </w:rPr>
        <w:t xml:space="preserve"> CO2 </w:t>
      </w:r>
      <w:r w:rsidR="004D0555" w:rsidRPr="000C036D">
        <w:rPr>
          <w:sz w:val="22"/>
          <w:u w:val="single"/>
        </w:rPr>
        <w:t>m</w:t>
      </w:r>
      <w:r w:rsidR="000856B3" w:rsidRPr="000C036D">
        <w:rPr>
          <w:sz w:val="22"/>
          <w:u w:val="single"/>
        </w:rPr>
        <w:t>onitors will be less effective</w:t>
      </w:r>
    </w:p>
    <w:p w14:paraId="07973481" w14:textId="77777777" w:rsidR="001F0260" w:rsidRDefault="007A07EC" w:rsidP="004553A6">
      <w:pPr>
        <w:spacing w:after="0" w:line="240" w:lineRule="auto"/>
        <w:ind w:left="227"/>
        <w:jc w:val="both"/>
        <w:textAlignment w:val="baseline"/>
        <w:rPr>
          <w:color w:val="111111"/>
          <w:sz w:val="22"/>
        </w:rPr>
      </w:pPr>
      <w:r w:rsidRPr="000C44DE">
        <w:rPr>
          <w:color w:val="111111"/>
          <w:sz w:val="22"/>
        </w:rPr>
        <w:t xml:space="preserve">CO2 </w:t>
      </w:r>
      <w:r w:rsidR="00462769" w:rsidRPr="000C44DE">
        <w:rPr>
          <w:color w:val="111111"/>
          <w:sz w:val="22"/>
        </w:rPr>
        <w:t>monitors are less effective in areas used by few people</w:t>
      </w:r>
      <w:r w:rsidR="00DA1EC0" w:rsidRPr="000C44DE">
        <w:rPr>
          <w:color w:val="111111"/>
          <w:sz w:val="22"/>
        </w:rPr>
        <w:t>, the</w:t>
      </w:r>
      <w:r w:rsidRPr="000C44DE">
        <w:rPr>
          <w:color w:val="111111"/>
          <w:sz w:val="22"/>
        </w:rPr>
        <w:t>y</w:t>
      </w:r>
      <w:r w:rsidR="00DA1EC0" w:rsidRPr="000C44DE">
        <w:rPr>
          <w:color w:val="111111"/>
          <w:sz w:val="22"/>
        </w:rPr>
        <w:t xml:space="preserve"> are also </w:t>
      </w:r>
      <w:r w:rsidR="00462769" w:rsidRPr="000C44DE">
        <w:rPr>
          <w:color w:val="111111"/>
          <w:sz w:val="22"/>
        </w:rPr>
        <w:t xml:space="preserve">not suitable for use in areas </w:t>
      </w:r>
      <w:r w:rsidR="0090354F" w:rsidRPr="000C44DE">
        <w:rPr>
          <w:color w:val="111111"/>
          <w:sz w:val="22"/>
        </w:rPr>
        <w:t>whe</w:t>
      </w:r>
      <w:r w:rsidR="00DA1EC0" w:rsidRPr="000C44DE">
        <w:rPr>
          <w:color w:val="111111"/>
          <w:sz w:val="22"/>
        </w:rPr>
        <w:t>re</w:t>
      </w:r>
      <w:r w:rsidR="00462769" w:rsidRPr="000C44DE">
        <w:rPr>
          <w:color w:val="111111"/>
          <w:sz w:val="22"/>
        </w:rPr>
        <w:t xml:space="preserve"> air cleaning units </w:t>
      </w:r>
      <w:r w:rsidR="00DA1EC0" w:rsidRPr="000C44DE">
        <w:rPr>
          <w:sz w:val="22"/>
        </w:rPr>
        <w:t xml:space="preserve">such as HEPA filtration are used </w:t>
      </w:r>
      <w:r w:rsidR="00462769" w:rsidRPr="000C44DE">
        <w:rPr>
          <w:color w:val="111111"/>
          <w:sz w:val="22"/>
        </w:rPr>
        <w:t>to provide ventilation. This is because filtration units remove contaminants (such as coronavirus) from the air but do not remove CO2.</w:t>
      </w:r>
      <w:r w:rsidR="001F0260">
        <w:rPr>
          <w:color w:val="111111"/>
          <w:sz w:val="22"/>
        </w:rPr>
        <w:t xml:space="preserve"> </w:t>
      </w:r>
    </w:p>
    <w:p w14:paraId="5A2C6870" w14:textId="77777777" w:rsidR="002316CB" w:rsidRDefault="002316CB" w:rsidP="004553A6">
      <w:pPr>
        <w:spacing w:after="0" w:line="240" w:lineRule="auto"/>
        <w:ind w:left="227"/>
        <w:jc w:val="both"/>
        <w:textAlignment w:val="baseline"/>
        <w:rPr>
          <w:b/>
          <w:bCs/>
          <w:color w:val="111111"/>
          <w:sz w:val="22"/>
        </w:rPr>
      </w:pPr>
    </w:p>
    <w:p w14:paraId="1C786F66" w14:textId="3D2A49FC" w:rsidR="004C3A4C" w:rsidRDefault="004C3A4C" w:rsidP="00175426">
      <w:pPr>
        <w:spacing w:after="0" w:line="240" w:lineRule="auto"/>
        <w:ind w:left="170"/>
        <w:jc w:val="both"/>
        <w:textAlignment w:val="baseline"/>
        <w:rPr>
          <w:color w:val="111111"/>
          <w:sz w:val="22"/>
        </w:rPr>
      </w:pPr>
      <w:r w:rsidRPr="000C44DE">
        <w:rPr>
          <w:b/>
          <w:bCs/>
          <w:color w:val="111111"/>
          <w:sz w:val="22"/>
        </w:rPr>
        <w:t xml:space="preserve">Annex </w:t>
      </w:r>
      <w:r w:rsidR="00626241">
        <w:rPr>
          <w:b/>
          <w:bCs/>
          <w:color w:val="111111"/>
          <w:sz w:val="22"/>
        </w:rPr>
        <w:t>3</w:t>
      </w:r>
      <w:r w:rsidRPr="000C44DE">
        <w:rPr>
          <w:color w:val="111111"/>
          <w:sz w:val="22"/>
        </w:rPr>
        <w:t xml:space="preserve"> </w:t>
      </w:r>
      <w:r w:rsidR="00977847" w:rsidRPr="000C44DE">
        <w:rPr>
          <w:color w:val="111111"/>
          <w:sz w:val="22"/>
        </w:rPr>
        <w:t>provides</w:t>
      </w:r>
      <w:r w:rsidRPr="000C44DE">
        <w:rPr>
          <w:color w:val="111111"/>
          <w:sz w:val="22"/>
        </w:rPr>
        <w:t xml:space="preserve"> examples of spaces where monitors may be useful.</w:t>
      </w:r>
    </w:p>
    <w:p w14:paraId="599255D6" w14:textId="31D3649A" w:rsidR="00100BEA" w:rsidRPr="000C036D" w:rsidRDefault="00EE3307" w:rsidP="004553A6">
      <w:pPr>
        <w:spacing w:line="240" w:lineRule="auto"/>
        <w:ind w:left="3686" w:hanging="3969"/>
        <w:jc w:val="both"/>
        <w:rPr>
          <w:sz w:val="22"/>
          <w:u w:val="single"/>
        </w:rPr>
      </w:pPr>
      <w:r w:rsidRPr="000C44DE">
        <w:rPr>
          <w:sz w:val="22"/>
        </w:rPr>
        <w:lastRenderedPageBreak/>
        <w:t>3.</w:t>
      </w:r>
      <w:r>
        <w:rPr>
          <w:sz w:val="22"/>
        </w:rPr>
        <w:t>2</w:t>
      </w:r>
      <w:r w:rsidRPr="000C44DE">
        <w:rPr>
          <w:sz w:val="22"/>
        </w:rPr>
        <w:t xml:space="preserve"> </w:t>
      </w:r>
      <w:r w:rsidRPr="000C036D">
        <w:rPr>
          <w:sz w:val="22"/>
          <w:u w:val="single"/>
        </w:rPr>
        <w:t>Where</w:t>
      </w:r>
      <w:r w:rsidR="00EA0146" w:rsidRPr="000C036D">
        <w:rPr>
          <w:sz w:val="22"/>
          <w:u w:val="single"/>
        </w:rPr>
        <w:t xml:space="preserve"> to place </w:t>
      </w:r>
      <w:r w:rsidR="00100BEA" w:rsidRPr="000C036D">
        <w:rPr>
          <w:sz w:val="22"/>
          <w:u w:val="single"/>
        </w:rPr>
        <w:t>a CO2 monitor</w:t>
      </w:r>
    </w:p>
    <w:p w14:paraId="1B8EC702" w14:textId="34A88656" w:rsidR="00906BF3" w:rsidRPr="000C44DE" w:rsidRDefault="00924FE4" w:rsidP="004553A6">
      <w:pPr>
        <w:spacing w:after="0" w:line="240" w:lineRule="auto"/>
        <w:ind w:left="170"/>
        <w:jc w:val="both"/>
        <w:textAlignment w:val="baseline"/>
        <w:rPr>
          <w:color w:val="111111"/>
          <w:sz w:val="22"/>
        </w:rPr>
      </w:pPr>
      <w:r w:rsidRPr="000C44DE">
        <w:rPr>
          <w:rFonts w:eastAsia="Times New Roman"/>
          <w:color w:val="111111"/>
          <w:sz w:val="22"/>
          <w:lang w:eastAsia="en-GB"/>
        </w:rPr>
        <w:t>CO2 levels vary within a space</w:t>
      </w:r>
      <w:r w:rsidR="00641E3E" w:rsidRPr="000C44DE">
        <w:rPr>
          <w:rFonts w:eastAsia="Times New Roman"/>
          <w:color w:val="111111"/>
          <w:sz w:val="22"/>
          <w:lang w:eastAsia="en-GB"/>
        </w:rPr>
        <w:t xml:space="preserve"> during the day due to changes in numbers of occupants, activities, or ventilation rates. Doors and windows being open or closed can also have an effect.</w:t>
      </w:r>
    </w:p>
    <w:p w14:paraId="4F75614E" w14:textId="207A7D21" w:rsidR="00906BF3" w:rsidRPr="000C44DE" w:rsidRDefault="00906BF3" w:rsidP="004553A6">
      <w:pPr>
        <w:spacing w:after="0" w:line="240" w:lineRule="auto"/>
        <w:ind w:left="170"/>
        <w:jc w:val="both"/>
        <w:textAlignment w:val="baseline"/>
        <w:rPr>
          <w:color w:val="111111"/>
          <w:sz w:val="22"/>
        </w:rPr>
      </w:pPr>
    </w:p>
    <w:p w14:paraId="161F1B5B" w14:textId="12619643" w:rsidR="007A07EC" w:rsidRPr="000C44DE" w:rsidRDefault="007A07EC" w:rsidP="004553A6">
      <w:pPr>
        <w:spacing w:after="0" w:line="240" w:lineRule="auto"/>
        <w:ind w:left="170"/>
        <w:jc w:val="both"/>
        <w:textAlignment w:val="baseline"/>
        <w:rPr>
          <w:sz w:val="22"/>
        </w:rPr>
      </w:pPr>
      <w:r w:rsidRPr="000C44DE">
        <w:rPr>
          <w:sz w:val="22"/>
        </w:rPr>
        <w:t>The accurate use of C02 monitors relies on being placed in the correct place in rooms suited to their use and where other direct mitigations may not sufficiently lower the risk</w:t>
      </w:r>
      <w:r w:rsidR="00A64D1D">
        <w:rPr>
          <w:sz w:val="22"/>
        </w:rPr>
        <w:t>.</w:t>
      </w:r>
    </w:p>
    <w:p w14:paraId="3F705ECD" w14:textId="77777777" w:rsidR="007A07EC" w:rsidRPr="000C44DE" w:rsidRDefault="007A07EC" w:rsidP="004553A6">
      <w:pPr>
        <w:spacing w:after="0" w:line="240" w:lineRule="auto"/>
        <w:ind w:left="170"/>
        <w:jc w:val="both"/>
        <w:textAlignment w:val="baseline"/>
        <w:rPr>
          <w:color w:val="111111"/>
          <w:sz w:val="22"/>
        </w:rPr>
      </w:pPr>
    </w:p>
    <w:p w14:paraId="6B8CFA39" w14:textId="4A055F3A" w:rsidR="006B6D0A" w:rsidRPr="000C44DE" w:rsidRDefault="00924FE4" w:rsidP="004553A6">
      <w:pPr>
        <w:spacing w:line="240" w:lineRule="auto"/>
        <w:ind w:left="170"/>
        <w:jc w:val="both"/>
        <w:textAlignment w:val="baseline"/>
        <w:rPr>
          <w:rFonts w:eastAsia="Times New Roman"/>
          <w:color w:val="111111"/>
          <w:sz w:val="22"/>
          <w:lang w:eastAsia="en-GB"/>
        </w:rPr>
      </w:pPr>
      <w:r w:rsidRPr="000C44DE">
        <w:rPr>
          <w:rFonts w:eastAsia="Times New Roman"/>
          <w:color w:val="111111"/>
          <w:sz w:val="22"/>
          <w:lang w:eastAsia="en-GB"/>
        </w:rPr>
        <w:t>Monitors should be positioned</w:t>
      </w:r>
      <w:r w:rsidR="006B6D0A" w:rsidRPr="000C44DE">
        <w:rPr>
          <w:rFonts w:eastAsia="Times New Roman"/>
          <w:color w:val="111111"/>
          <w:sz w:val="22"/>
          <w:lang w:eastAsia="en-GB"/>
        </w:rPr>
        <w:t>;</w:t>
      </w:r>
    </w:p>
    <w:p w14:paraId="33CD03D3" w14:textId="77777777" w:rsidR="00DC439A" w:rsidRPr="000C44DE" w:rsidRDefault="00DC439A"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Away from windows, doors, or air supply openings.</w:t>
      </w:r>
    </w:p>
    <w:p w14:paraId="08831D15" w14:textId="583E67E5" w:rsidR="00722D17" w:rsidRPr="000C44DE" w:rsidRDefault="00722D17"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 xml:space="preserve">At head height </w:t>
      </w:r>
      <w:r w:rsidR="00DC405B" w:rsidRPr="000C44DE">
        <w:rPr>
          <w:rFonts w:ascii="Arial" w:eastAsia="Times New Roman" w:hAnsi="Arial" w:cs="Arial"/>
          <w:color w:val="111111"/>
          <w:lang w:eastAsia="en-GB"/>
        </w:rPr>
        <w:t xml:space="preserve">standing within occupants breathing zone </w:t>
      </w:r>
      <w:r w:rsidR="00EE3307" w:rsidRPr="000C44DE">
        <w:rPr>
          <w:rFonts w:ascii="Arial" w:eastAsia="Times New Roman" w:hAnsi="Arial" w:cs="Arial"/>
          <w:color w:val="111111"/>
          <w:lang w:eastAsia="en-GB"/>
        </w:rPr>
        <w:t>(consider</w:t>
      </w:r>
      <w:r w:rsidR="009B12E5" w:rsidRPr="000C44DE">
        <w:rPr>
          <w:rFonts w:ascii="Arial" w:eastAsia="Times New Roman" w:hAnsi="Arial" w:cs="Arial"/>
          <w:color w:val="111111"/>
          <w:lang w:eastAsia="en-GB"/>
        </w:rPr>
        <w:t xml:space="preserve"> if occupants will be mainly sitting or standing</w:t>
      </w:r>
      <w:r w:rsidR="00DC405B" w:rsidRPr="000C44DE">
        <w:rPr>
          <w:rFonts w:ascii="Arial" w:eastAsia="Times New Roman" w:hAnsi="Arial" w:cs="Arial"/>
          <w:color w:val="111111"/>
          <w:lang w:eastAsia="en-GB"/>
        </w:rPr>
        <w:t>)</w:t>
      </w:r>
      <w:r w:rsidRPr="000C44DE">
        <w:rPr>
          <w:rFonts w:ascii="Arial" w:eastAsia="Times New Roman" w:hAnsi="Arial" w:cs="Arial"/>
          <w:color w:val="111111"/>
          <w:lang w:eastAsia="en-GB"/>
        </w:rPr>
        <w:t xml:space="preserve">. </w:t>
      </w:r>
    </w:p>
    <w:p w14:paraId="2DF156FB" w14:textId="0A21504B" w:rsidR="007F1F84" w:rsidRPr="000C44DE" w:rsidRDefault="00DC439A" w:rsidP="004553A6">
      <w:pPr>
        <w:pStyle w:val="ListParagraph"/>
        <w:numPr>
          <w:ilvl w:val="0"/>
          <w:numId w:val="26"/>
        </w:numPr>
        <w:spacing w:line="240" w:lineRule="auto"/>
        <w:jc w:val="both"/>
        <w:textAlignment w:val="baseline"/>
        <w:rPr>
          <w:rFonts w:ascii="Arial" w:eastAsia="Times New Roman" w:hAnsi="Arial" w:cs="Arial"/>
          <w:color w:val="111111"/>
          <w:lang w:eastAsia="en-GB"/>
        </w:rPr>
      </w:pPr>
      <w:r w:rsidRPr="000C44DE">
        <w:rPr>
          <w:rFonts w:ascii="Arial" w:eastAsia="Times New Roman" w:hAnsi="Arial" w:cs="Arial"/>
          <w:color w:val="111111"/>
          <w:lang w:eastAsia="en-GB"/>
        </w:rPr>
        <w:t xml:space="preserve">At </w:t>
      </w:r>
      <w:r w:rsidR="007F1F84" w:rsidRPr="000C44DE">
        <w:rPr>
          <w:rFonts w:ascii="Arial" w:eastAsia="Times New Roman" w:hAnsi="Arial" w:cs="Arial"/>
          <w:color w:val="111111"/>
          <w:lang w:eastAsia="en-GB"/>
        </w:rPr>
        <w:t>l</w:t>
      </w:r>
      <w:r w:rsidR="00924FE4" w:rsidRPr="000C44DE">
        <w:rPr>
          <w:rFonts w:ascii="Arial" w:eastAsia="Times New Roman" w:hAnsi="Arial" w:cs="Arial"/>
          <w:color w:val="111111"/>
          <w:lang w:eastAsia="en-GB"/>
        </w:rPr>
        <w:t xml:space="preserve">east 50cm away from people as their exhaled breath contains CO2. If your monitors are too </w:t>
      </w:r>
      <w:r w:rsidR="00EE3307" w:rsidRPr="000C44DE">
        <w:rPr>
          <w:rFonts w:ascii="Arial" w:eastAsia="Times New Roman" w:hAnsi="Arial" w:cs="Arial"/>
          <w:color w:val="111111"/>
          <w:lang w:eastAsia="en-GB"/>
        </w:rPr>
        <w:t>close,</w:t>
      </w:r>
      <w:r w:rsidR="00924FE4" w:rsidRPr="000C44DE">
        <w:rPr>
          <w:rFonts w:ascii="Arial" w:eastAsia="Times New Roman" w:hAnsi="Arial" w:cs="Arial"/>
          <w:color w:val="111111"/>
          <w:lang w:eastAsia="en-GB"/>
        </w:rPr>
        <w:t xml:space="preserve"> they may give a misleadingly high reading.</w:t>
      </w:r>
      <w:r w:rsidR="00CB5C0B" w:rsidRPr="000C44DE">
        <w:rPr>
          <w:rFonts w:ascii="Arial" w:eastAsia="Times New Roman" w:hAnsi="Arial" w:cs="Arial"/>
          <w:color w:val="111111"/>
          <w:lang w:eastAsia="en-GB"/>
        </w:rPr>
        <w:t xml:space="preserve"> </w:t>
      </w:r>
    </w:p>
    <w:p w14:paraId="6E7A683E" w14:textId="151BCDA6" w:rsidR="00355CD2" w:rsidRPr="00A64D1D" w:rsidRDefault="00355CD2" w:rsidP="004553A6">
      <w:pPr>
        <w:pStyle w:val="ListParagraph"/>
        <w:numPr>
          <w:ilvl w:val="0"/>
          <w:numId w:val="26"/>
        </w:numPr>
        <w:spacing w:after="0" w:line="240" w:lineRule="auto"/>
        <w:jc w:val="both"/>
        <w:textAlignment w:val="baseline"/>
        <w:rPr>
          <w:rFonts w:ascii="Arial" w:hAnsi="Arial" w:cs="Arial"/>
          <w:color w:val="111111"/>
        </w:rPr>
      </w:pPr>
      <w:r w:rsidRPr="00A64D1D">
        <w:rPr>
          <w:rFonts w:ascii="Arial" w:hAnsi="Arial" w:cs="Arial"/>
          <w:color w:val="111111"/>
        </w:rPr>
        <w:t>Larger spaces may require more than one sampling location</w:t>
      </w:r>
      <w:r w:rsidR="00B70D9C">
        <w:rPr>
          <w:rFonts w:ascii="Arial" w:hAnsi="Arial" w:cs="Arial"/>
          <w:color w:val="111111"/>
        </w:rPr>
        <w:t>. S</w:t>
      </w:r>
      <w:r w:rsidR="00642CD1">
        <w:rPr>
          <w:rFonts w:ascii="Arial" w:hAnsi="Arial" w:cs="Arial"/>
          <w:color w:val="111111"/>
        </w:rPr>
        <w:t xml:space="preserve">pecialist advice </w:t>
      </w:r>
      <w:r w:rsidR="00B70D9C">
        <w:rPr>
          <w:rFonts w:ascii="Arial" w:hAnsi="Arial" w:cs="Arial"/>
          <w:color w:val="111111"/>
        </w:rPr>
        <w:t xml:space="preserve">should be sought </w:t>
      </w:r>
      <w:r w:rsidR="001A3A24">
        <w:rPr>
          <w:rFonts w:ascii="Arial" w:hAnsi="Arial" w:cs="Arial"/>
          <w:color w:val="111111"/>
        </w:rPr>
        <w:t xml:space="preserve">when considering </w:t>
      </w:r>
      <w:r w:rsidR="00642CD1">
        <w:rPr>
          <w:rFonts w:ascii="Arial" w:hAnsi="Arial" w:cs="Arial"/>
          <w:color w:val="111111"/>
        </w:rPr>
        <w:t xml:space="preserve">where </w:t>
      </w:r>
      <w:r w:rsidR="00B70D9C">
        <w:rPr>
          <w:rFonts w:ascii="Arial" w:hAnsi="Arial" w:cs="Arial"/>
          <w:color w:val="111111"/>
        </w:rPr>
        <w:t>to site monitors</w:t>
      </w:r>
      <w:r w:rsidR="001A3A24">
        <w:rPr>
          <w:rFonts w:ascii="Arial" w:hAnsi="Arial" w:cs="Arial"/>
          <w:color w:val="111111"/>
        </w:rPr>
        <w:t xml:space="preserve"> in these spaces</w:t>
      </w:r>
      <w:r w:rsidRPr="00A64D1D">
        <w:rPr>
          <w:rFonts w:ascii="Arial" w:hAnsi="Arial" w:cs="Arial"/>
          <w:color w:val="111111"/>
        </w:rPr>
        <w:t>.</w:t>
      </w:r>
    </w:p>
    <w:p w14:paraId="00DBFD5C" w14:textId="77777777" w:rsidR="005F1107" w:rsidRDefault="005F1107" w:rsidP="004553A6">
      <w:pPr>
        <w:spacing w:after="0" w:line="240" w:lineRule="auto"/>
        <w:jc w:val="both"/>
        <w:textAlignment w:val="baseline"/>
        <w:rPr>
          <w:rFonts w:eastAsia="Times New Roman"/>
          <w:color w:val="111111"/>
          <w:sz w:val="22"/>
          <w:lang w:eastAsia="en-GB"/>
        </w:rPr>
      </w:pPr>
    </w:p>
    <w:p w14:paraId="7652758C" w14:textId="26F76035" w:rsidR="00FC1ABE" w:rsidRPr="000C036D" w:rsidRDefault="00EE3307" w:rsidP="004553A6">
      <w:pPr>
        <w:spacing w:line="240" w:lineRule="auto"/>
        <w:ind w:left="3629" w:hanging="3969"/>
        <w:jc w:val="both"/>
        <w:textAlignment w:val="baseline"/>
        <w:rPr>
          <w:rFonts w:eastAsia="Times New Roman"/>
          <w:color w:val="111111"/>
          <w:sz w:val="22"/>
          <w:u w:val="single"/>
          <w:lang w:eastAsia="en-GB"/>
        </w:rPr>
      </w:pPr>
      <w:r w:rsidRPr="000C44DE">
        <w:rPr>
          <w:rFonts w:eastAsia="Times New Roman"/>
          <w:color w:val="111111"/>
          <w:sz w:val="22"/>
          <w:lang w:eastAsia="en-GB"/>
        </w:rPr>
        <w:t>3.</w:t>
      </w:r>
      <w:r>
        <w:rPr>
          <w:rFonts w:eastAsia="Times New Roman"/>
          <w:color w:val="111111"/>
          <w:sz w:val="22"/>
          <w:lang w:eastAsia="en-GB"/>
        </w:rPr>
        <w:t>3</w:t>
      </w:r>
      <w:r w:rsidRPr="000C44DE">
        <w:rPr>
          <w:rFonts w:eastAsia="Times New Roman"/>
          <w:color w:val="111111"/>
          <w:sz w:val="22"/>
          <w:lang w:eastAsia="en-GB"/>
        </w:rPr>
        <w:t xml:space="preserve"> </w:t>
      </w:r>
      <w:r w:rsidRPr="000C036D">
        <w:rPr>
          <w:rFonts w:eastAsia="Times New Roman"/>
          <w:color w:val="111111"/>
          <w:sz w:val="22"/>
          <w:u w:val="single"/>
          <w:lang w:eastAsia="en-GB"/>
        </w:rPr>
        <w:t>Measuring</w:t>
      </w:r>
      <w:r w:rsidR="005B5D0E" w:rsidRPr="000C036D">
        <w:rPr>
          <w:rFonts w:eastAsia="Times New Roman"/>
          <w:color w:val="111111"/>
          <w:sz w:val="22"/>
          <w:u w:val="single"/>
          <w:lang w:eastAsia="en-GB"/>
        </w:rPr>
        <w:t xml:space="preserve"> the </w:t>
      </w:r>
      <w:r w:rsidR="00FC1ABE" w:rsidRPr="000C036D">
        <w:rPr>
          <w:rFonts w:eastAsia="Times New Roman"/>
          <w:color w:val="111111"/>
          <w:sz w:val="22"/>
          <w:u w:val="single"/>
          <w:lang w:eastAsia="en-GB"/>
        </w:rPr>
        <w:t xml:space="preserve">CO2 </w:t>
      </w:r>
      <w:r w:rsidR="00D42096" w:rsidRPr="000C036D">
        <w:rPr>
          <w:rFonts w:eastAsia="Times New Roman"/>
          <w:color w:val="111111"/>
          <w:sz w:val="22"/>
          <w:u w:val="single"/>
          <w:lang w:eastAsia="en-GB"/>
        </w:rPr>
        <w:t xml:space="preserve">level </w:t>
      </w:r>
      <w:r w:rsidR="005039B2" w:rsidRPr="000C036D">
        <w:rPr>
          <w:rFonts w:eastAsia="Times New Roman"/>
          <w:color w:val="111111"/>
          <w:sz w:val="22"/>
          <w:u w:val="single"/>
          <w:lang w:eastAsia="en-GB"/>
        </w:rPr>
        <w:t xml:space="preserve"> </w:t>
      </w:r>
    </w:p>
    <w:p w14:paraId="69EEF616" w14:textId="589D091E" w:rsidR="002B0C64" w:rsidRPr="000C44DE" w:rsidRDefault="00355CD2" w:rsidP="004553A6">
      <w:pPr>
        <w:ind w:left="57"/>
        <w:jc w:val="both"/>
        <w:rPr>
          <w:sz w:val="22"/>
        </w:rPr>
      </w:pPr>
      <w:r w:rsidRPr="000C44DE">
        <w:rPr>
          <w:color w:val="111111"/>
          <w:sz w:val="22"/>
        </w:rPr>
        <w:t>It is important to k</w:t>
      </w:r>
      <w:r w:rsidR="00BF42A2" w:rsidRPr="000C44DE">
        <w:rPr>
          <w:color w:val="111111"/>
          <w:sz w:val="22"/>
        </w:rPr>
        <w:t xml:space="preserve">now how to use </w:t>
      </w:r>
      <w:r w:rsidRPr="000C44DE">
        <w:rPr>
          <w:color w:val="111111"/>
          <w:sz w:val="22"/>
        </w:rPr>
        <w:t>the</w:t>
      </w:r>
      <w:r w:rsidR="00BF42A2" w:rsidRPr="000C44DE">
        <w:rPr>
          <w:color w:val="111111"/>
          <w:sz w:val="22"/>
        </w:rPr>
        <w:t xml:space="preserve"> portable monitor correctly, including the time needed to provide a reading.</w:t>
      </w:r>
      <w:r w:rsidR="005A573F" w:rsidRPr="000C44DE">
        <w:rPr>
          <w:color w:val="111111"/>
          <w:sz w:val="22"/>
        </w:rPr>
        <w:t xml:space="preserve"> </w:t>
      </w:r>
    </w:p>
    <w:p w14:paraId="46FF21EF" w14:textId="29B7EDF8" w:rsidR="00301E48" w:rsidRPr="000C44DE" w:rsidRDefault="00F35BE5" w:rsidP="004553A6">
      <w:pPr>
        <w:spacing w:after="0" w:line="240" w:lineRule="auto"/>
        <w:ind w:left="57"/>
        <w:jc w:val="both"/>
        <w:textAlignment w:val="baseline"/>
        <w:rPr>
          <w:color w:val="111111"/>
          <w:sz w:val="22"/>
        </w:rPr>
      </w:pPr>
      <w:r w:rsidRPr="000C44DE">
        <w:rPr>
          <w:color w:val="111111"/>
          <w:sz w:val="22"/>
        </w:rPr>
        <w:t>The room should be s</w:t>
      </w:r>
      <w:r w:rsidR="00BF42A2" w:rsidRPr="000C44DE">
        <w:rPr>
          <w:color w:val="111111"/>
          <w:sz w:val="22"/>
        </w:rPr>
        <w:t xml:space="preserve">et </w:t>
      </w:r>
      <w:r w:rsidR="00C644A7" w:rsidRPr="000C44DE">
        <w:rPr>
          <w:color w:val="111111"/>
          <w:sz w:val="22"/>
        </w:rPr>
        <w:t xml:space="preserve">up </w:t>
      </w:r>
      <w:r w:rsidR="005B5D87" w:rsidRPr="000C44DE">
        <w:rPr>
          <w:color w:val="111111"/>
          <w:sz w:val="22"/>
        </w:rPr>
        <w:t xml:space="preserve">for use </w:t>
      </w:r>
      <w:r w:rsidR="00DE5067" w:rsidRPr="000C44DE">
        <w:rPr>
          <w:color w:val="111111"/>
          <w:sz w:val="22"/>
        </w:rPr>
        <w:t xml:space="preserve">with the CO2 </w:t>
      </w:r>
      <w:r w:rsidR="00C838C2">
        <w:rPr>
          <w:color w:val="111111"/>
          <w:sz w:val="22"/>
        </w:rPr>
        <w:t xml:space="preserve">monitor </w:t>
      </w:r>
      <w:r w:rsidR="005B5D87" w:rsidRPr="000C44DE">
        <w:rPr>
          <w:color w:val="111111"/>
          <w:sz w:val="22"/>
        </w:rPr>
        <w:t>positioned</w:t>
      </w:r>
      <w:r w:rsidR="00DE5067" w:rsidRPr="000C44DE">
        <w:rPr>
          <w:color w:val="111111"/>
          <w:sz w:val="22"/>
        </w:rPr>
        <w:t xml:space="preserve"> in </w:t>
      </w:r>
      <w:r w:rsidR="005B5D87" w:rsidRPr="000C44DE">
        <w:rPr>
          <w:color w:val="111111"/>
          <w:sz w:val="22"/>
        </w:rPr>
        <w:t xml:space="preserve">a suitable </w:t>
      </w:r>
      <w:r w:rsidR="00CA3EF0" w:rsidRPr="000C44DE">
        <w:rPr>
          <w:color w:val="111111"/>
          <w:sz w:val="22"/>
        </w:rPr>
        <w:t>location</w:t>
      </w:r>
      <w:r w:rsidRPr="000C44DE">
        <w:rPr>
          <w:color w:val="111111"/>
          <w:sz w:val="22"/>
        </w:rPr>
        <w:t>,</w:t>
      </w:r>
      <w:r w:rsidR="00427D69" w:rsidRPr="000C44DE">
        <w:rPr>
          <w:color w:val="111111"/>
          <w:sz w:val="22"/>
        </w:rPr>
        <w:t xml:space="preserve"> with </w:t>
      </w:r>
      <w:r w:rsidR="00DE5067" w:rsidRPr="000C44DE">
        <w:rPr>
          <w:color w:val="111111"/>
          <w:sz w:val="22"/>
        </w:rPr>
        <w:t xml:space="preserve">the identified </w:t>
      </w:r>
      <w:r w:rsidR="00C644A7" w:rsidRPr="000C44DE">
        <w:rPr>
          <w:color w:val="111111"/>
          <w:sz w:val="22"/>
        </w:rPr>
        <w:t>control</w:t>
      </w:r>
      <w:r w:rsidR="00DE5067" w:rsidRPr="000C44DE">
        <w:rPr>
          <w:color w:val="111111"/>
          <w:sz w:val="22"/>
        </w:rPr>
        <w:t>s and o</w:t>
      </w:r>
      <w:r w:rsidR="00E441D6" w:rsidRPr="000C44DE">
        <w:rPr>
          <w:color w:val="111111"/>
          <w:sz w:val="22"/>
        </w:rPr>
        <w:t>ccupancy level</w:t>
      </w:r>
      <w:r w:rsidRPr="000C44DE">
        <w:rPr>
          <w:color w:val="111111"/>
          <w:sz w:val="22"/>
        </w:rPr>
        <w:t>s</w:t>
      </w:r>
      <w:r w:rsidR="00E441D6" w:rsidRPr="000C44DE">
        <w:rPr>
          <w:color w:val="111111"/>
          <w:sz w:val="22"/>
        </w:rPr>
        <w:t xml:space="preserve"> </w:t>
      </w:r>
      <w:r w:rsidR="00C644A7" w:rsidRPr="000C44DE">
        <w:rPr>
          <w:color w:val="111111"/>
          <w:sz w:val="22"/>
        </w:rPr>
        <w:t xml:space="preserve">identified by </w:t>
      </w:r>
      <w:r w:rsidR="00DE3B19" w:rsidRPr="000C44DE">
        <w:rPr>
          <w:color w:val="111111"/>
          <w:sz w:val="22"/>
        </w:rPr>
        <w:t>risk assessment</w:t>
      </w:r>
      <w:r w:rsidRPr="000C44DE">
        <w:rPr>
          <w:color w:val="111111"/>
          <w:sz w:val="22"/>
        </w:rPr>
        <w:t>.</w:t>
      </w:r>
    </w:p>
    <w:p w14:paraId="3E25565A" w14:textId="77777777" w:rsidR="005F1107" w:rsidRDefault="005F1107" w:rsidP="004553A6">
      <w:pPr>
        <w:tabs>
          <w:tab w:val="left" w:pos="3150"/>
        </w:tabs>
        <w:spacing w:after="0" w:line="240" w:lineRule="auto"/>
        <w:ind w:left="57"/>
        <w:jc w:val="both"/>
        <w:rPr>
          <w:sz w:val="22"/>
        </w:rPr>
      </w:pPr>
    </w:p>
    <w:p w14:paraId="50122B2B" w14:textId="5E5A02AC" w:rsidR="00D42096" w:rsidRPr="000C44DE" w:rsidRDefault="00D42096" w:rsidP="004553A6">
      <w:pPr>
        <w:tabs>
          <w:tab w:val="left" w:pos="3150"/>
        </w:tabs>
        <w:ind w:left="57"/>
        <w:jc w:val="both"/>
        <w:rPr>
          <w:sz w:val="22"/>
        </w:rPr>
      </w:pPr>
      <w:r w:rsidRPr="000C44DE">
        <w:rPr>
          <w:sz w:val="22"/>
        </w:rPr>
        <w:t xml:space="preserve">Many factors influence the level of CO2 measured in a space so monitors should be used as a broad guide to the environment rather than to define specific “safe” thresholds. </w:t>
      </w:r>
    </w:p>
    <w:p w14:paraId="089110F9" w14:textId="2097FDC6" w:rsidR="00F6324A" w:rsidRPr="000C44DE" w:rsidRDefault="00A634AC" w:rsidP="004553A6">
      <w:pPr>
        <w:spacing w:line="240" w:lineRule="auto"/>
        <w:ind w:left="57"/>
        <w:jc w:val="both"/>
        <w:textAlignment w:val="baseline"/>
        <w:rPr>
          <w:color w:val="111111"/>
          <w:sz w:val="22"/>
        </w:rPr>
      </w:pPr>
      <w:r w:rsidRPr="000C44DE">
        <w:rPr>
          <w:rFonts w:eastAsia="Times New Roman"/>
          <w:color w:val="111111"/>
          <w:sz w:val="22"/>
          <w:lang w:eastAsia="en-GB"/>
        </w:rPr>
        <w:t>Instantaneous or ‘snapshot’ CO2 readings can be misleading</w:t>
      </w:r>
      <w:r w:rsidR="00CA3EF0" w:rsidRPr="000C44DE">
        <w:rPr>
          <w:rFonts w:eastAsia="Times New Roman"/>
          <w:color w:val="111111"/>
          <w:sz w:val="22"/>
          <w:lang w:eastAsia="en-GB"/>
        </w:rPr>
        <w:t xml:space="preserve">, </w:t>
      </w:r>
      <w:r w:rsidR="00EE3307" w:rsidRPr="000C44DE">
        <w:rPr>
          <w:rFonts w:eastAsia="Times New Roman"/>
          <w:color w:val="111111"/>
          <w:sz w:val="22"/>
          <w:lang w:eastAsia="en-GB"/>
        </w:rPr>
        <w:t>multiple readings</w:t>
      </w:r>
      <w:r w:rsidRPr="000C44DE">
        <w:rPr>
          <w:rFonts w:eastAsia="Times New Roman"/>
          <w:color w:val="111111"/>
          <w:sz w:val="22"/>
          <w:lang w:eastAsia="en-GB"/>
        </w:rPr>
        <w:t xml:space="preserve"> </w:t>
      </w:r>
      <w:r w:rsidR="00F35BE5" w:rsidRPr="000C44DE">
        <w:rPr>
          <w:rFonts w:eastAsia="Times New Roman"/>
          <w:color w:val="111111"/>
          <w:sz w:val="22"/>
          <w:lang w:eastAsia="en-GB"/>
        </w:rPr>
        <w:t xml:space="preserve">should be taken </w:t>
      </w:r>
      <w:r w:rsidR="00DD2121" w:rsidRPr="000C44DE">
        <w:rPr>
          <w:color w:val="111111"/>
          <w:sz w:val="22"/>
        </w:rPr>
        <w:t>for a minimum of one full working day to ensure the readings taken represent normal use and occupancy</w:t>
      </w:r>
      <w:r w:rsidRPr="000C44DE">
        <w:rPr>
          <w:rFonts w:eastAsia="Times New Roman"/>
          <w:color w:val="111111"/>
          <w:sz w:val="22"/>
          <w:lang w:eastAsia="en-GB"/>
        </w:rPr>
        <w:t xml:space="preserve">. </w:t>
      </w:r>
      <w:r w:rsidR="00812DA9" w:rsidRPr="000C44DE">
        <w:rPr>
          <w:rFonts w:eastAsia="Times New Roman"/>
          <w:color w:val="111111"/>
          <w:sz w:val="22"/>
          <w:lang w:eastAsia="en-GB"/>
        </w:rPr>
        <w:t>A log should be used to record the date, CO2 readings</w:t>
      </w:r>
      <w:r w:rsidR="0050239C" w:rsidRPr="000C44DE">
        <w:rPr>
          <w:rFonts w:eastAsia="Times New Roman"/>
          <w:color w:val="111111"/>
          <w:sz w:val="22"/>
          <w:lang w:eastAsia="en-GB"/>
        </w:rPr>
        <w:t xml:space="preserve"> taken</w:t>
      </w:r>
      <w:r w:rsidR="000720E3" w:rsidRPr="000C44DE">
        <w:rPr>
          <w:rFonts w:eastAsia="Times New Roman"/>
          <w:color w:val="111111"/>
          <w:sz w:val="22"/>
          <w:lang w:eastAsia="en-GB"/>
        </w:rPr>
        <w:t xml:space="preserve">, number of occupants and type of </w:t>
      </w:r>
      <w:r w:rsidR="00812DA9" w:rsidRPr="000C44DE">
        <w:rPr>
          <w:rFonts w:eastAsia="Times New Roman"/>
          <w:color w:val="111111"/>
          <w:sz w:val="22"/>
          <w:lang w:eastAsia="en-GB"/>
        </w:rPr>
        <w:t>ventilation</w:t>
      </w:r>
      <w:r w:rsidR="000720E3" w:rsidRPr="000C44DE">
        <w:rPr>
          <w:rFonts w:eastAsia="Times New Roman"/>
          <w:color w:val="111111"/>
          <w:sz w:val="22"/>
          <w:lang w:eastAsia="en-GB"/>
        </w:rPr>
        <w:t xml:space="preserve"> used </w:t>
      </w:r>
      <w:r w:rsidR="000720E3" w:rsidRPr="000C44DE">
        <w:rPr>
          <w:color w:val="111111"/>
          <w:sz w:val="22"/>
        </w:rPr>
        <w:t>at the time</w:t>
      </w:r>
      <w:r w:rsidR="0050239C" w:rsidRPr="000C44DE">
        <w:rPr>
          <w:color w:val="111111"/>
          <w:sz w:val="22"/>
        </w:rPr>
        <w:t xml:space="preserve">. An </w:t>
      </w:r>
      <w:r w:rsidR="007C268C" w:rsidRPr="000C44DE">
        <w:rPr>
          <w:color w:val="111111"/>
          <w:sz w:val="22"/>
        </w:rPr>
        <w:t xml:space="preserve">average </w:t>
      </w:r>
      <w:r w:rsidR="001E7E76" w:rsidRPr="000C44DE">
        <w:rPr>
          <w:color w:val="111111"/>
          <w:sz w:val="22"/>
        </w:rPr>
        <w:t>per day should be calculated t</w:t>
      </w:r>
      <w:r w:rsidR="007C268C" w:rsidRPr="000C44DE">
        <w:rPr>
          <w:color w:val="111111"/>
          <w:sz w:val="22"/>
        </w:rPr>
        <w:t xml:space="preserve">o </w:t>
      </w:r>
      <w:r w:rsidR="00F6324A" w:rsidRPr="000C44DE">
        <w:rPr>
          <w:color w:val="111111"/>
          <w:sz w:val="22"/>
        </w:rPr>
        <w:t>provide a baseline indicator of CO2 levels</w:t>
      </w:r>
      <w:r w:rsidR="001E7E76" w:rsidRPr="000C44DE">
        <w:rPr>
          <w:color w:val="111111"/>
          <w:sz w:val="22"/>
        </w:rPr>
        <w:t xml:space="preserve"> which </w:t>
      </w:r>
      <w:r w:rsidR="00F6324A" w:rsidRPr="000C44DE">
        <w:rPr>
          <w:color w:val="111111"/>
          <w:sz w:val="22"/>
        </w:rPr>
        <w:t xml:space="preserve">will help determine if the control measures in place are working effectively and the space is adequately ventilated. </w:t>
      </w:r>
    </w:p>
    <w:p w14:paraId="081BEA1D" w14:textId="4AF0866A" w:rsidR="009116D0" w:rsidRPr="000C44DE" w:rsidRDefault="003B0DD8" w:rsidP="004553A6">
      <w:pPr>
        <w:spacing w:after="0" w:line="240" w:lineRule="auto"/>
        <w:ind w:left="57"/>
        <w:jc w:val="both"/>
        <w:textAlignment w:val="baseline"/>
        <w:rPr>
          <w:color w:val="111111"/>
          <w:sz w:val="22"/>
        </w:rPr>
      </w:pPr>
      <w:r w:rsidRPr="000C44DE">
        <w:rPr>
          <w:color w:val="111111"/>
          <w:sz w:val="22"/>
        </w:rPr>
        <w:t xml:space="preserve">A </w:t>
      </w:r>
      <w:r w:rsidR="00A32857">
        <w:rPr>
          <w:color w:val="111111"/>
          <w:sz w:val="22"/>
        </w:rPr>
        <w:t xml:space="preserve">copy of the CO2 monitoring </w:t>
      </w:r>
      <w:r w:rsidR="00F46FEE">
        <w:rPr>
          <w:color w:val="111111"/>
          <w:sz w:val="22"/>
        </w:rPr>
        <w:t xml:space="preserve">undertaken </w:t>
      </w:r>
      <w:r w:rsidRPr="000C44DE">
        <w:rPr>
          <w:color w:val="111111"/>
          <w:sz w:val="22"/>
        </w:rPr>
        <w:t xml:space="preserve">should be attached to the </w:t>
      </w:r>
      <w:r w:rsidR="00F46FEE">
        <w:rPr>
          <w:color w:val="111111"/>
          <w:sz w:val="22"/>
        </w:rPr>
        <w:t>r</w:t>
      </w:r>
      <w:r w:rsidRPr="000C44DE">
        <w:rPr>
          <w:color w:val="111111"/>
          <w:sz w:val="22"/>
        </w:rPr>
        <w:t>isk assessment</w:t>
      </w:r>
      <w:r w:rsidR="00F46FEE">
        <w:rPr>
          <w:color w:val="111111"/>
          <w:sz w:val="22"/>
        </w:rPr>
        <w:t>.</w:t>
      </w:r>
    </w:p>
    <w:p w14:paraId="475D7F49" w14:textId="77777777" w:rsidR="00F46FEE" w:rsidRDefault="00F46FEE" w:rsidP="004553A6">
      <w:pPr>
        <w:tabs>
          <w:tab w:val="left" w:pos="3150"/>
        </w:tabs>
        <w:spacing w:after="0" w:line="240" w:lineRule="auto"/>
        <w:ind w:left="3629" w:hanging="3969"/>
        <w:jc w:val="both"/>
        <w:rPr>
          <w:sz w:val="22"/>
        </w:rPr>
      </w:pPr>
    </w:p>
    <w:p w14:paraId="7444C3CC" w14:textId="4CDA350C" w:rsidR="00BE4FFC" w:rsidRPr="000C44DE" w:rsidRDefault="00465E66" w:rsidP="004553A6">
      <w:pPr>
        <w:tabs>
          <w:tab w:val="left" w:pos="3150"/>
        </w:tabs>
        <w:spacing w:line="240" w:lineRule="auto"/>
        <w:ind w:left="3629" w:hanging="3969"/>
        <w:jc w:val="both"/>
        <w:rPr>
          <w:sz w:val="22"/>
        </w:rPr>
      </w:pPr>
      <w:r w:rsidRPr="000C44DE">
        <w:rPr>
          <w:sz w:val="22"/>
        </w:rPr>
        <w:t>3.</w:t>
      </w:r>
      <w:r w:rsidR="002316CB">
        <w:rPr>
          <w:sz w:val="22"/>
        </w:rPr>
        <w:t>4</w:t>
      </w:r>
      <w:r w:rsidRPr="000C44DE">
        <w:rPr>
          <w:sz w:val="22"/>
        </w:rPr>
        <w:t xml:space="preserve"> </w:t>
      </w:r>
      <w:r w:rsidR="00D42096" w:rsidRPr="000C036D">
        <w:rPr>
          <w:sz w:val="22"/>
          <w:u w:val="single"/>
        </w:rPr>
        <w:t xml:space="preserve">Interpreting CO2 </w:t>
      </w:r>
      <w:r w:rsidR="003B0DD8" w:rsidRPr="000C036D">
        <w:rPr>
          <w:sz w:val="22"/>
          <w:u w:val="single"/>
        </w:rPr>
        <w:t>monitoring data</w:t>
      </w:r>
      <w:r w:rsidR="00D42096" w:rsidRPr="000C44DE">
        <w:rPr>
          <w:sz w:val="22"/>
        </w:rPr>
        <w:t xml:space="preserve"> </w:t>
      </w:r>
      <w:r w:rsidR="00BE4FFC" w:rsidRPr="000C44DE">
        <w:rPr>
          <w:sz w:val="22"/>
        </w:rPr>
        <w:t xml:space="preserve"> </w:t>
      </w:r>
    </w:p>
    <w:p w14:paraId="76B76605" w14:textId="3BB0350B" w:rsidR="00D42096" w:rsidRPr="000C44DE" w:rsidRDefault="00D42096" w:rsidP="004553A6">
      <w:pPr>
        <w:spacing w:line="240" w:lineRule="auto"/>
        <w:jc w:val="both"/>
        <w:textAlignment w:val="baseline"/>
        <w:rPr>
          <w:rFonts w:eastAsia="Times New Roman"/>
          <w:color w:val="111111"/>
          <w:sz w:val="22"/>
          <w:lang w:eastAsia="en-GB"/>
        </w:rPr>
      </w:pPr>
      <w:r w:rsidRPr="000C44DE">
        <w:rPr>
          <w:rFonts w:eastAsia="Times New Roman"/>
          <w:color w:val="111111"/>
          <w:sz w:val="22"/>
          <w:lang w:eastAsia="en-GB"/>
        </w:rPr>
        <w:t xml:space="preserve">The amount of CO2 in the air is measured in parts per million (ppm). If the measurements in an occupied space seem very low </w:t>
      </w:r>
      <w:r w:rsidRPr="000C44DE">
        <w:rPr>
          <w:rFonts w:eastAsia="Times New Roman"/>
          <w:color w:val="111111"/>
          <w:sz w:val="22"/>
          <w:lang w:eastAsia="en-GB"/>
        </w:rPr>
        <w:t xml:space="preserve">( below 400ppm) or  </w:t>
      </w:r>
      <w:r w:rsidRPr="000C44DE">
        <w:rPr>
          <w:rFonts w:eastAsia="Times New Roman"/>
          <w:color w:val="111111"/>
          <w:sz w:val="22"/>
          <w:lang w:eastAsia="en-GB"/>
        </w:rPr>
        <w:t xml:space="preserve">high (over 1500ppm), it’s possible the monitor is in the wrong location and needs to be moved to another location in the space to get a more accurate reading. If CO2 readings don’t change through the course of the day, this could indicate the monitor is not working correctly. </w:t>
      </w:r>
    </w:p>
    <w:p w14:paraId="24F2A3CD" w14:textId="77777777" w:rsidR="00BE2ADB" w:rsidRDefault="005E563A" w:rsidP="004553A6">
      <w:pPr>
        <w:tabs>
          <w:tab w:val="left" w:pos="3150"/>
        </w:tabs>
        <w:jc w:val="both"/>
        <w:rPr>
          <w:sz w:val="22"/>
        </w:rPr>
      </w:pPr>
      <w:r w:rsidRPr="000C44DE">
        <w:rPr>
          <w:sz w:val="22"/>
        </w:rPr>
        <w:t xml:space="preserve">A consistent CO2 value </w:t>
      </w:r>
      <w:r w:rsidR="004D4222" w:rsidRPr="000C44DE">
        <w:rPr>
          <w:sz w:val="22"/>
        </w:rPr>
        <w:t>around</w:t>
      </w:r>
      <w:r w:rsidRPr="000C44DE">
        <w:rPr>
          <w:sz w:val="22"/>
        </w:rPr>
        <w:t xml:space="preserve"> 800ppm is likely to indicate that a space is well ventilated but does not mean that an environment is risk free of COVID-19 </w:t>
      </w:r>
      <w:r w:rsidRPr="000C44DE">
        <w:rPr>
          <w:sz w:val="22"/>
        </w:rPr>
        <w:t>risks</w:t>
      </w:r>
      <w:r w:rsidR="00BE2ADB">
        <w:rPr>
          <w:sz w:val="22"/>
        </w:rPr>
        <w:t>.</w:t>
      </w:r>
    </w:p>
    <w:p w14:paraId="37692063" w14:textId="6425806A" w:rsidR="005E563A" w:rsidRPr="000C44DE" w:rsidRDefault="00BE2ADB" w:rsidP="004553A6">
      <w:pPr>
        <w:tabs>
          <w:tab w:val="left" w:pos="3150"/>
        </w:tabs>
        <w:jc w:val="both"/>
        <w:rPr>
          <w:sz w:val="22"/>
        </w:rPr>
      </w:pPr>
      <w:r>
        <w:rPr>
          <w:sz w:val="22"/>
        </w:rPr>
        <w:t>Readings which vary quite rapidly and extensively over short periods of time are not to be unexpected given the dynamic nature of room use and ventilation and longer term averages of readings are the best determinant of overa</w:t>
      </w:r>
      <w:r w:rsidR="00766D7F">
        <w:rPr>
          <w:sz w:val="22"/>
        </w:rPr>
        <w:t>ll ventilation effectiveness.</w:t>
      </w:r>
    </w:p>
    <w:p w14:paraId="74920EF5" w14:textId="0DBC4425" w:rsidR="00A4552E" w:rsidRPr="000C44DE" w:rsidRDefault="005E563A" w:rsidP="00175426">
      <w:pPr>
        <w:tabs>
          <w:tab w:val="left" w:pos="3150"/>
        </w:tabs>
        <w:ind w:left="227"/>
        <w:jc w:val="both"/>
        <w:rPr>
          <w:sz w:val="22"/>
        </w:rPr>
      </w:pPr>
      <w:r w:rsidRPr="000C44DE">
        <w:rPr>
          <w:sz w:val="22"/>
        </w:rPr>
        <w:lastRenderedPageBreak/>
        <w:t xml:space="preserve">Sustained high CO2 values </w:t>
      </w:r>
      <w:r w:rsidR="004D4222" w:rsidRPr="000C44DE">
        <w:rPr>
          <w:sz w:val="22"/>
        </w:rPr>
        <w:t xml:space="preserve">over </w:t>
      </w:r>
      <w:r w:rsidRPr="000C44DE">
        <w:rPr>
          <w:sz w:val="22"/>
        </w:rPr>
        <w:t xml:space="preserve">1500ppm are likely to indicate overcrowding or poor ventilation </w:t>
      </w:r>
      <w:r w:rsidR="004D4222" w:rsidRPr="000C44DE">
        <w:rPr>
          <w:sz w:val="22"/>
        </w:rPr>
        <w:t>with further</w:t>
      </w:r>
      <w:r w:rsidRPr="000C44DE">
        <w:rPr>
          <w:sz w:val="22"/>
        </w:rPr>
        <w:t xml:space="preserve"> mitigating actions </w:t>
      </w:r>
      <w:r w:rsidR="00D53D75" w:rsidRPr="000C44DE">
        <w:rPr>
          <w:sz w:val="22"/>
        </w:rPr>
        <w:t>l</w:t>
      </w:r>
      <w:r w:rsidRPr="000C44DE">
        <w:rPr>
          <w:sz w:val="22"/>
        </w:rPr>
        <w:t>ikely to be required</w:t>
      </w:r>
      <w:r w:rsidR="004D4222" w:rsidRPr="000C44DE">
        <w:rPr>
          <w:sz w:val="22"/>
        </w:rPr>
        <w:t xml:space="preserve">. </w:t>
      </w:r>
      <w:r w:rsidR="00EE3307" w:rsidRPr="000C44DE">
        <w:rPr>
          <w:sz w:val="22"/>
        </w:rPr>
        <w:t>i.e.,</w:t>
      </w:r>
      <w:r w:rsidR="00BE4FFC" w:rsidRPr="000C44DE">
        <w:rPr>
          <w:sz w:val="22"/>
        </w:rPr>
        <w:t xml:space="preserve"> </w:t>
      </w:r>
      <w:r w:rsidR="004D4222" w:rsidRPr="000C44DE">
        <w:rPr>
          <w:sz w:val="22"/>
        </w:rPr>
        <w:t xml:space="preserve">reduce occupancy, </w:t>
      </w:r>
      <w:r w:rsidR="00AD1EFB">
        <w:rPr>
          <w:sz w:val="22"/>
        </w:rPr>
        <w:t>increase ventilation, reduce ,</w:t>
      </w:r>
      <w:r w:rsidR="004D4222" w:rsidRPr="000C44DE">
        <w:rPr>
          <w:sz w:val="22"/>
        </w:rPr>
        <w:t>duration of the sessio</w:t>
      </w:r>
      <w:r w:rsidR="00A4552E" w:rsidRPr="000C44DE">
        <w:rPr>
          <w:sz w:val="22"/>
        </w:rPr>
        <w:t>n</w:t>
      </w:r>
      <w:r w:rsidR="00AD1EFB">
        <w:rPr>
          <w:sz w:val="22"/>
        </w:rPr>
        <w:t xml:space="preserve">, </w:t>
      </w:r>
      <w:r w:rsidR="00A4552E" w:rsidRPr="000C44DE">
        <w:rPr>
          <w:sz w:val="22"/>
        </w:rPr>
        <w:t>use of face coverings</w:t>
      </w:r>
      <w:r w:rsidR="00A3380A" w:rsidRPr="000C44DE">
        <w:rPr>
          <w:sz w:val="22"/>
        </w:rPr>
        <w:t>.</w:t>
      </w:r>
    </w:p>
    <w:p w14:paraId="2254B275" w14:textId="4AE52027" w:rsidR="00A4552E" w:rsidRPr="000C44DE" w:rsidRDefault="00A3380A" w:rsidP="00175426">
      <w:pPr>
        <w:ind w:left="227"/>
        <w:jc w:val="both"/>
        <w:rPr>
          <w:sz w:val="22"/>
        </w:rPr>
      </w:pPr>
      <w:r w:rsidRPr="00C2441D">
        <w:rPr>
          <w:b/>
          <w:bCs/>
          <w:sz w:val="22"/>
        </w:rPr>
        <w:t>NB</w:t>
      </w:r>
      <w:r w:rsidRPr="000C44DE">
        <w:rPr>
          <w:sz w:val="22"/>
        </w:rPr>
        <w:t xml:space="preserve"> </w:t>
      </w:r>
      <w:r w:rsidR="00A4552E" w:rsidRPr="000C44DE">
        <w:rPr>
          <w:sz w:val="22"/>
        </w:rPr>
        <w:t>CO2 concentrations will rise in a room even when occupants are wearing face coverings, but the face coverings will reduce the emission of the virus.</w:t>
      </w:r>
    </w:p>
    <w:p w14:paraId="0EDD558D" w14:textId="178AE0AF" w:rsidR="00D53D75" w:rsidRPr="000C036D" w:rsidRDefault="004D4222" w:rsidP="00C2441D">
      <w:pPr>
        <w:tabs>
          <w:tab w:val="left" w:pos="3150"/>
        </w:tabs>
        <w:spacing w:after="0" w:line="240" w:lineRule="auto"/>
        <w:ind w:left="4309" w:hanging="4536"/>
        <w:rPr>
          <w:sz w:val="22"/>
          <w:u w:val="single"/>
        </w:rPr>
      </w:pPr>
      <w:r w:rsidRPr="000C44DE">
        <w:rPr>
          <w:sz w:val="22"/>
        </w:rPr>
        <w:t xml:space="preserve"> </w:t>
      </w:r>
      <w:r w:rsidR="00465E66" w:rsidRPr="000C44DE">
        <w:rPr>
          <w:sz w:val="22"/>
        </w:rPr>
        <w:t>3.</w:t>
      </w:r>
      <w:r w:rsidR="002316CB">
        <w:rPr>
          <w:sz w:val="22"/>
        </w:rPr>
        <w:t>5</w:t>
      </w:r>
      <w:r w:rsidR="00465E66" w:rsidRPr="000C44DE">
        <w:rPr>
          <w:sz w:val="22"/>
        </w:rPr>
        <w:t xml:space="preserve"> </w:t>
      </w:r>
      <w:r w:rsidR="0016601C" w:rsidRPr="000C036D">
        <w:rPr>
          <w:sz w:val="22"/>
          <w:u w:val="single"/>
        </w:rPr>
        <w:t>Review and monitor CO2 Levels</w:t>
      </w:r>
    </w:p>
    <w:p w14:paraId="7139B199" w14:textId="77777777" w:rsidR="00F46FEE" w:rsidRPr="000C44DE" w:rsidRDefault="00F46FEE" w:rsidP="00F46FEE">
      <w:pPr>
        <w:tabs>
          <w:tab w:val="left" w:pos="3150"/>
        </w:tabs>
        <w:spacing w:after="0" w:line="240" w:lineRule="auto"/>
        <w:ind w:left="4139" w:hanging="4536"/>
        <w:rPr>
          <w:sz w:val="22"/>
        </w:rPr>
      </w:pPr>
    </w:p>
    <w:p w14:paraId="74A78FDD" w14:textId="7D602808" w:rsidR="00393665" w:rsidRPr="000C44DE" w:rsidRDefault="00D53D75" w:rsidP="00175426">
      <w:pPr>
        <w:tabs>
          <w:tab w:val="left" w:pos="3150"/>
        </w:tabs>
        <w:ind w:left="227"/>
        <w:jc w:val="both"/>
        <w:rPr>
          <w:rFonts w:eastAsia="Times New Roman"/>
          <w:color w:val="111111"/>
          <w:sz w:val="22"/>
          <w:lang w:eastAsia="en-GB"/>
        </w:rPr>
      </w:pPr>
      <w:r w:rsidRPr="000C44DE">
        <w:rPr>
          <w:rFonts w:eastAsia="Times New Roman"/>
          <w:color w:val="111111"/>
          <w:sz w:val="22"/>
          <w:lang w:eastAsia="en-GB"/>
        </w:rPr>
        <w:t xml:space="preserve">Should changes be made to the </w:t>
      </w:r>
      <w:r w:rsidR="00CA42FF">
        <w:rPr>
          <w:rFonts w:eastAsia="Times New Roman"/>
          <w:color w:val="111111"/>
          <w:sz w:val="22"/>
          <w:lang w:eastAsia="en-GB"/>
        </w:rPr>
        <w:t xml:space="preserve">identified </w:t>
      </w:r>
      <w:r w:rsidRPr="000C44DE">
        <w:rPr>
          <w:rFonts w:eastAsia="Times New Roman"/>
          <w:color w:val="111111"/>
          <w:sz w:val="22"/>
          <w:lang w:eastAsia="en-GB"/>
        </w:rPr>
        <w:t>controls</w:t>
      </w:r>
      <w:r w:rsidR="00B5253C" w:rsidRPr="000C44DE">
        <w:rPr>
          <w:rFonts w:eastAsia="Times New Roman"/>
          <w:color w:val="111111"/>
          <w:sz w:val="22"/>
          <w:lang w:eastAsia="en-GB"/>
        </w:rPr>
        <w:t xml:space="preserve"> with </w:t>
      </w:r>
      <w:r w:rsidR="00801A8D">
        <w:rPr>
          <w:rFonts w:eastAsia="Times New Roman"/>
          <w:color w:val="111111"/>
          <w:sz w:val="22"/>
          <w:lang w:eastAsia="en-GB"/>
        </w:rPr>
        <w:t xml:space="preserve">additional </w:t>
      </w:r>
      <w:r w:rsidR="00393665" w:rsidRPr="000C44DE">
        <w:rPr>
          <w:rFonts w:eastAsia="Times New Roman"/>
          <w:color w:val="111111"/>
          <w:sz w:val="22"/>
          <w:lang w:eastAsia="en-GB"/>
        </w:rPr>
        <w:t xml:space="preserve">controls implemented or identified controls changed </w:t>
      </w:r>
      <w:r w:rsidR="00EE3307" w:rsidRPr="000C44DE">
        <w:rPr>
          <w:rFonts w:eastAsia="Times New Roman"/>
          <w:color w:val="111111"/>
          <w:sz w:val="22"/>
          <w:lang w:eastAsia="en-GB"/>
        </w:rPr>
        <w:t>i.e.,</w:t>
      </w:r>
      <w:r w:rsidRPr="000C44DE">
        <w:rPr>
          <w:rFonts w:eastAsia="Times New Roman"/>
          <w:color w:val="111111"/>
          <w:sz w:val="22"/>
          <w:lang w:eastAsia="en-GB"/>
        </w:rPr>
        <w:t xml:space="preserve"> windows not opened, occupancy increased, change in task, duration of session increased etc a retest </w:t>
      </w:r>
      <w:r w:rsidR="00BA017D">
        <w:rPr>
          <w:rFonts w:eastAsia="Times New Roman"/>
          <w:color w:val="111111"/>
          <w:sz w:val="22"/>
          <w:lang w:eastAsia="en-GB"/>
        </w:rPr>
        <w:t xml:space="preserve">(point 3.3) </w:t>
      </w:r>
      <w:r w:rsidR="00801A8D">
        <w:rPr>
          <w:rFonts w:eastAsia="Times New Roman"/>
          <w:color w:val="111111"/>
          <w:sz w:val="22"/>
          <w:lang w:eastAsia="en-GB"/>
        </w:rPr>
        <w:t xml:space="preserve">to </w:t>
      </w:r>
      <w:r w:rsidR="00465BD5">
        <w:rPr>
          <w:rFonts w:eastAsia="Times New Roman"/>
          <w:color w:val="111111"/>
          <w:sz w:val="22"/>
          <w:lang w:eastAsia="en-GB"/>
        </w:rPr>
        <w:t>capture t</w:t>
      </w:r>
      <w:r w:rsidR="00801A8D">
        <w:rPr>
          <w:rFonts w:eastAsia="Times New Roman"/>
          <w:color w:val="111111"/>
          <w:sz w:val="22"/>
          <w:lang w:eastAsia="en-GB"/>
        </w:rPr>
        <w:t xml:space="preserve">he average CO2 levels </w:t>
      </w:r>
      <w:r w:rsidRPr="000C44DE">
        <w:rPr>
          <w:rFonts w:eastAsia="Times New Roman"/>
          <w:color w:val="111111"/>
          <w:sz w:val="22"/>
          <w:lang w:eastAsia="en-GB"/>
        </w:rPr>
        <w:t xml:space="preserve">should be completed. </w:t>
      </w:r>
    </w:p>
    <w:p w14:paraId="3C654177" w14:textId="67E181FA" w:rsidR="000835F5" w:rsidRPr="00291BBD" w:rsidRDefault="00D53D75" w:rsidP="004553A6">
      <w:pPr>
        <w:tabs>
          <w:tab w:val="left" w:pos="3150"/>
        </w:tabs>
        <w:ind w:left="227"/>
        <w:jc w:val="both"/>
        <w:rPr>
          <w:b/>
          <w:bCs/>
          <w:sz w:val="22"/>
        </w:rPr>
      </w:pPr>
      <w:r w:rsidRPr="000C44DE">
        <w:rPr>
          <w:rFonts w:eastAsia="Times New Roman"/>
          <w:color w:val="111111"/>
          <w:sz w:val="22"/>
          <w:lang w:eastAsia="en-GB"/>
        </w:rPr>
        <w:t>You may need to repeat monitoring at different times of the year</w:t>
      </w:r>
      <w:r w:rsidR="004E2347">
        <w:rPr>
          <w:rFonts w:eastAsia="Times New Roman"/>
          <w:color w:val="111111"/>
          <w:sz w:val="22"/>
          <w:lang w:eastAsia="en-GB"/>
        </w:rPr>
        <w:t xml:space="preserve"> particularly if </w:t>
      </w:r>
      <w:r w:rsidR="004E2347" w:rsidRPr="000C44DE">
        <w:rPr>
          <w:rFonts w:eastAsia="Times New Roman"/>
          <w:color w:val="111111"/>
          <w:sz w:val="22"/>
          <w:lang w:eastAsia="en-GB"/>
        </w:rPr>
        <w:t>your space relies on natural ventilation</w:t>
      </w:r>
      <w:r w:rsidR="004E2347">
        <w:rPr>
          <w:rFonts w:eastAsia="Times New Roman"/>
          <w:color w:val="111111"/>
          <w:sz w:val="22"/>
          <w:lang w:eastAsia="en-GB"/>
        </w:rPr>
        <w:t xml:space="preserve">. As </w:t>
      </w:r>
      <w:r w:rsidRPr="000C44DE">
        <w:rPr>
          <w:rFonts w:eastAsia="Times New Roman"/>
          <w:color w:val="111111"/>
          <w:sz w:val="22"/>
          <w:lang w:eastAsia="en-GB"/>
        </w:rPr>
        <w:t xml:space="preserve">outdoor temperatures change this </w:t>
      </w:r>
      <w:r w:rsidR="004E2347">
        <w:rPr>
          <w:rFonts w:eastAsia="Times New Roman"/>
          <w:color w:val="111111"/>
          <w:sz w:val="22"/>
          <w:lang w:eastAsia="en-GB"/>
        </w:rPr>
        <w:t xml:space="preserve">may </w:t>
      </w:r>
      <w:r w:rsidRPr="000C44DE">
        <w:rPr>
          <w:rFonts w:eastAsia="Times New Roman"/>
          <w:color w:val="111111"/>
          <w:sz w:val="22"/>
          <w:lang w:eastAsia="en-GB"/>
        </w:rPr>
        <w:t xml:space="preserve">affect </w:t>
      </w:r>
      <w:r w:rsidR="00BC6A27">
        <w:rPr>
          <w:rFonts w:eastAsia="Times New Roman"/>
          <w:color w:val="111111"/>
          <w:sz w:val="22"/>
          <w:lang w:eastAsia="en-GB"/>
        </w:rPr>
        <w:t xml:space="preserve">occupant </w:t>
      </w:r>
      <w:r w:rsidRPr="000C44DE">
        <w:rPr>
          <w:rFonts w:eastAsia="Times New Roman"/>
          <w:color w:val="111111"/>
          <w:sz w:val="22"/>
          <w:lang w:eastAsia="en-GB"/>
        </w:rPr>
        <w:t xml:space="preserve">behaviour </w:t>
      </w:r>
      <w:r w:rsidR="00BC6A27">
        <w:rPr>
          <w:rFonts w:eastAsia="Times New Roman"/>
          <w:color w:val="111111"/>
          <w:sz w:val="22"/>
          <w:lang w:eastAsia="en-GB"/>
        </w:rPr>
        <w:t xml:space="preserve">i.e. </w:t>
      </w:r>
      <w:r w:rsidRPr="000C44DE">
        <w:rPr>
          <w:rFonts w:eastAsia="Times New Roman"/>
          <w:color w:val="111111"/>
          <w:sz w:val="22"/>
          <w:lang w:eastAsia="en-GB"/>
        </w:rPr>
        <w:t xml:space="preserve"> windows and doors </w:t>
      </w:r>
      <w:r w:rsidR="00BC6A27">
        <w:rPr>
          <w:rFonts w:eastAsia="Times New Roman"/>
          <w:color w:val="111111"/>
          <w:sz w:val="22"/>
          <w:lang w:eastAsia="en-GB"/>
        </w:rPr>
        <w:t>may not be opened</w:t>
      </w:r>
      <w:r w:rsidR="00905CAF">
        <w:rPr>
          <w:rFonts w:eastAsia="Times New Roman"/>
          <w:color w:val="111111"/>
          <w:sz w:val="22"/>
          <w:lang w:eastAsia="en-GB"/>
        </w:rPr>
        <w:t xml:space="preserve"> which could reduce the air exchange</w:t>
      </w:r>
      <w:r w:rsidR="00F46FEE">
        <w:rPr>
          <w:rFonts w:eastAsia="Times New Roman"/>
          <w:color w:val="111111"/>
          <w:sz w:val="22"/>
          <w:lang w:eastAsia="en-GB"/>
        </w:rPr>
        <w:t>.</w:t>
      </w:r>
      <w:r w:rsidR="005E563A" w:rsidRPr="000C44DE">
        <w:rPr>
          <w:sz w:val="22"/>
        </w:rPr>
        <w:t xml:space="preserve"> </w:t>
      </w:r>
      <w:r w:rsidR="0081562D">
        <w:rPr>
          <w:sz w:val="22"/>
        </w:rPr>
        <w:t>(</w:t>
      </w:r>
      <w:r w:rsidR="00AE4E47">
        <w:rPr>
          <w:sz w:val="22"/>
        </w:rPr>
        <w:t xml:space="preserve">Refer back to </w:t>
      </w:r>
      <w:r w:rsidR="00291BBD" w:rsidRPr="00291BBD">
        <w:rPr>
          <w:b/>
          <w:bCs/>
          <w:sz w:val="22"/>
        </w:rPr>
        <w:t xml:space="preserve">Annex </w:t>
      </w:r>
      <w:r w:rsidR="00291BBD">
        <w:rPr>
          <w:b/>
          <w:bCs/>
          <w:sz w:val="22"/>
        </w:rPr>
        <w:t xml:space="preserve">2 and </w:t>
      </w:r>
      <w:r w:rsidR="00291BBD" w:rsidRPr="00291BBD">
        <w:rPr>
          <w:b/>
          <w:bCs/>
          <w:sz w:val="22"/>
        </w:rPr>
        <w:t>4</w:t>
      </w:r>
      <w:r w:rsidR="0081562D">
        <w:rPr>
          <w:b/>
          <w:bCs/>
          <w:sz w:val="22"/>
        </w:rPr>
        <w:t>)</w:t>
      </w:r>
    </w:p>
    <w:p w14:paraId="138D47A7" w14:textId="1A5036F2" w:rsidR="000835F5" w:rsidRPr="00596289" w:rsidRDefault="000835F5" w:rsidP="004553A6">
      <w:pPr>
        <w:pStyle w:val="ListParagraph"/>
        <w:numPr>
          <w:ilvl w:val="0"/>
          <w:numId w:val="13"/>
        </w:numPr>
        <w:autoSpaceDE w:val="0"/>
        <w:autoSpaceDN w:val="0"/>
        <w:spacing w:line="257" w:lineRule="auto"/>
        <w:ind w:left="227" w:hanging="397"/>
        <w:jc w:val="both"/>
        <w:rPr>
          <w:rFonts w:ascii="Arial" w:hAnsi="Arial" w:cs="Arial"/>
          <w:b/>
          <w:sz w:val="24"/>
          <w:szCs w:val="24"/>
        </w:rPr>
      </w:pPr>
      <w:r w:rsidRPr="00596289">
        <w:rPr>
          <w:rFonts w:ascii="Arial" w:hAnsi="Arial" w:cs="Arial"/>
          <w:b/>
          <w:sz w:val="24"/>
          <w:szCs w:val="24"/>
        </w:rPr>
        <w:t xml:space="preserve">Air </w:t>
      </w:r>
      <w:r w:rsidR="002B60A9" w:rsidRPr="00596289">
        <w:rPr>
          <w:rFonts w:ascii="Arial" w:hAnsi="Arial" w:cs="Arial"/>
          <w:b/>
          <w:sz w:val="24"/>
          <w:szCs w:val="24"/>
        </w:rPr>
        <w:t>Cleaning Devices</w:t>
      </w:r>
    </w:p>
    <w:p w14:paraId="40103F9E" w14:textId="153AA53C" w:rsidR="002B60A9" w:rsidRPr="000C44DE" w:rsidRDefault="002B60A9" w:rsidP="004553A6">
      <w:pPr>
        <w:pStyle w:val="NormalWeb"/>
        <w:ind w:left="227"/>
        <w:jc w:val="both"/>
        <w:textAlignment w:val="baseline"/>
        <w:rPr>
          <w:rFonts w:ascii="Arial" w:hAnsi="Arial" w:cs="Arial"/>
          <w:sz w:val="22"/>
          <w:szCs w:val="22"/>
        </w:rPr>
      </w:pPr>
      <w:r w:rsidRPr="000C44DE">
        <w:rPr>
          <w:rFonts w:ascii="Arial" w:hAnsi="Arial" w:cs="Arial"/>
          <w:sz w:val="22"/>
          <w:szCs w:val="22"/>
        </w:rPr>
        <w:t xml:space="preserve">Air cleaning devices are not a substitute for </w:t>
      </w:r>
      <w:r w:rsidR="00EE3307" w:rsidRPr="000C44DE">
        <w:rPr>
          <w:rFonts w:ascii="Arial" w:hAnsi="Arial" w:cs="Arial"/>
          <w:sz w:val="22"/>
          <w:szCs w:val="22"/>
        </w:rPr>
        <w:t>ventilation and</w:t>
      </w:r>
      <w:r w:rsidRPr="000C44DE">
        <w:rPr>
          <w:rFonts w:ascii="Arial" w:hAnsi="Arial" w:cs="Arial"/>
          <w:sz w:val="22"/>
          <w:szCs w:val="22"/>
        </w:rPr>
        <w:t xml:space="preserve"> should never be used as a reason </w:t>
      </w:r>
      <w:r w:rsidR="008E5DA5">
        <w:rPr>
          <w:rFonts w:ascii="Arial" w:hAnsi="Arial" w:cs="Arial"/>
          <w:sz w:val="22"/>
          <w:szCs w:val="22"/>
        </w:rPr>
        <w:t xml:space="preserve">not to </w:t>
      </w:r>
      <w:r w:rsidR="00A96DD2">
        <w:rPr>
          <w:rFonts w:ascii="Arial" w:hAnsi="Arial" w:cs="Arial"/>
          <w:sz w:val="22"/>
          <w:szCs w:val="22"/>
        </w:rPr>
        <w:t>optimise</w:t>
      </w:r>
      <w:r w:rsidR="008E5DA5">
        <w:rPr>
          <w:rFonts w:ascii="Arial" w:hAnsi="Arial" w:cs="Arial"/>
          <w:sz w:val="22"/>
          <w:szCs w:val="22"/>
        </w:rPr>
        <w:t xml:space="preserve"> all available ventilation</w:t>
      </w:r>
      <w:r w:rsidR="00A96DD2">
        <w:rPr>
          <w:rFonts w:ascii="Arial" w:hAnsi="Arial" w:cs="Arial"/>
          <w:sz w:val="22"/>
          <w:szCs w:val="22"/>
        </w:rPr>
        <w:t xml:space="preserve"> and utilise other controls</w:t>
      </w:r>
      <w:r w:rsidR="002263B2">
        <w:rPr>
          <w:rFonts w:ascii="Arial" w:hAnsi="Arial" w:cs="Arial"/>
          <w:sz w:val="22"/>
          <w:szCs w:val="22"/>
        </w:rPr>
        <w:t xml:space="preserve">, nor </w:t>
      </w:r>
      <w:r w:rsidRPr="000C44DE">
        <w:rPr>
          <w:rFonts w:ascii="Arial" w:hAnsi="Arial" w:cs="Arial"/>
          <w:sz w:val="22"/>
          <w:szCs w:val="22"/>
        </w:rPr>
        <w:t>to reduce ventilation</w:t>
      </w:r>
      <w:r w:rsidR="003674F8">
        <w:rPr>
          <w:rFonts w:ascii="Arial" w:hAnsi="Arial" w:cs="Arial"/>
          <w:sz w:val="22"/>
          <w:szCs w:val="22"/>
        </w:rPr>
        <w:t>. A</w:t>
      </w:r>
      <w:r w:rsidRPr="000C44DE">
        <w:rPr>
          <w:rFonts w:ascii="Arial" w:hAnsi="Arial" w:cs="Arial"/>
          <w:sz w:val="22"/>
          <w:szCs w:val="22"/>
        </w:rPr>
        <w:t xml:space="preserve">ll occupied spaces must have some background ventilation to be suitable for </w:t>
      </w:r>
      <w:r w:rsidR="003674F8">
        <w:rPr>
          <w:rFonts w:ascii="Arial" w:hAnsi="Arial" w:cs="Arial"/>
          <w:sz w:val="22"/>
          <w:szCs w:val="22"/>
        </w:rPr>
        <w:t>occupancy</w:t>
      </w:r>
      <w:r w:rsidRPr="000C44DE">
        <w:rPr>
          <w:rFonts w:ascii="Arial" w:hAnsi="Arial" w:cs="Arial"/>
          <w:sz w:val="22"/>
          <w:szCs w:val="22"/>
        </w:rPr>
        <w:t>. Ventilation should be assessed, and if possible improved, first before considering whether there is a need to use an air cleaner.</w:t>
      </w:r>
    </w:p>
    <w:p w14:paraId="061447EE" w14:textId="4B8F1E13" w:rsidR="00CA7A65" w:rsidRPr="000C44DE" w:rsidRDefault="002C5AA3" w:rsidP="004553A6">
      <w:pPr>
        <w:spacing w:line="240" w:lineRule="auto"/>
        <w:ind w:left="227"/>
        <w:jc w:val="both"/>
        <w:textAlignment w:val="baseline"/>
        <w:rPr>
          <w:rFonts w:eastAsia="Times New Roman"/>
          <w:color w:val="111111"/>
          <w:sz w:val="22"/>
          <w:lang w:eastAsia="en-GB" w:bidi="ar-SA"/>
        </w:rPr>
      </w:pPr>
      <w:r>
        <w:rPr>
          <w:rFonts w:eastAsia="Times New Roman"/>
          <w:color w:val="111111"/>
          <w:sz w:val="22"/>
          <w:lang w:eastAsia="en-GB" w:bidi="ar-SA"/>
        </w:rPr>
        <w:t>The air cleaning</w:t>
      </w:r>
      <w:r w:rsidR="00AB668E">
        <w:rPr>
          <w:rFonts w:eastAsia="Times New Roman"/>
          <w:color w:val="111111"/>
          <w:sz w:val="22"/>
          <w:lang w:eastAsia="en-GB" w:bidi="ar-SA"/>
        </w:rPr>
        <w:t>/filtration units</w:t>
      </w:r>
      <w:r w:rsidR="00CA7A65" w:rsidRPr="000C44DE">
        <w:rPr>
          <w:rFonts w:eastAsia="Times New Roman"/>
          <w:color w:val="111111"/>
          <w:sz w:val="22"/>
          <w:lang w:eastAsia="en-GB" w:bidi="ar-SA"/>
        </w:rPr>
        <w:t xml:space="preserve"> should be appropriate for the size of the area it’s used in to ensure it works in the way it’s intended to.</w:t>
      </w:r>
    </w:p>
    <w:p w14:paraId="53182138" w14:textId="707FEB55" w:rsidR="00CA7A65" w:rsidRPr="000C44DE" w:rsidRDefault="00CA7A65" w:rsidP="004553A6">
      <w:pPr>
        <w:spacing w:line="240" w:lineRule="auto"/>
        <w:ind w:left="227"/>
        <w:jc w:val="both"/>
        <w:textAlignment w:val="baseline"/>
        <w:rPr>
          <w:rFonts w:eastAsia="Times New Roman"/>
          <w:color w:val="111111"/>
          <w:sz w:val="22"/>
          <w:lang w:eastAsia="en-GB" w:bidi="ar-SA"/>
        </w:rPr>
      </w:pPr>
      <w:r w:rsidRPr="000C44DE">
        <w:rPr>
          <w:rFonts w:eastAsia="Times New Roman"/>
          <w:color w:val="111111"/>
          <w:sz w:val="22"/>
          <w:lang w:eastAsia="en-GB" w:bidi="ar-SA"/>
        </w:rPr>
        <w:t xml:space="preserve">Carbon dioxide (CO2) monitors are not suitable for use in areas that rely on air cleaning units. This is because </w:t>
      </w:r>
      <w:r w:rsidR="004553A6">
        <w:rPr>
          <w:rFonts w:eastAsia="Times New Roman"/>
          <w:color w:val="111111"/>
          <w:sz w:val="22"/>
          <w:lang w:eastAsia="en-GB" w:bidi="ar-SA"/>
        </w:rPr>
        <w:t>air cleaning/</w:t>
      </w:r>
      <w:r w:rsidRPr="000C44DE">
        <w:rPr>
          <w:rFonts w:eastAsia="Times New Roman"/>
          <w:color w:val="111111"/>
          <w:sz w:val="22"/>
          <w:lang w:eastAsia="en-GB" w:bidi="ar-SA"/>
        </w:rPr>
        <w:t>filtration units remove contaminants (such as coronavirus) from the air but do not remove CO2.</w:t>
      </w:r>
    </w:p>
    <w:p w14:paraId="639D4BFD" w14:textId="4642BAA0" w:rsidR="000835F5" w:rsidRPr="0065472E" w:rsidRDefault="0065472E" w:rsidP="004553A6">
      <w:pPr>
        <w:autoSpaceDE w:val="0"/>
        <w:autoSpaceDN w:val="0"/>
        <w:spacing w:line="256" w:lineRule="auto"/>
        <w:ind w:left="-170"/>
        <w:jc w:val="both"/>
        <w:rPr>
          <w:b/>
          <w:szCs w:val="24"/>
        </w:rPr>
      </w:pPr>
      <w:r>
        <w:rPr>
          <w:b/>
          <w:szCs w:val="24"/>
        </w:rPr>
        <w:t xml:space="preserve">5. </w:t>
      </w:r>
      <w:r w:rsidR="002A4723">
        <w:rPr>
          <w:b/>
          <w:szCs w:val="24"/>
        </w:rPr>
        <w:t xml:space="preserve">  </w:t>
      </w:r>
      <w:r w:rsidR="000835F5" w:rsidRPr="0065472E">
        <w:rPr>
          <w:b/>
          <w:szCs w:val="24"/>
        </w:rPr>
        <w:t>Prison Dentistry</w:t>
      </w:r>
    </w:p>
    <w:p w14:paraId="247904A0" w14:textId="384BCE55" w:rsidR="000835F5" w:rsidRPr="00851574" w:rsidRDefault="002A4723" w:rsidP="004553A6">
      <w:pPr>
        <w:autoSpaceDE w:val="0"/>
        <w:autoSpaceDN w:val="0"/>
        <w:ind w:left="227" w:hanging="397"/>
        <w:jc w:val="both"/>
        <w:rPr>
          <w:sz w:val="22"/>
        </w:rPr>
      </w:pPr>
      <w:r>
        <w:t xml:space="preserve">5.1 </w:t>
      </w:r>
      <w:r w:rsidR="000835F5" w:rsidRPr="00851574">
        <w:rPr>
          <w:sz w:val="22"/>
        </w:rPr>
        <w:t xml:space="preserve">Within dental suites there is an increased risk of airborne aerosols created during aerosol generating procedures (AGP’s) using high speed devices, for example ultrasonic, for example ultrasonic scalers and </w:t>
      </w:r>
      <w:r w:rsidR="006661A5" w:rsidRPr="00851574">
        <w:rPr>
          <w:sz w:val="22"/>
        </w:rPr>
        <w:t>high-speed</w:t>
      </w:r>
      <w:r w:rsidR="000835F5" w:rsidRPr="00851574">
        <w:rPr>
          <w:sz w:val="22"/>
        </w:rPr>
        <w:t xml:space="preserve"> drills where high velocity air and water streams are used. These aerosols can remain suspended in the air, may travel over a distance and may cause infection if they are inhaled during the treatment of someone who is suffering from an infectious disease transmitted wholly or partly by the airborne or droplet route.</w:t>
      </w:r>
    </w:p>
    <w:p w14:paraId="51B32E30" w14:textId="5B88337C" w:rsidR="000835F5" w:rsidRPr="00851574" w:rsidRDefault="00595152" w:rsidP="004553A6">
      <w:pPr>
        <w:autoSpaceDE w:val="0"/>
        <w:autoSpaceDN w:val="0"/>
        <w:ind w:left="170" w:hanging="397"/>
        <w:jc w:val="both"/>
        <w:rPr>
          <w:sz w:val="22"/>
        </w:rPr>
      </w:pPr>
      <w:r w:rsidRPr="00851574">
        <w:rPr>
          <w:sz w:val="22"/>
        </w:rPr>
        <w:t>5</w:t>
      </w:r>
      <w:r w:rsidR="000835F5" w:rsidRPr="00851574">
        <w:rPr>
          <w:sz w:val="22"/>
        </w:rPr>
        <w:t>.2 UK building regulations recommend whole building ventilation to be 10 l/s/person and current healthcare guidance for new buildings and major refurbishments specifies that a treatment room should have at least 10 air changes per hour (ACH).</w:t>
      </w:r>
    </w:p>
    <w:p w14:paraId="61FFCCE3" w14:textId="0537ED6B" w:rsidR="000835F5" w:rsidRPr="00851574" w:rsidRDefault="00BB6043" w:rsidP="004553A6">
      <w:pPr>
        <w:autoSpaceDE w:val="0"/>
        <w:autoSpaceDN w:val="0"/>
        <w:ind w:left="170" w:hanging="454"/>
        <w:jc w:val="both"/>
        <w:rPr>
          <w:sz w:val="22"/>
        </w:rPr>
      </w:pPr>
      <w:r>
        <w:t>5.3 Dental</w:t>
      </w:r>
      <w:r w:rsidRPr="00851574">
        <w:rPr>
          <w:sz w:val="22"/>
        </w:rPr>
        <w:t xml:space="preserve"> providers</w:t>
      </w:r>
      <w:r w:rsidR="000835F5" w:rsidRPr="00851574">
        <w:rPr>
          <w:sz w:val="22"/>
        </w:rPr>
        <w:t xml:space="preserve"> must as part of the risk assessment process identify if existing air changes within the treatment room/s meet the requirements of the current UK healthcare guidance and legislation.</w:t>
      </w:r>
    </w:p>
    <w:p w14:paraId="2D641E6C" w14:textId="598F48BD" w:rsidR="000835F5" w:rsidRPr="00851574" w:rsidRDefault="00595152" w:rsidP="004553A6">
      <w:pPr>
        <w:ind w:left="170" w:hanging="454"/>
        <w:jc w:val="both"/>
        <w:rPr>
          <w:sz w:val="22"/>
        </w:rPr>
      </w:pPr>
      <w:r w:rsidRPr="00851574">
        <w:rPr>
          <w:sz w:val="22"/>
        </w:rPr>
        <w:lastRenderedPageBreak/>
        <w:t>5</w:t>
      </w:r>
      <w:r w:rsidR="000835F5" w:rsidRPr="00851574">
        <w:rPr>
          <w:sz w:val="22"/>
        </w:rPr>
        <w:t>.4 The following stepped process should be followed by dental providers when considering the ventilation characteristics of the prison dental suite.</w:t>
      </w:r>
    </w:p>
    <w:p w14:paraId="5DCDF5BD" w14:textId="77777777" w:rsidR="004553A6" w:rsidRDefault="000835F5" w:rsidP="004553A6">
      <w:pPr>
        <w:numPr>
          <w:ilvl w:val="0"/>
          <w:numId w:val="19"/>
        </w:numPr>
        <w:spacing w:after="0" w:line="240" w:lineRule="auto"/>
        <w:jc w:val="both"/>
        <w:rPr>
          <w:sz w:val="22"/>
        </w:rPr>
      </w:pPr>
      <w:r w:rsidRPr="00851574">
        <w:rPr>
          <w:sz w:val="22"/>
        </w:rPr>
        <w:t xml:space="preserve">Where safe ventilation to an outside space is present and mechanical means of extraction and refresh are known, these should be recorded on the Workplace Risk Assessment along with any deficit according to the required standard noted in the guidelines and advice notes set out in </w:t>
      </w:r>
      <w:r w:rsidRPr="00A52E0E">
        <w:rPr>
          <w:sz w:val="22"/>
        </w:rPr>
        <w:t xml:space="preserve">point </w:t>
      </w:r>
      <w:r w:rsidR="0081562D" w:rsidRPr="00A52E0E">
        <w:rPr>
          <w:sz w:val="22"/>
        </w:rPr>
        <w:t>5</w:t>
      </w:r>
      <w:r w:rsidRPr="00A52E0E">
        <w:rPr>
          <w:sz w:val="22"/>
        </w:rPr>
        <w:t xml:space="preserve">.5. </w:t>
      </w:r>
    </w:p>
    <w:p w14:paraId="74EFD5AB" w14:textId="76741170" w:rsidR="000835F5" w:rsidRPr="00851574" w:rsidRDefault="000835F5" w:rsidP="004553A6">
      <w:pPr>
        <w:numPr>
          <w:ilvl w:val="0"/>
          <w:numId w:val="19"/>
        </w:numPr>
        <w:spacing w:after="0" w:line="240" w:lineRule="auto"/>
        <w:jc w:val="both"/>
        <w:rPr>
          <w:sz w:val="22"/>
        </w:rPr>
      </w:pPr>
      <w:r w:rsidRPr="00851574">
        <w:rPr>
          <w:sz w:val="22"/>
        </w:rPr>
        <w:t xml:space="preserve">Air change rates can be sought from </w:t>
      </w:r>
      <w:r w:rsidRPr="00851574">
        <w:rPr>
          <w:bCs/>
          <w:iCs/>
          <w:sz w:val="22"/>
        </w:rPr>
        <w:t>O&amp;M Manuals, Technical Manuals or through Technical Assessment (via the Site Delivery Manager).</w:t>
      </w:r>
    </w:p>
    <w:p w14:paraId="2FE5096B" w14:textId="77777777" w:rsidR="000835F5" w:rsidRPr="00851574" w:rsidRDefault="000835F5" w:rsidP="004553A6">
      <w:pPr>
        <w:numPr>
          <w:ilvl w:val="0"/>
          <w:numId w:val="19"/>
        </w:numPr>
        <w:spacing w:after="0" w:line="240" w:lineRule="auto"/>
        <w:jc w:val="both"/>
        <w:rPr>
          <w:bCs/>
          <w:i/>
          <w:iCs/>
          <w:sz w:val="22"/>
        </w:rPr>
      </w:pPr>
      <w:r w:rsidRPr="00851574">
        <w:rPr>
          <w:sz w:val="22"/>
        </w:rPr>
        <w:t xml:space="preserve">Where information (calculation /assessment) of air change rates is not available then the dental provider should contact the Regional Estates Manager (REM) </w:t>
      </w:r>
      <w:r w:rsidRPr="00851574">
        <w:rPr>
          <w:bCs/>
          <w:iCs/>
          <w:sz w:val="22"/>
        </w:rPr>
        <w:t>who will arrange for the information to be provided</w:t>
      </w:r>
      <w:r w:rsidRPr="00851574">
        <w:rPr>
          <w:sz w:val="22"/>
        </w:rPr>
        <w:t xml:space="preserve"> or for measurement </w:t>
      </w:r>
      <w:r w:rsidRPr="00851574">
        <w:rPr>
          <w:bCs/>
          <w:iCs/>
          <w:sz w:val="22"/>
        </w:rPr>
        <w:t>to be calculated.</w:t>
      </w:r>
    </w:p>
    <w:p w14:paraId="00A710F0" w14:textId="77777777" w:rsidR="000835F5" w:rsidRPr="00851574" w:rsidRDefault="000835F5" w:rsidP="004553A6">
      <w:pPr>
        <w:numPr>
          <w:ilvl w:val="0"/>
          <w:numId w:val="19"/>
        </w:numPr>
        <w:spacing w:after="0" w:line="240" w:lineRule="auto"/>
        <w:jc w:val="both"/>
        <w:rPr>
          <w:sz w:val="22"/>
        </w:rPr>
      </w:pPr>
      <w:r w:rsidRPr="00851574">
        <w:rPr>
          <w:sz w:val="22"/>
        </w:rPr>
        <w:t>Where a deficit in ventilation has been identified and of a review of local management and operational practices have failed to identify a solution which would allow the service to continue; the dental provider should confirm this deficit in writing to the REM.</w:t>
      </w:r>
    </w:p>
    <w:p w14:paraId="24416A1B" w14:textId="77777777" w:rsidR="000835F5" w:rsidRPr="00851574" w:rsidRDefault="000835F5" w:rsidP="004553A6">
      <w:pPr>
        <w:numPr>
          <w:ilvl w:val="0"/>
          <w:numId w:val="19"/>
        </w:numPr>
        <w:spacing w:after="0" w:line="240" w:lineRule="auto"/>
        <w:jc w:val="both"/>
        <w:rPr>
          <w:sz w:val="22"/>
        </w:rPr>
      </w:pPr>
      <w:r w:rsidRPr="00851574">
        <w:rPr>
          <w:sz w:val="22"/>
        </w:rPr>
        <w:t xml:space="preserve">The REM will complete an assessment of the deficit utilising the air change calculation, developing options for rectification and confirming the recommended solution </w:t>
      </w:r>
      <w:r w:rsidRPr="00851574">
        <w:rPr>
          <w:bCs/>
          <w:i/>
          <w:iCs/>
          <w:sz w:val="22"/>
        </w:rPr>
        <w:t>to PMG Senior Management, Governor and the PGD</w:t>
      </w:r>
      <w:r w:rsidRPr="00851574">
        <w:rPr>
          <w:sz w:val="22"/>
        </w:rPr>
        <w:t xml:space="preserve">.   </w:t>
      </w:r>
    </w:p>
    <w:p w14:paraId="7C905A02" w14:textId="77777777" w:rsidR="000835F5" w:rsidRPr="00851574" w:rsidRDefault="000835F5" w:rsidP="004553A6">
      <w:pPr>
        <w:numPr>
          <w:ilvl w:val="0"/>
          <w:numId w:val="19"/>
        </w:numPr>
        <w:spacing w:after="0" w:line="240" w:lineRule="auto"/>
        <w:jc w:val="both"/>
        <w:rPr>
          <w:sz w:val="22"/>
        </w:rPr>
      </w:pPr>
      <w:r w:rsidRPr="00851574">
        <w:rPr>
          <w:sz w:val="22"/>
        </w:rPr>
        <w:t>Following this the REM will complete and submit the necessary business case for the required works and will manage these through the approval process, procurement and delivery.</w:t>
      </w:r>
    </w:p>
    <w:p w14:paraId="48DA0004" w14:textId="77777777" w:rsidR="000835F5" w:rsidRPr="00851574" w:rsidRDefault="000835F5" w:rsidP="004553A6">
      <w:pPr>
        <w:autoSpaceDE w:val="0"/>
        <w:autoSpaceDN w:val="0"/>
        <w:jc w:val="both"/>
        <w:rPr>
          <w:sz w:val="22"/>
        </w:rPr>
      </w:pPr>
    </w:p>
    <w:p w14:paraId="6E3F704B" w14:textId="3A4E21B9" w:rsidR="000835F5" w:rsidRPr="00851574" w:rsidRDefault="00595152" w:rsidP="00595152">
      <w:pPr>
        <w:autoSpaceDE w:val="0"/>
        <w:autoSpaceDN w:val="0"/>
        <w:ind w:left="170" w:hanging="454"/>
        <w:jc w:val="both"/>
        <w:rPr>
          <w:sz w:val="22"/>
        </w:rPr>
      </w:pPr>
      <w:r w:rsidRPr="00851574">
        <w:rPr>
          <w:sz w:val="22"/>
        </w:rPr>
        <w:t>5</w:t>
      </w:r>
      <w:r w:rsidR="000835F5" w:rsidRPr="00851574">
        <w:rPr>
          <w:sz w:val="22"/>
        </w:rPr>
        <w:t xml:space="preserve">.5 COVID guidance for Prison Dentistry including consideration of AGP’s and ventilation requirements has been issued by DHSC, PHE and NHS E and can be found at; </w:t>
      </w:r>
    </w:p>
    <w:p w14:paraId="12C3DB18" w14:textId="77777777" w:rsidR="000835F5" w:rsidRPr="00851574" w:rsidRDefault="00C8394C" w:rsidP="000835F5">
      <w:pPr>
        <w:pStyle w:val="ListParagraph"/>
        <w:numPr>
          <w:ilvl w:val="0"/>
          <w:numId w:val="19"/>
        </w:numPr>
        <w:spacing w:line="360" w:lineRule="auto"/>
        <w:jc w:val="both"/>
        <w:rPr>
          <w:rFonts w:ascii="Arial" w:hAnsi="Arial" w:cs="Arial"/>
          <w:color w:val="0070C0"/>
          <w:u w:val="single"/>
          <w:lang w:val="en" w:eastAsia="en-GB"/>
        </w:rPr>
      </w:pPr>
      <w:hyperlink r:id="rId21" w:tgtFrame="_blank" w:history="1">
        <w:r w:rsidR="000835F5" w:rsidRPr="00851574">
          <w:rPr>
            <w:rStyle w:val="Hyperlink"/>
            <w:rFonts w:ascii="Arial" w:hAnsi="Arial" w:cs="Arial"/>
            <w:color w:val="0070C0"/>
            <w:lang w:val="en" w:eastAsia="en-GB"/>
          </w:rPr>
          <w:t>Mitigation of Aerosol Generating Procedures in Dentistry – A Rapid Review (PDF)</w:t>
        </w:r>
      </w:hyperlink>
    </w:p>
    <w:p w14:paraId="7EB8E648" w14:textId="77777777" w:rsidR="000835F5" w:rsidRPr="00851574" w:rsidRDefault="00C8394C" w:rsidP="000835F5">
      <w:pPr>
        <w:pStyle w:val="ListParagraph"/>
        <w:numPr>
          <w:ilvl w:val="0"/>
          <w:numId w:val="19"/>
        </w:numPr>
        <w:spacing w:line="360" w:lineRule="auto"/>
        <w:jc w:val="both"/>
        <w:rPr>
          <w:rFonts w:ascii="Arial" w:hAnsi="Arial" w:cs="Arial"/>
          <w:color w:val="0070C0"/>
          <w:u w:val="single"/>
          <w:lang w:val="en" w:eastAsia="en-GB"/>
        </w:rPr>
      </w:pPr>
      <w:hyperlink r:id="rId22" w:tgtFrame="_blank" w:history="1">
        <w:r w:rsidR="000835F5" w:rsidRPr="00851574">
          <w:rPr>
            <w:rStyle w:val="Hyperlink"/>
            <w:rFonts w:ascii="Arial" w:hAnsi="Arial" w:cs="Arial"/>
            <w:color w:val="0070C0"/>
            <w:lang w:val="en" w:eastAsia="en-GB"/>
          </w:rPr>
          <w:t>SBAR Ventilation, water and environmental cleaning in dental surgeries relating to COVID-19</w:t>
        </w:r>
      </w:hyperlink>
    </w:p>
    <w:p w14:paraId="16674BB3" w14:textId="77777777" w:rsidR="000835F5" w:rsidRPr="00851574" w:rsidRDefault="000835F5" w:rsidP="00595152">
      <w:pPr>
        <w:spacing w:line="240" w:lineRule="auto"/>
        <w:ind w:left="170"/>
        <w:jc w:val="both"/>
        <w:rPr>
          <w:sz w:val="22"/>
        </w:rPr>
      </w:pPr>
      <w:r w:rsidRPr="00851574">
        <w:rPr>
          <w:sz w:val="22"/>
        </w:rPr>
        <w:t>The new IPC dental Appendix has been published as UK wide (Government/ public health/ NHS) guidance for NHS, private and independent dental settings and can be found at;</w:t>
      </w:r>
    </w:p>
    <w:p w14:paraId="13CFC91A" w14:textId="77777777" w:rsidR="000835F5" w:rsidRPr="00851574" w:rsidRDefault="00C8394C" w:rsidP="000835F5">
      <w:pPr>
        <w:pStyle w:val="ListParagraph"/>
        <w:numPr>
          <w:ilvl w:val="0"/>
          <w:numId w:val="19"/>
        </w:numPr>
        <w:spacing w:line="360" w:lineRule="auto"/>
        <w:rPr>
          <w:rFonts w:ascii="Arial" w:hAnsi="Arial" w:cs="Arial"/>
        </w:rPr>
      </w:pPr>
      <w:hyperlink r:id="rId23" w:history="1">
        <w:r w:rsidR="000835F5" w:rsidRPr="00851574">
          <w:rPr>
            <w:rStyle w:val="Hyperlink"/>
            <w:rFonts w:ascii="Arial" w:hAnsi="Arial" w:cs="Arial"/>
          </w:rPr>
          <w:t>https://www.gov.uk/government/publications/wuhan-novel-coronavirus-infection-  prevention-and-control</w:t>
        </w:r>
      </w:hyperlink>
    </w:p>
    <w:p w14:paraId="58F0683B" w14:textId="7DD3426E" w:rsidR="00595152" w:rsidRDefault="00B06667" w:rsidP="00B06667">
      <w:pPr>
        <w:tabs>
          <w:tab w:val="left" w:pos="768"/>
        </w:tabs>
        <w:spacing w:line="240" w:lineRule="auto"/>
        <w:ind w:left="-284"/>
        <w:jc w:val="both"/>
        <w:rPr>
          <w:b/>
        </w:rPr>
      </w:pPr>
      <w:r>
        <w:rPr>
          <w:b/>
        </w:rPr>
        <w:t xml:space="preserve">6.0 </w:t>
      </w:r>
      <w:r w:rsidR="000835F5" w:rsidRPr="00681836">
        <w:rPr>
          <w:b/>
        </w:rPr>
        <w:t>Air Conditioning – Portable or Fixed</w:t>
      </w:r>
    </w:p>
    <w:p w14:paraId="5D7CED5E" w14:textId="3A04A63B" w:rsidR="00595152" w:rsidRPr="0094418D" w:rsidRDefault="00595152" w:rsidP="00F7303F">
      <w:pPr>
        <w:ind w:left="114" w:hanging="397"/>
        <w:jc w:val="both"/>
        <w:rPr>
          <w:b/>
          <w:color w:val="FF0000"/>
          <w:sz w:val="22"/>
        </w:rPr>
      </w:pPr>
      <w:r>
        <w:t xml:space="preserve">6.1 </w:t>
      </w:r>
      <w:r w:rsidR="000835F5" w:rsidRPr="00F128CF">
        <w:rPr>
          <w:sz w:val="22"/>
        </w:rPr>
        <w:t>Health and Safety Executive guidance is that t</w:t>
      </w:r>
      <w:r w:rsidR="000835F5" w:rsidRPr="00F128CF">
        <w:rPr>
          <w:sz w:val="22"/>
          <w:lang w:eastAsia="en-GB"/>
        </w:rPr>
        <w:t xml:space="preserve">he risk of air conditioning spreading coronavirus (COVID-19) in the workplace is extremely low as long as there is an adequate supply of fresh air and ventilation. Further information can be found using the links at </w:t>
      </w:r>
      <w:r w:rsidR="000835F5" w:rsidRPr="007A2146">
        <w:rPr>
          <w:sz w:val="22"/>
          <w:lang w:eastAsia="en-GB"/>
        </w:rPr>
        <w:t xml:space="preserve">point </w:t>
      </w:r>
      <w:r w:rsidR="007A2146" w:rsidRPr="007A2146">
        <w:rPr>
          <w:sz w:val="22"/>
          <w:lang w:eastAsia="en-GB"/>
        </w:rPr>
        <w:t>1.1.</w:t>
      </w:r>
    </w:p>
    <w:p w14:paraId="6467C116" w14:textId="2BB3B53E" w:rsidR="00595152" w:rsidRPr="00F128CF" w:rsidRDefault="00F7303F" w:rsidP="00F7303F">
      <w:pPr>
        <w:ind w:left="113" w:hanging="397"/>
        <w:jc w:val="both"/>
        <w:rPr>
          <w:b/>
          <w:sz w:val="22"/>
        </w:rPr>
      </w:pPr>
      <w:r w:rsidRPr="00F128CF">
        <w:rPr>
          <w:sz w:val="22"/>
        </w:rPr>
        <w:t xml:space="preserve">6.2 </w:t>
      </w:r>
      <w:r w:rsidR="000835F5" w:rsidRPr="00F128CF">
        <w:rPr>
          <w:sz w:val="22"/>
        </w:rPr>
        <w:t xml:space="preserve">Air conditioning systems, which have the capacity to recirculate, should have this option switched off. </w:t>
      </w:r>
    </w:p>
    <w:p w14:paraId="131CA00B" w14:textId="6F98E92B" w:rsidR="00595152" w:rsidRDefault="00F7303F" w:rsidP="00F7303F">
      <w:pPr>
        <w:ind w:left="113" w:hanging="397"/>
        <w:jc w:val="both"/>
        <w:rPr>
          <w:sz w:val="22"/>
        </w:rPr>
      </w:pPr>
      <w:r w:rsidRPr="00F128CF">
        <w:rPr>
          <w:sz w:val="22"/>
        </w:rPr>
        <w:t xml:space="preserve">6.3 </w:t>
      </w:r>
      <w:r w:rsidR="000835F5" w:rsidRPr="00F128CF">
        <w:rPr>
          <w:sz w:val="22"/>
        </w:rPr>
        <w:t>There is some suggestion that using fans, as part of a wider strategy to maintain fresh air and also comfortable temperatures, might tend to re-circulate contaminated air in infected environments and so the following guidance should be followed;</w:t>
      </w:r>
    </w:p>
    <w:p w14:paraId="58360EA8" w14:textId="77777777" w:rsidR="00175426" w:rsidRPr="00F128CF" w:rsidRDefault="00175426" w:rsidP="00F7303F">
      <w:pPr>
        <w:ind w:left="113" w:hanging="397"/>
        <w:jc w:val="both"/>
        <w:rPr>
          <w:b/>
          <w:sz w:val="22"/>
        </w:rPr>
      </w:pPr>
    </w:p>
    <w:p w14:paraId="4DF88ADB" w14:textId="70CF75C1" w:rsidR="000835F5" w:rsidRPr="00331415" w:rsidRDefault="00F128CF" w:rsidP="00EB3FAA">
      <w:pPr>
        <w:jc w:val="both"/>
        <w:rPr>
          <w:b/>
          <w:sz w:val="22"/>
        </w:rPr>
      </w:pPr>
      <w:r w:rsidRPr="00331415">
        <w:rPr>
          <w:sz w:val="22"/>
        </w:rPr>
        <w:lastRenderedPageBreak/>
        <w:t xml:space="preserve">6.4 </w:t>
      </w:r>
      <w:r w:rsidR="000835F5" w:rsidRPr="00331415">
        <w:rPr>
          <w:sz w:val="22"/>
          <w:u w:val="single"/>
        </w:rPr>
        <w:t>Recirculating fans within Healthcare and Dental Suites</w:t>
      </w:r>
    </w:p>
    <w:p w14:paraId="6D9759AC" w14:textId="0757DFF1" w:rsidR="000835F5" w:rsidRDefault="00595152" w:rsidP="00EB3FAA">
      <w:pPr>
        <w:pStyle w:val="ListParagraph"/>
        <w:spacing w:after="225" w:line="240" w:lineRule="auto"/>
        <w:ind w:left="340"/>
        <w:jc w:val="both"/>
        <w:rPr>
          <w:rFonts w:ascii="Arial" w:hAnsi="Arial" w:cs="Arial"/>
        </w:rPr>
      </w:pPr>
      <w:r>
        <w:rPr>
          <w:rFonts w:ascii="Arial" w:hAnsi="Arial" w:cs="Arial"/>
        </w:rPr>
        <w:t>G</w:t>
      </w:r>
      <w:r w:rsidR="000835F5" w:rsidRPr="00681836">
        <w:rPr>
          <w:rFonts w:ascii="Arial" w:hAnsi="Arial" w:cs="Arial"/>
        </w:rPr>
        <w:t>uidance suggest</w:t>
      </w:r>
      <w:r w:rsidR="000835F5">
        <w:rPr>
          <w:rFonts w:ascii="Arial" w:hAnsi="Arial" w:cs="Arial"/>
        </w:rPr>
        <w:t>s</w:t>
      </w:r>
      <w:r w:rsidR="000835F5" w:rsidRPr="00681836">
        <w:rPr>
          <w:rFonts w:ascii="Arial" w:hAnsi="Arial" w:cs="Arial"/>
        </w:rPr>
        <w:t xml:space="preserve"> avoiding the use of recirculating fans</w:t>
      </w:r>
      <w:r w:rsidR="000835F5">
        <w:rPr>
          <w:rFonts w:ascii="Arial" w:hAnsi="Arial" w:cs="Arial"/>
        </w:rPr>
        <w:t xml:space="preserve"> within Healthcare and Dental Suite settings</w:t>
      </w:r>
      <w:r w:rsidR="000835F5" w:rsidRPr="00681836">
        <w:rPr>
          <w:rFonts w:ascii="Arial" w:hAnsi="Arial" w:cs="Arial"/>
        </w:rPr>
        <w:t>. It is therefore important to ensure that where any air movement is mechanically generated, it is matched with an opportunity to drive air out of a room and for fresher air to replace it</w:t>
      </w:r>
      <w:r w:rsidR="000835F5" w:rsidRPr="0094418D">
        <w:rPr>
          <w:rFonts w:ascii="Arial" w:hAnsi="Arial" w:cs="Arial"/>
        </w:rPr>
        <w:t xml:space="preserve">. </w:t>
      </w:r>
      <w:r w:rsidR="000835F5" w:rsidRPr="007458C0">
        <w:rPr>
          <w:rFonts w:ascii="Arial" w:hAnsi="Arial" w:cs="Arial"/>
        </w:rPr>
        <w:t xml:space="preserve">(See point </w:t>
      </w:r>
      <w:r w:rsidR="007458C0" w:rsidRPr="007458C0">
        <w:rPr>
          <w:rFonts w:ascii="Arial" w:hAnsi="Arial" w:cs="Arial"/>
        </w:rPr>
        <w:t>5</w:t>
      </w:r>
      <w:r w:rsidR="000835F5" w:rsidRPr="007458C0">
        <w:rPr>
          <w:rFonts w:ascii="Arial" w:hAnsi="Arial" w:cs="Arial"/>
        </w:rPr>
        <w:t>.5)</w:t>
      </w:r>
    </w:p>
    <w:p w14:paraId="68C38556" w14:textId="0530F773" w:rsidR="000835F5" w:rsidRPr="00331415" w:rsidRDefault="00F128CF" w:rsidP="000835F5">
      <w:pPr>
        <w:jc w:val="both"/>
        <w:rPr>
          <w:sz w:val="22"/>
        </w:rPr>
      </w:pPr>
      <w:r w:rsidRPr="006C6930">
        <w:rPr>
          <w:sz w:val="22"/>
        </w:rPr>
        <w:t>6</w:t>
      </w:r>
      <w:r w:rsidR="000835F5" w:rsidRPr="006C6930">
        <w:rPr>
          <w:sz w:val="22"/>
        </w:rPr>
        <w:t xml:space="preserve">.5 </w:t>
      </w:r>
      <w:r w:rsidR="000835F5" w:rsidRPr="006C6930">
        <w:rPr>
          <w:sz w:val="22"/>
          <w:u w:val="single"/>
        </w:rPr>
        <w:t xml:space="preserve">Large </w:t>
      </w:r>
      <w:r w:rsidR="000835F5" w:rsidRPr="00331415">
        <w:rPr>
          <w:sz w:val="22"/>
          <w:u w:val="single"/>
        </w:rPr>
        <w:t>Volume (Tactical) Fan use</w:t>
      </w:r>
    </w:p>
    <w:p w14:paraId="2FDF35DF" w14:textId="77777777" w:rsidR="000835F5" w:rsidRPr="00331415" w:rsidRDefault="000835F5" w:rsidP="000835F5">
      <w:pPr>
        <w:ind w:left="340"/>
        <w:jc w:val="both"/>
        <w:rPr>
          <w:sz w:val="22"/>
        </w:rPr>
      </w:pPr>
      <w:r w:rsidRPr="00331415">
        <w:rPr>
          <w:sz w:val="22"/>
        </w:rPr>
        <w:t xml:space="preserve">Tactical fans should be situated in such a way as to induce the ingress of fresh air on their inlet side (locate them near external doors, windows etc.) and to push air along a landing and towards an existing vent point or area. </w:t>
      </w:r>
    </w:p>
    <w:p w14:paraId="212268A2" w14:textId="6C11B0B1" w:rsidR="000835F5" w:rsidRPr="00331415" w:rsidRDefault="00F128CF" w:rsidP="000835F5">
      <w:pPr>
        <w:jc w:val="both"/>
        <w:rPr>
          <w:sz w:val="22"/>
          <w:u w:val="single"/>
        </w:rPr>
      </w:pPr>
      <w:r w:rsidRPr="00331415">
        <w:rPr>
          <w:sz w:val="22"/>
        </w:rPr>
        <w:t>6</w:t>
      </w:r>
      <w:r w:rsidR="000835F5" w:rsidRPr="00331415">
        <w:rPr>
          <w:sz w:val="22"/>
        </w:rPr>
        <w:t xml:space="preserve">.6 </w:t>
      </w:r>
      <w:r w:rsidR="000835F5" w:rsidRPr="00331415">
        <w:rPr>
          <w:sz w:val="22"/>
          <w:u w:val="single"/>
        </w:rPr>
        <w:t>Local and Individual Fan Use</w:t>
      </w:r>
    </w:p>
    <w:p w14:paraId="4014C04E" w14:textId="77777777" w:rsidR="000835F5" w:rsidRPr="001154FE" w:rsidRDefault="000835F5" w:rsidP="000835F5">
      <w:pPr>
        <w:pStyle w:val="ListParagraph"/>
        <w:ind w:left="360"/>
        <w:jc w:val="both"/>
        <w:rPr>
          <w:rFonts w:ascii="Arial" w:hAnsi="Arial" w:cs="Arial"/>
        </w:rPr>
      </w:pPr>
      <w:r w:rsidRPr="001154FE">
        <w:rPr>
          <w:rFonts w:ascii="Arial" w:hAnsi="Arial" w:cs="Arial"/>
        </w:rPr>
        <w:t xml:space="preserve">The use of fans both portable-handheld and small mains powered “desk fans” is an acceptable means of providing some air circulation and </w:t>
      </w:r>
      <w:r>
        <w:rPr>
          <w:rFonts w:ascii="Arial" w:hAnsi="Arial" w:cs="Arial"/>
        </w:rPr>
        <w:t xml:space="preserve">also </w:t>
      </w:r>
      <w:r w:rsidRPr="001154FE">
        <w:rPr>
          <w:rFonts w:ascii="Arial" w:hAnsi="Arial" w:cs="Arial"/>
        </w:rPr>
        <w:t xml:space="preserve">cooling </w:t>
      </w:r>
      <w:r>
        <w:rPr>
          <w:rFonts w:ascii="Arial" w:hAnsi="Arial" w:cs="Arial"/>
        </w:rPr>
        <w:t xml:space="preserve">where required </w:t>
      </w:r>
      <w:r w:rsidRPr="001154FE">
        <w:rPr>
          <w:rFonts w:ascii="Arial" w:hAnsi="Arial" w:cs="Arial"/>
        </w:rPr>
        <w:t>in localised areas but are subject to the following restrictions:</w:t>
      </w:r>
    </w:p>
    <w:p w14:paraId="772245AD" w14:textId="77777777" w:rsidR="000835F5" w:rsidRPr="009B6463" w:rsidRDefault="000835F5" w:rsidP="000835F5">
      <w:pPr>
        <w:pStyle w:val="ListParagraph"/>
        <w:numPr>
          <w:ilvl w:val="0"/>
          <w:numId w:val="16"/>
        </w:numPr>
        <w:jc w:val="both"/>
        <w:rPr>
          <w:rFonts w:ascii="Arial" w:hAnsi="Arial" w:cs="Arial"/>
        </w:rPr>
      </w:pPr>
      <w:r>
        <w:rPr>
          <w:rFonts w:ascii="Arial" w:hAnsi="Arial" w:cs="Arial"/>
          <w:color w:val="111111"/>
        </w:rPr>
        <w:t>Desk or ceiling fans should not be used in poorly ventilated areas.</w:t>
      </w:r>
    </w:p>
    <w:p w14:paraId="78D7F9C7" w14:textId="77777777" w:rsidR="000835F5" w:rsidRDefault="000835F5" w:rsidP="000835F5">
      <w:pPr>
        <w:pStyle w:val="ListParagraph"/>
        <w:numPr>
          <w:ilvl w:val="0"/>
          <w:numId w:val="16"/>
        </w:numPr>
        <w:jc w:val="both"/>
        <w:rPr>
          <w:rFonts w:ascii="Arial" w:hAnsi="Arial" w:cs="Arial"/>
        </w:rPr>
      </w:pPr>
      <w:r w:rsidRPr="001154FE">
        <w:rPr>
          <w:rFonts w:ascii="Arial" w:hAnsi="Arial" w:cs="Arial"/>
        </w:rPr>
        <w:t xml:space="preserve">Set up to ensure the best possible movement of air within the area by being directed towards an extraction vent or window and being placed near to an opening from which fresh air can be drawn in from. </w:t>
      </w:r>
    </w:p>
    <w:p w14:paraId="109631EB" w14:textId="77777777" w:rsidR="000835F5" w:rsidRDefault="000835F5" w:rsidP="000835F5">
      <w:pPr>
        <w:pStyle w:val="ListParagraph"/>
        <w:numPr>
          <w:ilvl w:val="0"/>
          <w:numId w:val="16"/>
        </w:numPr>
        <w:jc w:val="both"/>
        <w:rPr>
          <w:rFonts w:ascii="Arial" w:hAnsi="Arial" w:cs="Arial"/>
        </w:rPr>
      </w:pPr>
      <w:r w:rsidRPr="001154FE">
        <w:rPr>
          <w:rFonts w:ascii="Arial" w:hAnsi="Arial" w:cs="Arial"/>
        </w:rPr>
        <w:t xml:space="preserve">Not used in designated healthcare </w:t>
      </w:r>
      <w:r w:rsidRPr="00E35F2A">
        <w:rPr>
          <w:rFonts w:ascii="Arial" w:hAnsi="Arial" w:cs="Arial"/>
        </w:rPr>
        <w:t xml:space="preserve">units including healthcare residential/ward units. </w:t>
      </w:r>
    </w:p>
    <w:p w14:paraId="6D05CA20" w14:textId="77777777" w:rsidR="000835F5" w:rsidRPr="00E35F2A" w:rsidRDefault="000835F5" w:rsidP="000835F5">
      <w:pPr>
        <w:pStyle w:val="ListParagraph"/>
        <w:numPr>
          <w:ilvl w:val="0"/>
          <w:numId w:val="16"/>
        </w:numPr>
        <w:jc w:val="both"/>
        <w:rPr>
          <w:rFonts w:ascii="Arial" w:hAnsi="Arial" w:cs="Arial"/>
        </w:rPr>
      </w:pPr>
      <w:r>
        <w:rPr>
          <w:rFonts w:ascii="Arial" w:hAnsi="Arial" w:cs="Arial"/>
        </w:rPr>
        <w:t>Not</w:t>
      </w:r>
      <w:r w:rsidRPr="00E35F2A">
        <w:rPr>
          <w:rFonts w:ascii="Arial" w:hAnsi="Arial" w:cs="Arial"/>
        </w:rPr>
        <w:t xml:space="preserve"> used in communal living areas where shielding, isolating or known cases are sharing those common living areas </w:t>
      </w:r>
    </w:p>
    <w:p w14:paraId="122831F4" w14:textId="77777777" w:rsidR="000835F5" w:rsidRPr="00EB3FAA" w:rsidRDefault="000835F5" w:rsidP="000835F5">
      <w:pPr>
        <w:pStyle w:val="ListParagraph"/>
        <w:numPr>
          <w:ilvl w:val="0"/>
          <w:numId w:val="16"/>
        </w:numPr>
        <w:jc w:val="both"/>
        <w:rPr>
          <w:rFonts w:ascii="Arial" w:hAnsi="Arial" w:cs="Arial"/>
        </w:rPr>
      </w:pPr>
      <w:r>
        <w:rPr>
          <w:rFonts w:ascii="Arial" w:hAnsi="Arial" w:cs="Arial"/>
        </w:rPr>
        <w:t xml:space="preserve">Used </w:t>
      </w:r>
      <w:r w:rsidRPr="00E35F2A">
        <w:rPr>
          <w:rFonts w:ascii="Arial" w:hAnsi="Arial" w:cs="Arial"/>
        </w:rPr>
        <w:t xml:space="preserve">in cells in which occupants are isolating so long as they are switched off before the door is opened (in line with any </w:t>
      </w:r>
      <w:r w:rsidRPr="00EB3FAA">
        <w:rPr>
          <w:rFonts w:ascii="Arial" w:hAnsi="Arial" w:cs="Arial"/>
        </w:rPr>
        <w:t>relevant SOP) and air movement has settled.</w:t>
      </w:r>
    </w:p>
    <w:p w14:paraId="2B1108BA" w14:textId="77777777" w:rsidR="000835F5" w:rsidRPr="00EB3FAA" w:rsidRDefault="000835F5" w:rsidP="000835F5">
      <w:pPr>
        <w:pStyle w:val="ListParagraph"/>
        <w:numPr>
          <w:ilvl w:val="0"/>
          <w:numId w:val="16"/>
        </w:numPr>
        <w:jc w:val="both"/>
        <w:rPr>
          <w:rFonts w:ascii="Arial" w:hAnsi="Arial" w:cs="Arial"/>
        </w:rPr>
      </w:pPr>
      <w:r w:rsidRPr="00EB3FAA">
        <w:rPr>
          <w:rFonts w:ascii="Arial" w:hAnsi="Arial" w:cs="Arial"/>
        </w:rPr>
        <w:t>Used in cells in which occupants are shielding so long as they are switched off before the door is opened (in line with any relevant SOP) and air movement has settled.</w:t>
      </w:r>
    </w:p>
    <w:p w14:paraId="47888C0E" w14:textId="77777777" w:rsidR="000835F5" w:rsidRDefault="000835F5" w:rsidP="000835F5">
      <w:pPr>
        <w:pStyle w:val="ListParagraph"/>
        <w:numPr>
          <w:ilvl w:val="0"/>
          <w:numId w:val="16"/>
        </w:numPr>
        <w:jc w:val="both"/>
        <w:rPr>
          <w:rFonts w:ascii="Arial" w:hAnsi="Arial" w:cs="Arial"/>
        </w:rPr>
      </w:pPr>
      <w:r w:rsidRPr="00EB3FAA">
        <w:rPr>
          <w:rFonts w:ascii="Arial" w:hAnsi="Arial" w:cs="Arial"/>
        </w:rPr>
        <w:t>Used in RCU cells so long as they are switched off before the door is opened (in line with any relevant SOP) and air movement has settled</w:t>
      </w:r>
      <w:r w:rsidRPr="00E35F2A">
        <w:rPr>
          <w:rFonts w:ascii="Arial" w:hAnsi="Arial" w:cs="Arial"/>
        </w:rPr>
        <w:t>.</w:t>
      </w:r>
    </w:p>
    <w:p w14:paraId="1538EA7B" w14:textId="635F755D" w:rsidR="000835F5" w:rsidRPr="00681836" w:rsidRDefault="00F128CF" w:rsidP="000835F5">
      <w:pPr>
        <w:jc w:val="both"/>
        <w:rPr>
          <w:b/>
        </w:rPr>
      </w:pPr>
      <w:r w:rsidRPr="004F7E81">
        <w:rPr>
          <w:b/>
        </w:rPr>
        <w:t>7.</w:t>
      </w:r>
      <w:r w:rsidR="000835F5" w:rsidRPr="00681836">
        <w:rPr>
          <w:b/>
        </w:rPr>
        <w:t xml:space="preserve"> Dilution and Mechanical Ventilation and Air Conditioning. </w:t>
      </w:r>
    </w:p>
    <w:p w14:paraId="438820DD" w14:textId="77777777" w:rsidR="000835F5" w:rsidRPr="00F128CF" w:rsidRDefault="000835F5" w:rsidP="00F128CF">
      <w:pPr>
        <w:ind w:left="227"/>
        <w:jc w:val="both"/>
        <w:rPr>
          <w:sz w:val="22"/>
        </w:rPr>
      </w:pPr>
      <w:r w:rsidRPr="00F128CF">
        <w:rPr>
          <w:sz w:val="22"/>
        </w:rPr>
        <w:t xml:space="preserve">The varied nature of the prison and community estate in terms of building positions, layouts, design and construction is such that individual systems require local management and control. However, it is possible to make the following statements: </w:t>
      </w:r>
    </w:p>
    <w:p w14:paraId="58619041" w14:textId="77777777" w:rsidR="000835F5" w:rsidRPr="00F128CF" w:rsidRDefault="000835F5" w:rsidP="00F128CF">
      <w:pPr>
        <w:ind w:left="227"/>
        <w:jc w:val="both"/>
        <w:rPr>
          <w:sz w:val="22"/>
        </w:rPr>
      </w:pPr>
      <w:r w:rsidRPr="00F128CF">
        <w:rPr>
          <w:sz w:val="22"/>
        </w:rPr>
        <w:t xml:space="preserve">All prison and approved premises have designed capacity to ensure that stale air is removed and replaced by fresh air at a specified rate by a combination of natural (dilution) and mechanically assisted ventilation. </w:t>
      </w:r>
    </w:p>
    <w:p w14:paraId="31E802E1" w14:textId="77777777" w:rsidR="000835F5" w:rsidRPr="00F128CF" w:rsidRDefault="000835F5" w:rsidP="00F128CF">
      <w:pPr>
        <w:ind w:left="227"/>
        <w:jc w:val="both"/>
        <w:rPr>
          <w:sz w:val="22"/>
        </w:rPr>
      </w:pPr>
      <w:r w:rsidRPr="00F128CF">
        <w:rPr>
          <w:sz w:val="22"/>
        </w:rPr>
        <w:t xml:space="preserve">Stale air is removed at vents and via various openings via mechanical extraction and natural convection and pressure differential designs.  External fresh air is drawn into the building via ducts, grilles and natural openings. </w:t>
      </w:r>
    </w:p>
    <w:p w14:paraId="2CC32F7B" w14:textId="77777777" w:rsidR="000835F5" w:rsidRPr="00F128CF" w:rsidRDefault="000835F5" w:rsidP="00F128CF">
      <w:pPr>
        <w:ind w:left="227"/>
        <w:jc w:val="both"/>
        <w:rPr>
          <w:sz w:val="22"/>
        </w:rPr>
      </w:pPr>
      <w:r w:rsidRPr="00F128CF">
        <w:rPr>
          <w:sz w:val="22"/>
        </w:rPr>
        <w:t xml:space="preserve">In cellular accommodation, air is extracted mechanically via vents and ducts and discharged into the air usually at or above roof level. Replacement air is drawn in via incidental openings such as windows, doors and trickle vents and by designated ventilation grilles and ducts. </w:t>
      </w:r>
    </w:p>
    <w:p w14:paraId="57014EEF" w14:textId="692A2BC0" w:rsidR="000835F5" w:rsidRPr="00F128CF" w:rsidRDefault="000835F5" w:rsidP="00F128CF">
      <w:pPr>
        <w:ind w:left="227"/>
        <w:jc w:val="both"/>
        <w:rPr>
          <w:sz w:val="22"/>
        </w:rPr>
      </w:pPr>
      <w:r w:rsidRPr="00F128CF">
        <w:rPr>
          <w:sz w:val="22"/>
        </w:rPr>
        <w:lastRenderedPageBreak/>
        <w:t>In general, this results in movement of ingress air horizontally along a landing, upward and into cells to windows and or extraction vents. These systems are designed so that the speed of air going through the system and differential pressures in different zones (</w:t>
      </w:r>
      <w:r w:rsidR="00061DA1" w:rsidRPr="00F128CF">
        <w:rPr>
          <w:sz w:val="22"/>
        </w:rPr>
        <w:t>e.g.,</w:t>
      </w:r>
      <w:r w:rsidRPr="00F128CF">
        <w:rPr>
          <w:sz w:val="22"/>
        </w:rPr>
        <w:t xml:space="preserve"> where separated by doors) do not create uncomfortable drafts or make the opening doors, for example difficult or dangerous. </w:t>
      </w:r>
    </w:p>
    <w:p w14:paraId="683E0B13" w14:textId="77777777" w:rsidR="000835F5" w:rsidRPr="00F128CF" w:rsidRDefault="000835F5" w:rsidP="00F128CF">
      <w:pPr>
        <w:ind w:left="227"/>
        <w:jc w:val="both"/>
        <w:rPr>
          <w:sz w:val="22"/>
        </w:rPr>
      </w:pPr>
      <w:r w:rsidRPr="00F128CF">
        <w:rPr>
          <w:sz w:val="22"/>
        </w:rPr>
        <w:t xml:space="preserve">Such systems neither create high air speeds, which might have the potential to dislodge settled infective particles, nor do they re-circulate air in such a way that risks gradual increase of potential viral concentrations. </w:t>
      </w:r>
    </w:p>
    <w:p w14:paraId="2F3BD974" w14:textId="77777777" w:rsidR="000835F5" w:rsidRPr="00F128CF" w:rsidRDefault="000835F5" w:rsidP="00F128CF">
      <w:pPr>
        <w:ind w:left="227"/>
        <w:jc w:val="both"/>
        <w:rPr>
          <w:sz w:val="22"/>
        </w:rPr>
      </w:pPr>
      <w:r w:rsidRPr="00F128CF">
        <w:rPr>
          <w:sz w:val="22"/>
        </w:rPr>
        <w:t xml:space="preserve">There is therefore no general requirement for such a system to be switched off or have its operating capacity reduced other than in a situation where public health experts have good evidence to suggest the ventilation system may be a significant causal factor for sustained transmission. The risks of reduced ventilation must then be weighed against those of infection risk and order and control. </w:t>
      </w:r>
    </w:p>
    <w:p w14:paraId="26121328" w14:textId="77777777" w:rsidR="000835F5" w:rsidRPr="00F128CF" w:rsidRDefault="000835F5" w:rsidP="00F128CF">
      <w:pPr>
        <w:ind w:left="227"/>
        <w:jc w:val="both"/>
        <w:rPr>
          <w:sz w:val="22"/>
        </w:rPr>
      </w:pPr>
      <w:r w:rsidRPr="00F128CF">
        <w:rPr>
          <w:sz w:val="22"/>
        </w:rPr>
        <w:t xml:space="preserve">Those in charge of premises should seek to optimise the intake of fresh air and the venting of “used” air as much as possible within the following parameters. </w:t>
      </w:r>
    </w:p>
    <w:p w14:paraId="1E759B1B"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 xml:space="preserve">Maintaining physical safety and security. </w:t>
      </w:r>
    </w:p>
    <w:p w14:paraId="20CC2FC8"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Accommodating the needs of building users</w:t>
      </w:r>
    </w:p>
    <w:p w14:paraId="5451BE62"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Maintaining cleanliness</w:t>
      </w:r>
    </w:p>
    <w:p w14:paraId="5F018E51" w14:textId="77777777" w:rsidR="000835F5" w:rsidRPr="00F128CF" w:rsidRDefault="000835F5" w:rsidP="000835F5">
      <w:pPr>
        <w:pStyle w:val="ListParagraph"/>
        <w:numPr>
          <w:ilvl w:val="0"/>
          <w:numId w:val="17"/>
        </w:numPr>
        <w:jc w:val="both"/>
        <w:rPr>
          <w:rFonts w:ascii="Arial" w:hAnsi="Arial" w:cs="Arial"/>
        </w:rPr>
      </w:pPr>
      <w:r w:rsidRPr="00F128CF">
        <w:rPr>
          <w:rFonts w:ascii="Arial" w:hAnsi="Arial" w:cs="Arial"/>
        </w:rPr>
        <w:t>Maintaining infection control and hygiene standards</w:t>
      </w:r>
    </w:p>
    <w:p w14:paraId="59BD95A9" w14:textId="77777777" w:rsidR="000835F5" w:rsidRPr="00F128CF" w:rsidRDefault="000835F5" w:rsidP="000835F5">
      <w:pPr>
        <w:pStyle w:val="ListParagraph"/>
        <w:jc w:val="both"/>
        <w:rPr>
          <w:rFonts w:ascii="Arial" w:hAnsi="Arial" w:cs="Arial"/>
        </w:rPr>
      </w:pPr>
    </w:p>
    <w:p w14:paraId="5923653C" w14:textId="2DB783E2" w:rsidR="000835F5" w:rsidRDefault="00F128CF" w:rsidP="000835F5">
      <w:pPr>
        <w:jc w:val="both"/>
        <w:rPr>
          <w:b/>
        </w:rPr>
      </w:pPr>
      <w:r w:rsidRPr="004F7E81">
        <w:rPr>
          <w:b/>
        </w:rPr>
        <w:t>8</w:t>
      </w:r>
      <w:r w:rsidR="000835F5" w:rsidRPr="004F7E81">
        <w:rPr>
          <w:b/>
        </w:rPr>
        <w:t>.</w:t>
      </w:r>
      <w:r w:rsidR="000835F5">
        <w:rPr>
          <w:b/>
        </w:rPr>
        <w:t xml:space="preserve"> </w:t>
      </w:r>
      <w:r w:rsidR="000835F5" w:rsidRPr="00681836">
        <w:rPr>
          <w:b/>
        </w:rPr>
        <w:t>Additional consideration during hot summer months</w:t>
      </w:r>
    </w:p>
    <w:p w14:paraId="3DEF9DC4" w14:textId="07F0A96D" w:rsidR="000835F5" w:rsidRPr="00F128CF" w:rsidRDefault="000835F5" w:rsidP="00F128CF">
      <w:pPr>
        <w:ind w:left="284"/>
        <w:jc w:val="both"/>
        <w:rPr>
          <w:sz w:val="22"/>
        </w:rPr>
      </w:pPr>
      <w:r w:rsidRPr="00F128CF">
        <w:rPr>
          <w:sz w:val="22"/>
        </w:rPr>
        <w:t xml:space="preserve">Concern has been expressed about the need to keep prisoners, offenders and staff as comfortable as possible when outside temperatures and relative humidity are increasing and while </w:t>
      </w:r>
      <w:r w:rsidR="00203B8B">
        <w:rPr>
          <w:sz w:val="22"/>
        </w:rPr>
        <w:t xml:space="preserve">Regime restrictions </w:t>
      </w:r>
      <w:r w:rsidRPr="00F128CF">
        <w:rPr>
          <w:sz w:val="22"/>
        </w:rPr>
        <w:t xml:space="preserve"> </w:t>
      </w:r>
      <w:r w:rsidRPr="00F128CF">
        <w:rPr>
          <w:sz w:val="22"/>
        </w:rPr>
        <w:t xml:space="preserve">are in place. </w:t>
      </w:r>
    </w:p>
    <w:p w14:paraId="2C84426B" w14:textId="77777777" w:rsidR="000835F5" w:rsidRPr="00F128CF" w:rsidRDefault="000835F5" w:rsidP="00F128CF">
      <w:pPr>
        <w:ind w:left="284"/>
        <w:jc w:val="both"/>
        <w:rPr>
          <w:sz w:val="22"/>
        </w:rPr>
      </w:pPr>
      <w:r w:rsidRPr="00F128CF">
        <w:rPr>
          <w:sz w:val="22"/>
        </w:rPr>
        <w:t xml:space="preserve">The risks to prisoners and offenders confined for substantial periods in hot and humid conditions are both physiological and psychological. The former range in seriousness from discomfort through increasing dehydration to heat exhaustion and heat stroke, referred to as hyperthermia. </w:t>
      </w:r>
    </w:p>
    <w:p w14:paraId="68F4D105" w14:textId="77777777" w:rsidR="000835F5" w:rsidRPr="00F128CF" w:rsidRDefault="000835F5" w:rsidP="00F128CF">
      <w:pPr>
        <w:ind w:left="284"/>
        <w:jc w:val="both"/>
        <w:rPr>
          <w:sz w:val="22"/>
        </w:rPr>
      </w:pPr>
      <w:r w:rsidRPr="00F128CF">
        <w:rPr>
          <w:sz w:val="22"/>
        </w:rPr>
        <w:t xml:space="preserve">Psychological effects exacerbated by sustained discomfort, and the inability to rectify it, may range from loss of concentration, stress, confusion, anger and potentially violence and aggression. </w:t>
      </w:r>
    </w:p>
    <w:p w14:paraId="130397F8" w14:textId="0972AC36" w:rsidR="000835F5" w:rsidRPr="00F128CF" w:rsidRDefault="000835F5" w:rsidP="00F128CF">
      <w:pPr>
        <w:ind w:left="284"/>
        <w:jc w:val="both"/>
        <w:rPr>
          <w:sz w:val="22"/>
        </w:rPr>
      </w:pPr>
      <w:r w:rsidRPr="00F128CF">
        <w:rPr>
          <w:sz w:val="22"/>
        </w:rPr>
        <w:t xml:space="preserve">For those who are vulnerable by </w:t>
      </w:r>
      <w:r w:rsidR="0058375C" w:rsidRPr="00F128CF">
        <w:rPr>
          <w:sz w:val="22"/>
        </w:rPr>
        <w:t>having pre</w:t>
      </w:r>
      <w:r w:rsidRPr="00F128CF">
        <w:rPr>
          <w:sz w:val="22"/>
        </w:rPr>
        <w:t xml:space="preserve">-existing mental and or physical health conditions, these effects may be quicker acting and more severe. </w:t>
      </w:r>
    </w:p>
    <w:p w14:paraId="0BE9AED5" w14:textId="77777777" w:rsidR="000835F5" w:rsidRPr="00F128CF" w:rsidRDefault="000835F5" w:rsidP="00F128CF">
      <w:pPr>
        <w:ind w:left="284"/>
        <w:jc w:val="both"/>
        <w:rPr>
          <w:sz w:val="22"/>
        </w:rPr>
      </w:pPr>
      <w:r w:rsidRPr="00F128CF">
        <w:rPr>
          <w:sz w:val="22"/>
        </w:rPr>
        <w:t>The avoidance of dehydration is a core aspect of avoiding these effects at the more severe end of this spectrum of physical effects. Ongoing loss of body fluids via sweating leads to loss of electrolytes in the body, which if not reversed, leads to a potentially rapid decline in functioning and the risk of loss of consciousness, seizures and potentially, death.  Proactive plans should be in place to check at suitable intervals on the most vulnerable</w:t>
      </w:r>
    </w:p>
    <w:p w14:paraId="1EE4DB87" w14:textId="77777777" w:rsidR="000835F5" w:rsidRPr="00F128CF" w:rsidRDefault="000835F5" w:rsidP="00F128CF">
      <w:pPr>
        <w:ind w:left="284"/>
        <w:jc w:val="both"/>
        <w:rPr>
          <w:sz w:val="22"/>
        </w:rPr>
      </w:pPr>
      <w:r w:rsidRPr="00F128CF">
        <w:rPr>
          <w:sz w:val="22"/>
        </w:rPr>
        <w:lastRenderedPageBreak/>
        <w:t xml:space="preserve">It is therefore important to make sure that all occupants are aware of the need to keep themselves well hydrated at such times and to identify and respond to the early symptoms of dehydration such as thirst, headache, loss of concentration etc. both in themselves and others. </w:t>
      </w:r>
    </w:p>
    <w:p w14:paraId="4CC67BB8" w14:textId="77777777" w:rsidR="000835F5" w:rsidRPr="00F128CF" w:rsidRDefault="000835F5" w:rsidP="00F128CF">
      <w:pPr>
        <w:ind w:left="284"/>
        <w:jc w:val="both"/>
        <w:rPr>
          <w:sz w:val="22"/>
        </w:rPr>
      </w:pPr>
      <w:r w:rsidRPr="00F128CF">
        <w:rPr>
          <w:sz w:val="22"/>
        </w:rPr>
        <w:t xml:space="preserve">Staff on patrol and making visits to cells can look for and ask about welfare and encourage more hydration if appropriate. </w:t>
      </w:r>
    </w:p>
    <w:p w14:paraId="4529EF60" w14:textId="77777777" w:rsidR="00EB3FAA" w:rsidRDefault="00EB3FAA" w:rsidP="00DD192D">
      <w:pPr>
        <w:tabs>
          <w:tab w:val="left" w:pos="1850"/>
        </w:tabs>
        <w:jc w:val="both"/>
        <w:rPr>
          <w:sz w:val="22"/>
        </w:rPr>
      </w:pPr>
    </w:p>
    <w:p w14:paraId="119CE4F1" w14:textId="77777777" w:rsidR="00EB3FAA" w:rsidRDefault="00EB3FAA" w:rsidP="00DD192D">
      <w:pPr>
        <w:tabs>
          <w:tab w:val="left" w:pos="1850"/>
        </w:tabs>
        <w:jc w:val="both"/>
        <w:rPr>
          <w:sz w:val="22"/>
        </w:rPr>
      </w:pPr>
    </w:p>
    <w:p w14:paraId="01C57307" w14:textId="77777777" w:rsidR="00EB3FAA" w:rsidRDefault="00EB3FAA" w:rsidP="00DD192D">
      <w:pPr>
        <w:tabs>
          <w:tab w:val="left" w:pos="1850"/>
        </w:tabs>
        <w:jc w:val="both"/>
        <w:rPr>
          <w:sz w:val="22"/>
        </w:rPr>
      </w:pPr>
    </w:p>
    <w:p w14:paraId="6E0238F1" w14:textId="77777777" w:rsidR="00EB3FAA" w:rsidRDefault="00EB3FAA" w:rsidP="00DD192D">
      <w:pPr>
        <w:tabs>
          <w:tab w:val="left" w:pos="1850"/>
        </w:tabs>
        <w:jc w:val="both"/>
        <w:rPr>
          <w:sz w:val="22"/>
        </w:rPr>
      </w:pPr>
    </w:p>
    <w:p w14:paraId="0CEA5264" w14:textId="77777777" w:rsidR="00EB3FAA" w:rsidRDefault="00EB3FAA" w:rsidP="00DD192D">
      <w:pPr>
        <w:tabs>
          <w:tab w:val="left" w:pos="1850"/>
        </w:tabs>
        <w:jc w:val="both"/>
        <w:rPr>
          <w:sz w:val="22"/>
        </w:rPr>
      </w:pPr>
    </w:p>
    <w:p w14:paraId="5FDB4F77" w14:textId="77777777" w:rsidR="00EB3FAA" w:rsidRDefault="00EB3FAA" w:rsidP="00DD192D">
      <w:pPr>
        <w:tabs>
          <w:tab w:val="left" w:pos="1850"/>
        </w:tabs>
        <w:jc w:val="both"/>
        <w:rPr>
          <w:sz w:val="22"/>
        </w:rPr>
      </w:pPr>
    </w:p>
    <w:p w14:paraId="22316D03" w14:textId="77777777" w:rsidR="00EB3FAA" w:rsidRDefault="00EB3FAA" w:rsidP="00DD192D">
      <w:pPr>
        <w:tabs>
          <w:tab w:val="left" w:pos="1850"/>
        </w:tabs>
        <w:jc w:val="both"/>
        <w:rPr>
          <w:sz w:val="22"/>
        </w:rPr>
      </w:pPr>
    </w:p>
    <w:p w14:paraId="0FDFC0CB" w14:textId="77777777" w:rsidR="00EB3FAA" w:rsidRDefault="00EB3FAA" w:rsidP="00DD192D">
      <w:pPr>
        <w:tabs>
          <w:tab w:val="left" w:pos="1850"/>
        </w:tabs>
        <w:jc w:val="both"/>
        <w:rPr>
          <w:sz w:val="22"/>
        </w:rPr>
      </w:pPr>
    </w:p>
    <w:p w14:paraId="49990A6E" w14:textId="77777777" w:rsidR="00EB3FAA" w:rsidRDefault="00EB3FAA" w:rsidP="00DD192D">
      <w:pPr>
        <w:tabs>
          <w:tab w:val="left" w:pos="1850"/>
        </w:tabs>
        <w:jc w:val="both"/>
        <w:rPr>
          <w:sz w:val="22"/>
        </w:rPr>
      </w:pPr>
    </w:p>
    <w:p w14:paraId="089AE091" w14:textId="77777777" w:rsidR="00EB3FAA" w:rsidRDefault="00EB3FAA" w:rsidP="00DD192D">
      <w:pPr>
        <w:tabs>
          <w:tab w:val="left" w:pos="1850"/>
        </w:tabs>
        <w:jc w:val="both"/>
        <w:rPr>
          <w:sz w:val="22"/>
        </w:rPr>
      </w:pPr>
    </w:p>
    <w:p w14:paraId="4A83CF9E" w14:textId="77777777" w:rsidR="00EB3FAA" w:rsidRDefault="00EB3FAA" w:rsidP="00DD192D">
      <w:pPr>
        <w:tabs>
          <w:tab w:val="left" w:pos="1850"/>
        </w:tabs>
        <w:jc w:val="both"/>
        <w:rPr>
          <w:sz w:val="22"/>
        </w:rPr>
      </w:pPr>
    </w:p>
    <w:p w14:paraId="263F81A0" w14:textId="77777777" w:rsidR="00EB3FAA" w:rsidRDefault="00EB3FAA" w:rsidP="00DD192D">
      <w:pPr>
        <w:tabs>
          <w:tab w:val="left" w:pos="1850"/>
        </w:tabs>
        <w:jc w:val="both"/>
        <w:rPr>
          <w:sz w:val="22"/>
        </w:rPr>
      </w:pPr>
    </w:p>
    <w:p w14:paraId="17069087" w14:textId="77777777" w:rsidR="00EB3FAA" w:rsidRDefault="00EB3FAA" w:rsidP="00DD192D">
      <w:pPr>
        <w:tabs>
          <w:tab w:val="left" w:pos="1850"/>
        </w:tabs>
        <w:jc w:val="both"/>
        <w:rPr>
          <w:sz w:val="22"/>
        </w:rPr>
      </w:pPr>
    </w:p>
    <w:p w14:paraId="372FB6FD" w14:textId="77777777" w:rsidR="00EB3FAA" w:rsidRDefault="00EB3FAA" w:rsidP="00DD192D">
      <w:pPr>
        <w:tabs>
          <w:tab w:val="left" w:pos="1850"/>
        </w:tabs>
        <w:jc w:val="both"/>
        <w:rPr>
          <w:sz w:val="22"/>
        </w:rPr>
      </w:pPr>
    </w:p>
    <w:p w14:paraId="5AAE7375" w14:textId="77777777" w:rsidR="00EB3FAA" w:rsidRDefault="00EB3FAA" w:rsidP="00DD192D">
      <w:pPr>
        <w:tabs>
          <w:tab w:val="left" w:pos="1850"/>
        </w:tabs>
        <w:jc w:val="both"/>
        <w:rPr>
          <w:sz w:val="22"/>
        </w:rPr>
      </w:pPr>
    </w:p>
    <w:p w14:paraId="46FB73B0" w14:textId="77777777" w:rsidR="00EB3FAA" w:rsidRDefault="00EB3FAA" w:rsidP="00DD192D">
      <w:pPr>
        <w:tabs>
          <w:tab w:val="left" w:pos="1850"/>
        </w:tabs>
        <w:jc w:val="both"/>
        <w:rPr>
          <w:sz w:val="22"/>
        </w:rPr>
      </w:pPr>
    </w:p>
    <w:p w14:paraId="75463A35" w14:textId="77777777" w:rsidR="00EB3FAA" w:rsidRDefault="00EB3FAA" w:rsidP="00DD192D">
      <w:pPr>
        <w:tabs>
          <w:tab w:val="left" w:pos="1850"/>
        </w:tabs>
        <w:jc w:val="both"/>
        <w:rPr>
          <w:sz w:val="22"/>
        </w:rPr>
      </w:pPr>
    </w:p>
    <w:p w14:paraId="3D61D4B0" w14:textId="77777777" w:rsidR="00EB3FAA" w:rsidRDefault="00EB3FAA" w:rsidP="00DD192D">
      <w:pPr>
        <w:tabs>
          <w:tab w:val="left" w:pos="1850"/>
        </w:tabs>
        <w:jc w:val="both"/>
        <w:rPr>
          <w:sz w:val="22"/>
        </w:rPr>
      </w:pPr>
    </w:p>
    <w:p w14:paraId="5FEC4737" w14:textId="77777777" w:rsidR="00EB3FAA" w:rsidRDefault="00EB3FAA" w:rsidP="00DD192D">
      <w:pPr>
        <w:tabs>
          <w:tab w:val="left" w:pos="1850"/>
        </w:tabs>
        <w:jc w:val="both"/>
        <w:rPr>
          <w:sz w:val="22"/>
        </w:rPr>
      </w:pPr>
    </w:p>
    <w:p w14:paraId="51C32F32" w14:textId="77777777" w:rsidR="00EB3FAA" w:rsidRDefault="00EB3FAA" w:rsidP="00DD192D">
      <w:pPr>
        <w:tabs>
          <w:tab w:val="left" w:pos="1850"/>
        </w:tabs>
        <w:jc w:val="both"/>
        <w:rPr>
          <w:sz w:val="22"/>
        </w:rPr>
      </w:pPr>
    </w:p>
    <w:p w14:paraId="545F8C6E" w14:textId="77777777" w:rsidR="00EB3FAA" w:rsidRDefault="00EB3FAA" w:rsidP="00DD192D">
      <w:pPr>
        <w:tabs>
          <w:tab w:val="left" w:pos="1850"/>
        </w:tabs>
        <w:jc w:val="both"/>
        <w:rPr>
          <w:sz w:val="22"/>
        </w:rPr>
      </w:pPr>
    </w:p>
    <w:p w14:paraId="0DDACB40" w14:textId="77777777" w:rsidR="00EB3FAA" w:rsidRDefault="00EB3FAA" w:rsidP="00DD192D">
      <w:pPr>
        <w:tabs>
          <w:tab w:val="left" w:pos="1850"/>
        </w:tabs>
        <w:jc w:val="both"/>
        <w:rPr>
          <w:sz w:val="22"/>
        </w:rPr>
      </w:pPr>
    </w:p>
    <w:p w14:paraId="1F86EF01" w14:textId="77777777" w:rsidR="00EB3FAA" w:rsidRDefault="00EB3FAA" w:rsidP="00DD192D">
      <w:pPr>
        <w:tabs>
          <w:tab w:val="left" w:pos="1850"/>
        </w:tabs>
        <w:jc w:val="both"/>
        <w:rPr>
          <w:sz w:val="22"/>
        </w:rPr>
      </w:pPr>
    </w:p>
    <w:p w14:paraId="49951268" w14:textId="6F7FF792" w:rsidR="000835F5" w:rsidRPr="00201AF7" w:rsidRDefault="000835F5" w:rsidP="000835F5">
      <w:pPr>
        <w:pStyle w:val="ListParagraph"/>
        <w:jc w:val="right"/>
        <w:rPr>
          <w:rFonts w:ascii="Arial" w:hAnsi="Arial" w:cs="Arial"/>
          <w:b/>
        </w:rPr>
      </w:pPr>
      <w:r w:rsidRPr="00201AF7">
        <w:rPr>
          <w:rFonts w:ascii="Arial" w:hAnsi="Arial" w:cs="Arial"/>
          <w:b/>
        </w:rPr>
        <w:lastRenderedPageBreak/>
        <w:t>Annex 1</w:t>
      </w:r>
    </w:p>
    <w:p w14:paraId="76EFFA4B" w14:textId="77777777" w:rsidR="000835F5" w:rsidRPr="00851574" w:rsidRDefault="000835F5" w:rsidP="000835F5">
      <w:pPr>
        <w:pStyle w:val="ListParagraph"/>
        <w:rPr>
          <w:rFonts w:ascii="Arial" w:hAnsi="Arial" w:cs="Arial"/>
          <w:b/>
          <w:sz w:val="24"/>
          <w:szCs w:val="24"/>
        </w:rPr>
      </w:pPr>
      <w:r w:rsidRPr="00851574">
        <w:rPr>
          <w:rFonts w:ascii="Arial" w:hAnsi="Arial" w:cs="Arial"/>
          <w:b/>
          <w:sz w:val="24"/>
          <w:szCs w:val="24"/>
        </w:rPr>
        <w:t xml:space="preserve">EMG: Role of ventilation in controlling SARS-CoV-2 transmission </w:t>
      </w:r>
    </w:p>
    <w:p w14:paraId="6F61F944" w14:textId="77777777" w:rsidR="000835F5" w:rsidRPr="00F644AD" w:rsidRDefault="000835F5" w:rsidP="000835F5">
      <w:pPr>
        <w:jc w:val="both"/>
        <w:rPr>
          <w:b/>
          <w:sz w:val="20"/>
          <w:szCs w:val="20"/>
        </w:rPr>
      </w:pPr>
      <w:r>
        <w:rPr>
          <w:noProof/>
          <w:lang w:eastAsia="en-GB"/>
        </w:rPr>
        <w:drawing>
          <wp:inline distT="0" distB="0" distL="0" distR="0" wp14:anchorId="4CA3734C" wp14:editId="358B19E1">
            <wp:extent cx="5882640" cy="7134688"/>
            <wp:effectExtent l="0" t="0" r="3810" b="9525"/>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24"/>
                    <a:srcRect l="32307" t="8745" r="28340" b="6401"/>
                    <a:stretch/>
                  </pic:blipFill>
                  <pic:spPr bwMode="auto">
                    <a:xfrm>
                      <a:off x="0" y="0"/>
                      <a:ext cx="5892298" cy="7146402"/>
                    </a:xfrm>
                    <a:prstGeom prst="rect">
                      <a:avLst/>
                    </a:prstGeom>
                    <a:ln>
                      <a:noFill/>
                    </a:ln>
                    <a:extLst>
                      <a:ext uri="{53640926-AAD7-44D8-BBD7-CCE9431645EC}">
                        <a14:shadowObscured xmlns:a14="http://schemas.microsoft.com/office/drawing/2010/main"/>
                      </a:ext>
                    </a:extLst>
                  </pic:spPr>
                </pic:pic>
              </a:graphicData>
            </a:graphic>
          </wp:inline>
        </w:drawing>
      </w:r>
    </w:p>
    <w:p w14:paraId="1CA4A6CF" w14:textId="77777777" w:rsidR="000835F5" w:rsidRPr="00851574" w:rsidRDefault="000835F5" w:rsidP="000835F5">
      <w:pPr>
        <w:jc w:val="both"/>
        <w:rPr>
          <w:b/>
          <w:sz w:val="22"/>
        </w:rPr>
      </w:pPr>
      <w:r w:rsidRPr="00851574">
        <w:rPr>
          <w:b/>
          <w:sz w:val="22"/>
        </w:rPr>
        <w:t>Further details can be found at;</w:t>
      </w:r>
    </w:p>
    <w:p w14:paraId="73A00579" w14:textId="77777777" w:rsidR="000835F5" w:rsidRPr="00851574" w:rsidRDefault="00C8394C" w:rsidP="000835F5">
      <w:pPr>
        <w:jc w:val="both"/>
        <w:rPr>
          <w:b/>
          <w:sz w:val="22"/>
        </w:rPr>
      </w:pPr>
      <w:hyperlink r:id="rId25" w:history="1">
        <w:r w:rsidR="000835F5" w:rsidRPr="00851574">
          <w:rPr>
            <w:rStyle w:val="Hyperlink"/>
            <w:b/>
            <w:sz w:val="22"/>
          </w:rPr>
          <w:t>https://assets.publishing.service.gov.uk/government/uploads/system/uploads/attachment_data/file/928720/S0789_EMG_Role_of_Ventilation_in_Controlling_SARS-CoV-2_Transmission.pdf</w:t>
        </w:r>
      </w:hyperlink>
    </w:p>
    <w:p w14:paraId="3B13E59B" w14:textId="7019C79E" w:rsidR="000835F5" w:rsidRPr="001B7E16" w:rsidRDefault="00FE476A" w:rsidP="001B7E16">
      <w:pPr>
        <w:spacing w:after="120" w:line="360" w:lineRule="auto"/>
        <w:jc w:val="right"/>
        <w:rPr>
          <w:b/>
          <w:sz w:val="22"/>
        </w:rPr>
      </w:pPr>
      <w:r w:rsidRPr="001B7E16">
        <w:rPr>
          <w:b/>
          <w:bCs/>
          <w:sz w:val="22"/>
        </w:rPr>
        <w:lastRenderedPageBreak/>
        <w:t xml:space="preserve">Ventilation Hierarchy of Control </w:t>
      </w:r>
      <w:r w:rsidR="004F7E81" w:rsidRPr="001B7E16">
        <w:rPr>
          <w:b/>
          <w:bCs/>
          <w:sz w:val="22"/>
        </w:rPr>
        <w:t>- Checklist</w:t>
      </w:r>
      <w:r w:rsidRPr="001B7E16">
        <w:rPr>
          <w:b/>
          <w:bCs/>
          <w:sz w:val="22"/>
        </w:rPr>
        <w:t xml:space="preserve">                              </w:t>
      </w:r>
      <w:r w:rsidR="000835F5" w:rsidRPr="001B7E16">
        <w:rPr>
          <w:b/>
          <w:sz w:val="22"/>
        </w:rPr>
        <w:t xml:space="preserve">Annex </w:t>
      </w:r>
      <w:r w:rsidR="00331415" w:rsidRPr="001B7E16">
        <w:rPr>
          <w:b/>
          <w:sz w:val="22"/>
        </w:rPr>
        <w:t>2</w:t>
      </w:r>
    </w:p>
    <w:tbl>
      <w:tblPr>
        <w:tblStyle w:val="TableGrid"/>
        <w:tblW w:w="0" w:type="auto"/>
        <w:tblLook w:val="04A0" w:firstRow="1" w:lastRow="0" w:firstColumn="1" w:lastColumn="0" w:noHBand="0" w:noVBand="1"/>
      </w:tblPr>
      <w:tblGrid>
        <w:gridCol w:w="6091"/>
        <w:gridCol w:w="2925"/>
      </w:tblGrid>
      <w:tr w:rsidR="00D12664" w:rsidRPr="00E54997" w14:paraId="0A2B10F4" w14:textId="77777777" w:rsidTr="00B75714">
        <w:tc>
          <w:tcPr>
            <w:tcW w:w="6091" w:type="dxa"/>
            <w:shd w:val="clear" w:color="auto" w:fill="E7E6E6" w:themeFill="background2"/>
          </w:tcPr>
          <w:p w14:paraId="5A76AA4D" w14:textId="72EFD0EB" w:rsidR="00D12664" w:rsidRPr="00281326" w:rsidRDefault="00D12664" w:rsidP="001B7E16">
            <w:pPr>
              <w:spacing w:after="120" w:line="240" w:lineRule="auto"/>
              <w:outlineLvl w:val="2"/>
              <w:rPr>
                <w:color w:val="111111"/>
                <w:sz w:val="20"/>
                <w:szCs w:val="20"/>
              </w:rPr>
            </w:pPr>
            <w:r>
              <w:rPr>
                <w:rFonts w:eastAsia="Times New Roman"/>
                <w:b/>
                <w:bCs/>
                <w:color w:val="000000"/>
                <w:sz w:val="20"/>
                <w:szCs w:val="20"/>
                <w:lang w:eastAsia="en-GB"/>
              </w:rPr>
              <w:t xml:space="preserve">What is the </w:t>
            </w:r>
            <w:r w:rsidR="0058375C">
              <w:rPr>
                <w:rFonts w:eastAsia="Times New Roman"/>
                <w:b/>
                <w:bCs/>
                <w:color w:val="000000"/>
                <w:sz w:val="20"/>
                <w:szCs w:val="20"/>
                <w:lang w:eastAsia="en-GB"/>
              </w:rPr>
              <w:t>occupancy?</w:t>
            </w:r>
          </w:p>
        </w:tc>
        <w:tc>
          <w:tcPr>
            <w:tcW w:w="2925" w:type="dxa"/>
          </w:tcPr>
          <w:p w14:paraId="1570243E" w14:textId="1FB8C061" w:rsidR="00D12664" w:rsidRPr="00BA5555" w:rsidRDefault="00BA5555" w:rsidP="00B75714">
            <w:pPr>
              <w:spacing w:after="120"/>
              <w:outlineLvl w:val="2"/>
              <w:rPr>
                <w:rFonts w:eastAsia="Times New Roman"/>
                <w:b/>
                <w:bCs/>
                <w:color w:val="000000"/>
                <w:sz w:val="20"/>
                <w:szCs w:val="20"/>
                <w:lang w:eastAsia="en-GB"/>
              </w:rPr>
            </w:pPr>
            <w:r w:rsidRPr="00BA5555">
              <w:rPr>
                <w:rFonts w:eastAsia="Times New Roman"/>
                <w:b/>
                <w:bCs/>
                <w:color w:val="000000"/>
                <w:sz w:val="20"/>
                <w:szCs w:val="20"/>
                <w:lang w:eastAsia="en-GB"/>
              </w:rPr>
              <w:t xml:space="preserve">Summary of </w:t>
            </w:r>
            <w:r w:rsidR="001F418A">
              <w:rPr>
                <w:rFonts w:eastAsia="Times New Roman"/>
                <w:b/>
                <w:bCs/>
                <w:color w:val="000000"/>
                <w:sz w:val="20"/>
                <w:szCs w:val="20"/>
                <w:lang w:eastAsia="en-GB"/>
              </w:rPr>
              <w:t>Findings</w:t>
            </w:r>
          </w:p>
        </w:tc>
      </w:tr>
      <w:tr w:rsidR="00D12664" w:rsidRPr="00E54997" w14:paraId="47854815" w14:textId="77777777" w:rsidTr="00B75714">
        <w:tc>
          <w:tcPr>
            <w:tcW w:w="6091" w:type="dxa"/>
            <w:shd w:val="clear" w:color="auto" w:fill="FFFFFF" w:themeFill="background1"/>
          </w:tcPr>
          <w:p w14:paraId="24F03989" w14:textId="27936F0C" w:rsidR="00D12664" w:rsidRPr="00281326" w:rsidRDefault="00D12664" w:rsidP="001B7E16">
            <w:pPr>
              <w:spacing w:after="120" w:line="240" w:lineRule="auto"/>
              <w:outlineLvl w:val="2"/>
              <w:rPr>
                <w:rFonts w:eastAsia="Times New Roman"/>
                <w:color w:val="000000"/>
                <w:sz w:val="20"/>
                <w:szCs w:val="20"/>
                <w:lang w:eastAsia="en-GB"/>
              </w:rPr>
            </w:pPr>
            <w:r w:rsidRPr="00281326">
              <w:rPr>
                <w:rFonts w:eastAsia="Times New Roman"/>
                <w:color w:val="000000"/>
                <w:sz w:val="20"/>
                <w:szCs w:val="20"/>
                <w:lang w:eastAsia="en-GB"/>
              </w:rPr>
              <w:t xml:space="preserve">Number of people who will use the space, </w:t>
            </w:r>
            <w:r w:rsidR="0058375C" w:rsidRPr="00281326">
              <w:rPr>
                <w:rFonts w:eastAsia="Times New Roman"/>
                <w:color w:val="000000"/>
                <w:sz w:val="20"/>
                <w:szCs w:val="20"/>
                <w:lang w:eastAsia="en-GB"/>
              </w:rPr>
              <w:t xml:space="preserve">allowing </w:t>
            </w:r>
            <w:r w:rsidR="0058375C">
              <w:rPr>
                <w:rFonts w:eastAsia="Times New Roman"/>
                <w:color w:val="000000"/>
                <w:sz w:val="20"/>
                <w:szCs w:val="20"/>
                <w:lang w:eastAsia="en-GB"/>
              </w:rPr>
              <w:t>for</w:t>
            </w:r>
            <w:r>
              <w:rPr>
                <w:rFonts w:eastAsia="Times New Roman"/>
                <w:color w:val="000000"/>
                <w:sz w:val="20"/>
                <w:szCs w:val="20"/>
                <w:lang w:eastAsia="en-GB"/>
              </w:rPr>
              <w:t xml:space="preserve"> p</w:t>
            </w:r>
            <w:r w:rsidRPr="00B238A1">
              <w:rPr>
                <w:rFonts w:eastAsia="Times New Roman"/>
                <w:sz w:val="20"/>
                <w:szCs w:val="20"/>
                <w:lang w:eastAsia="en-GB"/>
              </w:rPr>
              <w:t xml:space="preserve">hysical distancing measures applicable to local COVID </w:t>
            </w:r>
            <w:r w:rsidR="006661A5" w:rsidRPr="00B238A1">
              <w:rPr>
                <w:rFonts w:eastAsia="Times New Roman"/>
                <w:sz w:val="20"/>
                <w:szCs w:val="20"/>
                <w:lang w:eastAsia="en-GB"/>
              </w:rPr>
              <w:t>risk</w:t>
            </w:r>
            <w:r w:rsidR="006661A5">
              <w:rPr>
                <w:rFonts w:eastAsia="Times New Roman"/>
                <w:color w:val="000000"/>
                <w:sz w:val="20"/>
                <w:szCs w:val="20"/>
                <w:lang w:eastAsia="en-GB"/>
              </w:rPr>
              <w:t>?</w:t>
            </w:r>
          </w:p>
        </w:tc>
        <w:tc>
          <w:tcPr>
            <w:tcW w:w="2925" w:type="dxa"/>
          </w:tcPr>
          <w:p w14:paraId="2EDBF65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7D0F006" w14:textId="77777777" w:rsidTr="00E04BEB">
        <w:trPr>
          <w:trHeight w:val="605"/>
        </w:trPr>
        <w:tc>
          <w:tcPr>
            <w:tcW w:w="6091" w:type="dxa"/>
            <w:shd w:val="clear" w:color="auto" w:fill="FFFFFF" w:themeFill="background1"/>
          </w:tcPr>
          <w:p w14:paraId="5F2B327B" w14:textId="1D6775F4" w:rsidR="00322C2B" w:rsidRPr="00E54997" w:rsidRDefault="00D12664" w:rsidP="00E04BEB">
            <w:pPr>
              <w:spacing w:after="120" w:line="240" w:lineRule="auto"/>
              <w:outlineLvl w:val="2"/>
              <w:rPr>
                <w:color w:val="111111"/>
                <w:sz w:val="20"/>
                <w:szCs w:val="20"/>
              </w:rPr>
            </w:pPr>
            <w:r w:rsidRPr="00E54997">
              <w:rPr>
                <w:rFonts w:eastAsia="Times New Roman"/>
                <w:color w:val="000000"/>
                <w:sz w:val="20"/>
                <w:szCs w:val="20"/>
                <w:lang w:eastAsia="en-GB"/>
              </w:rPr>
              <w:t xml:space="preserve">Pattern of occupancy - is the space occupied for short </w:t>
            </w:r>
            <w:r w:rsidR="0058375C" w:rsidRPr="00E54997">
              <w:rPr>
                <w:rFonts w:eastAsia="Times New Roman"/>
                <w:color w:val="000000"/>
                <w:sz w:val="20"/>
                <w:szCs w:val="20"/>
                <w:lang w:eastAsia="en-GB"/>
              </w:rPr>
              <w:t>durations</w:t>
            </w:r>
            <w:r w:rsidR="002F6A90">
              <w:rPr>
                <w:rFonts w:eastAsia="Times New Roman"/>
                <w:color w:val="000000"/>
                <w:sz w:val="20"/>
                <w:szCs w:val="20"/>
                <w:lang w:eastAsia="en-GB"/>
              </w:rPr>
              <w:t xml:space="preserve"> </w:t>
            </w:r>
            <w:r w:rsidR="0058375C">
              <w:rPr>
                <w:rFonts w:eastAsia="Times New Roman"/>
                <w:color w:val="000000"/>
                <w:sz w:val="20"/>
                <w:szCs w:val="20"/>
                <w:lang w:eastAsia="en-GB"/>
              </w:rPr>
              <w:t>?</w:t>
            </w:r>
            <w:r w:rsidR="00E04BEB">
              <w:rPr>
                <w:rFonts w:eastAsia="Times New Roman"/>
                <w:color w:val="000000"/>
                <w:sz w:val="20"/>
                <w:szCs w:val="20"/>
                <w:lang w:eastAsia="en-GB"/>
              </w:rPr>
              <w:t xml:space="preserve"> </w:t>
            </w:r>
            <w:r w:rsidR="00E04BEB" w:rsidRPr="00E04BEB">
              <w:rPr>
                <w:rFonts w:eastAsia="Times New Roman"/>
                <w:b/>
                <w:bCs/>
                <w:color w:val="000000"/>
                <w:sz w:val="20"/>
                <w:szCs w:val="20"/>
              </w:rPr>
              <w:t>i.e</w:t>
            </w:r>
            <w:r w:rsidR="00E04BEB">
              <w:rPr>
                <w:rFonts w:eastAsia="Times New Roman"/>
                <w:color w:val="000000"/>
                <w:sz w:val="20"/>
                <w:szCs w:val="20"/>
              </w:rPr>
              <w:t>.</w:t>
            </w:r>
            <w:r w:rsidR="00322C2B">
              <w:rPr>
                <w:rFonts w:eastAsia="Times New Roman"/>
                <w:color w:val="000000"/>
                <w:sz w:val="20"/>
                <w:szCs w:val="20"/>
              </w:rPr>
              <w:t xml:space="preserve"> </w:t>
            </w:r>
            <w:r w:rsidR="00E04BEB">
              <w:rPr>
                <w:rFonts w:eastAsia="Times New Roman"/>
                <w:color w:val="000000"/>
                <w:sz w:val="20"/>
                <w:szCs w:val="20"/>
              </w:rPr>
              <w:t>Duration; Short (30mins), Medium (3 Hrs), Long (6 Hrs)</w:t>
            </w:r>
          </w:p>
        </w:tc>
        <w:tc>
          <w:tcPr>
            <w:tcW w:w="2925" w:type="dxa"/>
          </w:tcPr>
          <w:p w14:paraId="173C8542" w14:textId="2F11D04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7940A80" w14:textId="77777777" w:rsidTr="00B75714">
        <w:tc>
          <w:tcPr>
            <w:tcW w:w="6091" w:type="dxa"/>
            <w:shd w:val="clear" w:color="auto" w:fill="FFFFFF" w:themeFill="background1"/>
          </w:tcPr>
          <w:p w14:paraId="7594CEBF" w14:textId="0EBB7692" w:rsidR="00D12664" w:rsidRPr="00E54997" w:rsidRDefault="00EF7305"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 xml:space="preserve">How many breaks </w:t>
            </w:r>
            <w:r w:rsidR="006D6F59">
              <w:rPr>
                <w:rFonts w:eastAsia="Times New Roman"/>
                <w:color w:val="000000"/>
                <w:sz w:val="20"/>
                <w:szCs w:val="20"/>
                <w:lang w:eastAsia="en-GB"/>
              </w:rPr>
              <w:t>and of what duration ca</w:t>
            </w:r>
            <w:r>
              <w:rPr>
                <w:rFonts w:eastAsia="Times New Roman"/>
                <w:color w:val="000000"/>
                <w:sz w:val="20"/>
                <w:szCs w:val="20"/>
                <w:lang w:eastAsia="en-GB"/>
              </w:rPr>
              <w:t xml:space="preserve">n be introduced to allow air exchange </w:t>
            </w:r>
            <w:r w:rsidR="00AB1A67">
              <w:rPr>
                <w:rFonts w:eastAsia="Times New Roman"/>
                <w:color w:val="000000"/>
                <w:sz w:val="20"/>
                <w:szCs w:val="20"/>
                <w:lang w:eastAsia="en-GB"/>
              </w:rPr>
              <w:t xml:space="preserve">through occupancy movement in /out of the space </w:t>
            </w:r>
            <w:r w:rsidR="0058375C" w:rsidRPr="00E54997">
              <w:rPr>
                <w:rFonts w:eastAsia="Times New Roman"/>
                <w:color w:val="000000"/>
                <w:sz w:val="20"/>
                <w:szCs w:val="20"/>
                <w:lang w:eastAsia="en-GB"/>
              </w:rPr>
              <w:t>?</w:t>
            </w:r>
          </w:p>
        </w:tc>
        <w:tc>
          <w:tcPr>
            <w:tcW w:w="2925" w:type="dxa"/>
          </w:tcPr>
          <w:p w14:paraId="68CC7AE8"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6246B94" w14:textId="77777777" w:rsidTr="00B75714">
        <w:tc>
          <w:tcPr>
            <w:tcW w:w="6091" w:type="dxa"/>
            <w:shd w:val="clear" w:color="auto" w:fill="E7E6E6" w:themeFill="background2"/>
          </w:tcPr>
          <w:p w14:paraId="55637969" w14:textId="49EF6531" w:rsidR="00D12664" w:rsidRPr="00E54997" w:rsidRDefault="00D12664" w:rsidP="001B7E16">
            <w:pPr>
              <w:spacing w:after="120" w:line="240" w:lineRule="auto"/>
              <w:outlineLvl w:val="2"/>
              <w:rPr>
                <w:b/>
                <w:bCs/>
                <w:color w:val="111111"/>
                <w:sz w:val="20"/>
                <w:szCs w:val="20"/>
              </w:rPr>
            </w:pPr>
            <w:r w:rsidRPr="00E54997">
              <w:rPr>
                <w:b/>
                <w:bCs/>
                <w:color w:val="111111"/>
                <w:sz w:val="20"/>
                <w:szCs w:val="20"/>
              </w:rPr>
              <w:t xml:space="preserve">How is the space </w:t>
            </w:r>
            <w:r w:rsidR="0058375C" w:rsidRPr="00E54997">
              <w:rPr>
                <w:b/>
                <w:bCs/>
                <w:color w:val="111111"/>
                <w:sz w:val="20"/>
                <w:szCs w:val="20"/>
              </w:rPr>
              <w:t>ventilated?</w:t>
            </w:r>
          </w:p>
        </w:tc>
        <w:tc>
          <w:tcPr>
            <w:tcW w:w="2925" w:type="dxa"/>
          </w:tcPr>
          <w:p w14:paraId="643591BA"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D04C196" w14:textId="77777777" w:rsidTr="00B75714">
        <w:tc>
          <w:tcPr>
            <w:tcW w:w="6091" w:type="dxa"/>
            <w:shd w:val="clear" w:color="auto" w:fill="FFFFFF" w:themeFill="background1"/>
          </w:tcPr>
          <w:p w14:paraId="6E3FF2E4" w14:textId="7DC31921" w:rsidR="00D12664" w:rsidRPr="00E54997" w:rsidRDefault="00D12664" w:rsidP="001B7E16">
            <w:pPr>
              <w:spacing w:after="120" w:line="240" w:lineRule="auto"/>
              <w:outlineLvl w:val="2"/>
              <w:rPr>
                <w:color w:val="111111"/>
                <w:sz w:val="20"/>
                <w:szCs w:val="20"/>
              </w:rPr>
            </w:pPr>
            <w:r w:rsidRPr="00E54997">
              <w:rPr>
                <w:color w:val="111111"/>
                <w:sz w:val="20"/>
                <w:szCs w:val="20"/>
              </w:rPr>
              <w:t xml:space="preserve">Natural </w:t>
            </w:r>
            <w:r w:rsidR="0058375C" w:rsidRPr="00E54997">
              <w:rPr>
                <w:color w:val="111111"/>
                <w:sz w:val="20"/>
                <w:szCs w:val="20"/>
              </w:rPr>
              <w:t>ventilation,</w:t>
            </w:r>
            <w:r w:rsidRPr="00E54997">
              <w:rPr>
                <w:color w:val="111111"/>
                <w:sz w:val="20"/>
                <w:szCs w:val="20"/>
              </w:rPr>
              <w:t xml:space="preserve"> are </w:t>
            </w:r>
            <w:r w:rsidR="006661A5" w:rsidRPr="00E54997">
              <w:rPr>
                <w:color w:val="111111"/>
                <w:sz w:val="20"/>
                <w:szCs w:val="20"/>
              </w:rPr>
              <w:t>there windows</w:t>
            </w:r>
            <w:r w:rsidRPr="00E54997">
              <w:rPr>
                <w:color w:val="111111"/>
                <w:sz w:val="20"/>
                <w:szCs w:val="20"/>
              </w:rPr>
              <w:t>, doors (does not include fire doors</w:t>
            </w:r>
            <w:r w:rsidR="00BB6043" w:rsidRPr="00E54997">
              <w:rPr>
                <w:color w:val="111111"/>
                <w:sz w:val="20"/>
                <w:szCs w:val="20"/>
              </w:rPr>
              <w:t>),</w:t>
            </w:r>
            <w:r w:rsidRPr="00E54997">
              <w:rPr>
                <w:color w:val="111111"/>
                <w:sz w:val="20"/>
                <w:szCs w:val="20"/>
              </w:rPr>
              <w:t xml:space="preserve"> air vents which can be </w:t>
            </w:r>
            <w:r w:rsidR="00BB6043" w:rsidRPr="00E54997">
              <w:rPr>
                <w:color w:val="111111"/>
                <w:sz w:val="20"/>
                <w:szCs w:val="20"/>
              </w:rPr>
              <w:t>opened?</w:t>
            </w:r>
          </w:p>
        </w:tc>
        <w:tc>
          <w:tcPr>
            <w:tcW w:w="2925" w:type="dxa"/>
          </w:tcPr>
          <w:p w14:paraId="265604D9"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15837D5" w14:textId="77777777" w:rsidTr="00B75714">
        <w:tc>
          <w:tcPr>
            <w:tcW w:w="6091" w:type="dxa"/>
            <w:shd w:val="clear" w:color="auto" w:fill="FFFFFF" w:themeFill="background1"/>
          </w:tcPr>
          <w:p w14:paraId="5647B0FD" w14:textId="673A90B9" w:rsidR="00D12664" w:rsidRPr="00E54997" w:rsidRDefault="0058375C" w:rsidP="001B7E16">
            <w:pPr>
              <w:spacing w:after="120" w:line="240" w:lineRule="auto"/>
              <w:outlineLvl w:val="2"/>
              <w:rPr>
                <w:color w:val="111111"/>
                <w:sz w:val="20"/>
                <w:szCs w:val="20"/>
              </w:rPr>
            </w:pPr>
            <w:r w:rsidRPr="00E54997">
              <w:rPr>
                <w:rFonts w:eastAsia="Times New Roman"/>
                <w:color w:val="000000"/>
                <w:sz w:val="20"/>
                <w:szCs w:val="20"/>
                <w:lang w:eastAsia="en-GB"/>
              </w:rPr>
              <w:t>Are</w:t>
            </w:r>
            <w:r w:rsidR="00D12664" w:rsidRPr="00E54997">
              <w:rPr>
                <w:rFonts w:eastAsia="Times New Roman"/>
                <w:color w:val="000000"/>
                <w:sz w:val="20"/>
                <w:szCs w:val="20"/>
                <w:lang w:eastAsia="en-GB"/>
              </w:rPr>
              <w:t xml:space="preserve"> there frequent movements in and out of the space to aid air exchange</w:t>
            </w:r>
            <w:r w:rsidR="00D12664">
              <w:rPr>
                <w:rFonts w:eastAsia="Times New Roman"/>
                <w:color w:val="000000"/>
                <w:sz w:val="20"/>
                <w:szCs w:val="20"/>
                <w:lang w:eastAsia="en-GB"/>
              </w:rPr>
              <w:t>?</w:t>
            </w:r>
          </w:p>
        </w:tc>
        <w:tc>
          <w:tcPr>
            <w:tcW w:w="2925" w:type="dxa"/>
          </w:tcPr>
          <w:p w14:paraId="175DB79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113141C5" w14:textId="77777777" w:rsidTr="00B75714">
        <w:tc>
          <w:tcPr>
            <w:tcW w:w="6091" w:type="dxa"/>
            <w:shd w:val="clear" w:color="auto" w:fill="FFFFFF" w:themeFill="background1"/>
          </w:tcPr>
          <w:p w14:paraId="3062870D" w14:textId="77777777" w:rsidR="00D12664" w:rsidRPr="00E54997" w:rsidRDefault="00D12664" w:rsidP="001B7E16">
            <w:pPr>
              <w:spacing w:after="120" w:line="240" w:lineRule="auto"/>
              <w:outlineLvl w:val="2"/>
              <w:rPr>
                <w:color w:val="111111"/>
                <w:sz w:val="20"/>
                <w:szCs w:val="20"/>
              </w:rPr>
            </w:pPr>
            <w:r w:rsidRPr="00E54997">
              <w:rPr>
                <w:color w:val="111111"/>
                <w:sz w:val="20"/>
                <w:szCs w:val="20"/>
              </w:rPr>
              <w:t>Is there an impact on thermal comfort, security, fire precautions should the windows /doors be opened?</w:t>
            </w:r>
          </w:p>
        </w:tc>
        <w:tc>
          <w:tcPr>
            <w:tcW w:w="2925" w:type="dxa"/>
          </w:tcPr>
          <w:p w14:paraId="4EE3B8B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656816A" w14:textId="77777777" w:rsidTr="00B75714">
        <w:tc>
          <w:tcPr>
            <w:tcW w:w="6091" w:type="dxa"/>
            <w:shd w:val="clear" w:color="auto" w:fill="FFFFFF" w:themeFill="background1"/>
          </w:tcPr>
          <w:p w14:paraId="29B4EE19" w14:textId="16C87FE7" w:rsidR="00D12664" w:rsidRPr="00E54997" w:rsidRDefault="004705FA" w:rsidP="001B7E16">
            <w:pPr>
              <w:spacing w:after="120" w:line="240" w:lineRule="auto"/>
              <w:outlineLvl w:val="2"/>
              <w:rPr>
                <w:color w:val="111111"/>
                <w:sz w:val="20"/>
                <w:szCs w:val="20"/>
              </w:rPr>
            </w:pPr>
            <w:r>
              <w:rPr>
                <w:color w:val="111111"/>
                <w:sz w:val="20"/>
                <w:szCs w:val="20"/>
              </w:rPr>
              <w:t>Is there any m</w:t>
            </w:r>
            <w:r w:rsidR="00D12664" w:rsidRPr="00E54997">
              <w:rPr>
                <w:color w:val="111111"/>
                <w:sz w:val="20"/>
                <w:szCs w:val="20"/>
              </w:rPr>
              <w:t>echanical ventilation</w:t>
            </w:r>
            <w:r>
              <w:rPr>
                <w:color w:val="111111"/>
                <w:sz w:val="20"/>
                <w:szCs w:val="20"/>
              </w:rPr>
              <w:t xml:space="preserve"> installed</w:t>
            </w:r>
            <w:r w:rsidR="00D12664" w:rsidRPr="00E54997">
              <w:rPr>
                <w:color w:val="111111"/>
                <w:sz w:val="20"/>
                <w:szCs w:val="20"/>
              </w:rPr>
              <w:t xml:space="preserve">, is it working effectively, is </w:t>
            </w:r>
            <w:r w:rsidR="0058375C" w:rsidRPr="00E54997">
              <w:rPr>
                <w:color w:val="111111"/>
                <w:sz w:val="20"/>
                <w:szCs w:val="20"/>
              </w:rPr>
              <w:t>it controlled</w:t>
            </w:r>
            <w:r w:rsidR="00D12664" w:rsidRPr="00E54997">
              <w:rPr>
                <w:color w:val="111111"/>
                <w:sz w:val="20"/>
                <w:szCs w:val="20"/>
              </w:rPr>
              <w:t xml:space="preserve"> locally or centrally</w:t>
            </w:r>
            <w:r w:rsidR="00D12664">
              <w:rPr>
                <w:color w:val="111111"/>
                <w:sz w:val="20"/>
                <w:szCs w:val="20"/>
              </w:rPr>
              <w:t>?</w:t>
            </w:r>
          </w:p>
        </w:tc>
        <w:tc>
          <w:tcPr>
            <w:tcW w:w="2925" w:type="dxa"/>
          </w:tcPr>
          <w:p w14:paraId="1D1EEC28"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55AA1628" w14:textId="77777777" w:rsidTr="00B75714">
        <w:tc>
          <w:tcPr>
            <w:tcW w:w="6091" w:type="dxa"/>
            <w:shd w:val="clear" w:color="auto" w:fill="FFFFFF" w:themeFill="background1"/>
          </w:tcPr>
          <w:p w14:paraId="7FAF92E6" w14:textId="77777777" w:rsidR="00D12664" w:rsidRPr="00E54997" w:rsidRDefault="00D12664" w:rsidP="001B7E16">
            <w:pPr>
              <w:spacing w:after="120" w:line="240" w:lineRule="auto"/>
              <w:outlineLvl w:val="2"/>
              <w:rPr>
                <w:color w:val="111111"/>
                <w:sz w:val="20"/>
                <w:szCs w:val="20"/>
              </w:rPr>
            </w:pPr>
            <w:r w:rsidRPr="00E54997">
              <w:rPr>
                <w:color w:val="111111"/>
                <w:sz w:val="20"/>
                <w:szCs w:val="20"/>
              </w:rPr>
              <w:t xml:space="preserve">Does mechanical ventilation which recirculates air have a fresh air inlet and outlet? </w:t>
            </w:r>
          </w:p>
        </w:tc>
        <w:tc>
          <w:tcPr>
            <w:tcW w:w="2925" w:type="dxa"/>
          </w:tcPr>
          <w:p w14:paraId="0DA3882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329283D2" w14:textId="77777777" w:rsidTr="00B75714">
        <w:tc>
          <w:tcPr>
            <w:tcW w:w="6091" w:type="dxa"/>
            <w:shd w:val="clear" w:color="auto" w:fill="FFFFFF" w:themeFill="background1"/>
          </w:tcPr>
          <w:p w14:paraId="282F6B15" w14:textId="6C96E967" w:rsidR="00D12664" w:rsidRPr="00E54997" w:rsidRDefault="00D12664" w:rsidP="00E04BEB">
            <w:pPr>
              <w:spacing w:after="120" w:line="240" w:lineRule="auto"/>
              <w:outlineLvl w:val="2"/>
              <w:rPr>
                <w:color w:val="111111"/>
                <w:sz w:val="20"/>
                <w:szCs w:val="20"/>
              </w:rPr>
            </w:pPr>
            <w:r w:rsidRPr="00E54997">
              <w:rPr>
                <w:rFonts w:eastAsia="Times New Roman"/>
                <w:color w:val="000000"/>
                <w:sz w:val="20"/>
                <w:szCs w:val="20"/>
                <w:lang w:eastAsia="en-GB"/>
              </w:rPr>
              <w:t xml:space="preserve">If ventilation </w:t>
            </w:r>
            <w:r>
              <w:rPr>
                <w:rFonts w:eastAsia="Times New Roman"/>
                <w:color w:val="000000"/>
                <w:sz w:val="20"/>
                <w:szCs w:val="20"/>
                <w:lang w:eastAsia="en-GB"/>
              </w:rPr>
              <w:t xml:space="preserve">is </w:t>
            </w:r>
            <w:r w:rsidRPr="00E54997">
              <w:rPr>
                <w:rFonts w:eastAsia="Times New Roman"/>
                <w:color w:val="000000"/>
                <w:sz w:val="20"/>
                <w:szCs w:val="20"/>
                <w:lang w:eastAsia="en-GB"/>
              </w:rPr>
              <w:t>considered to be an issue has Facility Management been requested to provide information on the room ventilation</w:t>
            </w:r>
            <w:r w:rsidR="0033694B">
              <w:rPr>
                <w:rFonts w:eastAsia="Times New Roman"/>
                <w:color w:val="000000"/>
                <w:sz w:val="20"/>
                <w:szCs w:val="20"/>
                <w:lang w:eastAsia="en-GB"/>
              </w:rPr>
              <w:t xml:space="preserve"> </w:t>
            </w:r>
            <w:r w:rsidRPr="00E54997">
              <w:rPr>
                <w:rFonts w:eastAsia="Times New Roman"/>
                <w:color w:val="000000"/>
                <w:sz w:val="20"/>
                <w:szCs w:val="20"/>
                <w:lang w:eastAsia="en-GB"/>
              </w:rPr>
              <w:t>and air exchange</w:t>
            </w:r>
            <w:r w:rsidR="00FE476A">
              <w:rPr>
                <w:rFonts w:eastAsia="Times New Roman"/>
                <w:color w:val="000000"/>
                <w:sz w:val="20"/>
                <w:szCs w:val="20"/>
                <w:lang w:eastAsia="en-GB"/>
              </w:rPr>
              <w:t xml:space="preserve">. </w:t>
            </w:r>
            <w:r w:rsidR="006661A5">
              <w:rPr>
                <w:rFonts w:eastAsia="Times New Roman"/>
                <w:color w:val="000000"/>
                <w:sz w:val="20"/>
                <w:szCs w:val="20"/>
                <w:lang w:eastAsia="en-GB"/>
              </w:rPr>
              <w:t>i.e.,</w:t>
            </w:r>
            <w:r w:rsidR="0033694B">
              <w:rPr>
                <w:rFonts w:eastAsia="Times New Roman"/>
                <w:color w:val="000000"/>
                <w:sz w:val="20"/>
                <w:szCs w:val="20"/>
                <w:lang w:eastAsia="en-GB"/>
              </w:rPr>
              <w:t xml:space="preserve"> v</w:t>
            </w:r>
            <w:r w:rsidRPr="00E54997">
              <w:rPr>
                <w:rFonts w:eastAsia="Times New Roman"/>
                <w:color w:val="000000"/>
                <w:sz w:val="20"/>
                <w:szCs w:val="20"/>
                <w:lang w:eastAsia="en-GB"/>
              </w:rPr>
              <w:t>ery limited/no natural ventilation (windows/doors/air vents</w:t>
            </w:r>
            <w:r w:rsidR="0058375C" w:rsidRPr="00E54997">
              <w:rPr>
                <w:rFonts w:eastAsia="Times New Roman"/>
                <w:color w:val="000000"/>
                <w:sz w:val="20"/>
                <w:szCs w:val="20"/>
                <w:lang w:eastAsia="en-GB"/>
              </w:rPr>
              <w:t>)</w:t>
            </w:r>
            <w:r w:rsidR="003A35C1">
              <w:rPr>
                <w:rFonts w:eastAsia="Times New Roman"/>
                <w:color w:val="000000"/>
                <w:sz w:val="20"/>
                <w:szCs w:val="20"/>
                <w:lang w:eastAsia="en-GB"/>
              </w:rPr>
              <w:t xml:space="preserve"> or a l</w:t>
            </w:r>
            <w:r w:rsidRPr="00E54997">
              <w:rPr>
                <w:rFonts w:eastAsia="Times New Roman"/>
                <w:color w:val="000000"/>
                <w:sz w:val="20"/>
                <w:szCs w:val="20"/>
                <w:lang w:eastAsia="en-GB"/>
              </w:rPr>
              <w:t xml:space="preserve">ack of known mechanical ventilation /air </w:t>
            </w:r>
            <w:r w:rsidR="0058375C" w:rsidRPr="00E54997">
              <w:rPr>
                <w:rFonts w:eastAsia="Times New Roman"/>
                <w:color w:val="000000"/>
                <w:sz w:val="20"/>
                <w:szCs w:val="20"/>
                <w:lang w:eastAsia="en-GB"/>
              </w:rPr>
              <w:t>exchange?</w:t>
            </w:r>
          </w:p>
        </w:tc>
        <w:tc>
          <w:tcPr>
            <w:tcW w:w="2925" w:type="dxa"/>
          </w:tcPr>
          <w:p w14:paraId="3E2BD4E1"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33B8770" w14:textId="77777777" w:rsidTr="00FE476A">
        <w:trPr>
          <w:trHeight w:val="980"/>
        </w:trPr>
        <w:tc>
          <w:tcPr>
            <w:tcW w:w="6091" w:type="dxa"/>
            <w:shd w:val="clear" w:color="auto" w:fill="FFFFFF" w:themeFill="background1"/>
          </w:tcPr>
          <w:p w14:paraId="39D7DF17" w14:textId="7A04E081" w:rsidR="00D12664" w:rsidRPr="00793214" w:rsidRDefault="00D12664" w:rsidP="003A35C1">
            <w:pPr>
              <w:spacing w:after="120" w:line="240" w:lineRule="auto"/>
              <w:rPr>
                <w:rFonts w:eastAsia="Times New Roman"/>
                <w:color w:val="000000"/>
                <w:sz w:val="20"/>
                <w:szCs w:val="20"/>
                <w:lang w:eastAsia="en-GB"/>
              </w:rPr>
            </w:pPr>
            <w:r w:rsidRPr="00793214">
              <w:rPr>
                <w:sz w:val="20"/>
                <w:szCs w:val="20"/>
              </w:rPr>
              <w:t xml:space="preserve">Has FM completed reactive work to </w:t>
            </w:r>
            <w:r w:rsidR="0058375C" w:rsidRPr="00793214">
              <w:rPr>
                <w:sz w:val="20"/>
                <w:szCs w:val="20"/>
              </w:rPr>
              <w:t>ensure mechanical</w:t>
            </w:r>
            <w:r w:rsidRPr="00793214">
              <w:rPr>
                <w:sz w:val="20"/>
                <w:szCs w:val="20"/>
              </w:rPr>
              <w:t xml:space="preserve"> ventilation is working at its optimum rate and any remedial action to enable </w:t>
            </w:r>
            <w:r w:rsidR="006661A5" w:rsidRPr="00793214">
              <w:rPr>
                <w:sz w:val="20"/>
                <w:szCs w:val="20"/>
              </w:rPr>
              <w:t>i.e.,</w:t>
            </w:r>
            <w:r w:rsidRPr="00793214">
              <w:rPr>
                <w:sz w:val="20"/>
                <w:szCs w:val="20"/>
              </w:rPr>
              <w:t xml:space="preserve"> windows painted over to open/vents unblocked been completed?</w:t>
            </w:r>
          </w:p>
        </w:tc>
        <w:tc>
          <w:tcPr>
            <w:tcW w:w="2925" w:type="dxa"/>
          </w:tcPr>
          <w:p w14:paraId="299639FE"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695A1618" w14:textId="77777777" w:rsidTr="00B75714">
        <w:tc>
          <w:tcPr>
            <w:tcW w:w="6091" w:type="dxa"/>
            <w:shd w:val="clear" w:color="auto" w:fill="E7E6E6" w:themeFill="background2"/>
          </w:tcPr>
          <w:p w14:paraId="1DC79614" w14:textId="1CB8DCAA" w:rsidR="00D12664" w:rsidRPr="00E54997" w:rsidRDefault="00D12664" w:rsidP="00B75714">
            <w:pPr>
              <w:spacing w:after="120"/>
              <w:outlineLvl w:val="2"/>
              <w:rPr>
                <w:rFonts w:eastAsia="Times New Roman"/>
                <w:b/>
                <w:bCs/>
                <w:color w:val="000000"/>
                <w:sz w:val="20"/>
                <w:szCs w:val="20"/>
                <w:lang w:eastAsia="en-GB"/>
              </w:rPr>
            </w:pPr>
            <w:r w:rsidRPr="00E54997">
              <w:rPr>
                <w:b/>
                <w:bCs/>
                <w:color w:val="111111"/>
                <w:sz w:val="20"/>
                <w:szCs w:val="20"/>
              </w:rPr>
              <w:t xml:space="preserve">Have you </w:t>
            </w:r>
            <w:r>
              <w:rPr>
                <w:b/>
                <w:bCs/>
                <w:color w:val="111111"/>
                <w:sz w:val="20"/>
                <w:szCs w:val="20"/>
              </w:rPr>
              <w:t>o</w:t>
            </w:r>
            <w:r w:rsidRPr="00E54997">
              <w:rPr>
                <w:b/>
                <w:bCs/>
                <w:color w:val="111111"/>
                <w:sz w:val="20"/>
                <w:szCs w:val="20"/>
              </w:rPr>
              <w:t xml:space="preserve">ptimised </w:t>
            </w:r>
            <w:r w:rsidR="005E26E3">
              <w:rPr>
                <w:b/>
                <w:bCs/>
                <w:color w:val="111111"/>
                <w:sz w:val="20"/>
                <w:szCs w:val="20"/>
              </w:rPr>
              <w:t>other related</w:t>
            </w:r>
            <w:r w:rsidRPr="00E54997">
              <w:rPr>
                <w:b/>
                <w:bCs/>
                <w:color w:val="111111"/>
                <w:sz w:val="20"/>
                <w:szCs w:val="20"/>
              </w:rPr>
              <w:t xml:space="preserve"> controls?</w:t>
            </w:r>
          </w:p>
        </w:tc>
        <w:tc>
          <w:tcPr>
            <w:tcW w:w="2925" w:type="dxa"/>
          </w:tcPr>
          <w:p w14:paraId="0CD52E3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3AE51F85" w14:textId="77777777" w:rsidTr="00B75714">
        <w:tc>
          <w:tcPr>
            <w:tcW w:w="6091" w:type="dxa"/>
          </w:tcPr>
          <w:p w14:paraId="400E8011" w14:textId="77777777"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Regular </w:t>
            </w:r>
            <w:r>
              <w:rPr>
                <w:rFonts w:eastAsia="Times New Roman"/>
                <w:color w:val="000000"/>
                <w:sz w:val="20"/>
                <w:szCs w:val="20"/>
                <w:lang w:eastAsia="en-GB"/>
              </w:rPr>
              <w:t>cleaning and</w:t>
            </w:r>
            <w:r w:rsidRPr="00E54997">
              <w:rPr>
                <w:rFonts w:eastAsia="Times New Roman"/>
                <w:color w:val="000000"/>
                <w:sz w:val="20"/>
                <w:szCs w:val="20"/>
                <w:lang w:eastAsia="en-GB"/>
              </w:rPr>
              <w:t xml:space="preserve"> disinfection</w:t>
            </w:r>
            <w:r>
              <w:rPr>
                <w:rFonts w:eastAsia="Times New Roman"/>
                <w:color w:val="000000"/>
                <w:sz w:val="20"/>
                <w:szCs w:val="20"/>
                <w:lang w:eastAsia="en-GB"/>
              </w:rPr>
              <w:t xml:space="preserve"> of surfaces, touched often.</w:t>
            </w:r>
          </w:p>
        </w:tc>
        <w:tc>
          <w:tcPr>
            <w:tcW w:w="2925" w:type="dxa"/>
          </w:tcPr>
          <w:p w14:paraId="0753F4DB"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20454707" w14:textId="77777777" w:rsidTr="00B75714">
        <w:tc>
          <w:tcPr>
            <w:tcW w:w="6091" w:type="dxa"/>
          </w:tcPr>
          <w:p w14:paraId="02F7005F" w14:textId="77777777" w:rsidR="00D12664" w:rsidRPr="00E54997" w:rsidRDefault="00D12664"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Regular h</w:t>
            </w:r>
            <w:r w:rsidRPr="00E54997">
              <w:rPr>
                <w:rFonts w:eastAsia="Times New Roman"/>
                <w:color w:val="000000"/>
                <w:sz w:val="20"/>
                <w:szCs w:val="20"/>
                <w:lang w:eastAsia="en-GB"/>
              </w:rPr>
              <w:t>and washing</w:t>
            </w:r>
            <w:r>
              <w:rPr>
                <w:rFonts w:eastAsia="Times New Roman"/>
                <w:color w:val="000000"/>
                <w:sz w:val="20"/>
                <w:szCs w:val="20"/>
                <w:lang w:eastAsia="en-GB"/>
              </w:rPr>
              <w:t xml:space="preserve">/ use of hand sanitiser </w:t>
            </w:r>
          </w:p>
        </w:tc>
        <w:tc>
          <w:tcPr>
            <w:tcW w:w="2925" w:type="dxa"/>
          </w:tcPr>
          <w:p w14:paraId="58D5E1D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A5E02F1" w14:textId="77777777" w:rsidTr="00B75714">
        <w:tc>
          <w:tcPr>
            <w:tcW w:w="6091" w:type="dxa"/>
          </w:tcPr>
          <w:p w14:paraId="1CC2AD30" w14:textId="77777777" w:rsidR="00D12664" w:rsidRPr="00B238A1" w:rsidRDefault="00D12664" w:rsidP="001B7E16">
            <w:pPr>
              <w:spacing w:after="120" w:line="240" w:lineRule="auto"/>
              <w:outlineLvl w:val="2"/>
              <w:rPr>
                <w:rFonts w:eastAsia="Times New Roman"/>
                <w:sz w:val="20"/>
                <w:szCs w:val="20"/>
                <w:lang w:eastAsia="en-GB"/>
              </w:rPr>
            </w:pPr>
            <w:r w:rsidRPr="00B238A1">
              <w:rPr>
                <w:rFonts w:eastAsia="Times New Roman"/>
                <w:sz w:val="20"/>
                <w:szCs w:val="20"/>
                <w:lang w:eastAsia="en-GB"/>
              </w:rPr>
              <w:t>Physical distancing measures applicable to local COVID risk</w:t>
            </w:r>
          </w:p>
        </w:tc>
        <w:tc>
          <w:tcPr>
            <w:tcW w:w="2925" w:type="dxa"/>
          </w:tcPr>
          <w:p w14:paraId="737AD583"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0261EBDE" w14:textId="77777777" w:rsidTr="00B75714">
        <w:tc>
          <w:tcPr>
            <w:tcW w:w="6091" w:type="dxa"/>
          </w:tcPr>
          <w:p w14:paraId="13A3B73D" w14:textId="530848AC" w:rsidR="00D12664" w:rsidRPr="00E54997" w:rsidRDefault="00D12664" w:rsidP="001B7E16">
            <w:pPr>
              <w:spacing w:after="120" w:line="240" w:lineRule="auto"/>
              <w:outlineLvl w:val="2"/>
              <w:rPr>
                <w:rFonts w:eastAsia="Times New Roman"/>
                <w:color w:val="000000"/>
                <w:sz w:val="20"/>
                <w:szCs w:val="20"/>
                <w:lang w:eastAsia="en-GB"/>
              </w:rPr>
            </w:pPr>
            <w:r>
              <w:rPr>
                <w:rFonts w:eastAsia="Times New Roman"/>
                <w:color w:val="000000"/>
                <w:sz w:val="20"/>
                <w:szCs w:val="20"/>
                <w:lang w:eastAsia="en-GB"/>
              </w:rPr>
              <w:t xml:space="preserve">Promoting good personal hygiene when sneezing/coughing </w:t>
            </w:r>
            <w:r w:rsidR="0058375C">
              <w:rPr>
                <w:rFonts w:eastAsia="Times New Roman"/>
                <w:color w:val="000000"/>
                <w:sz w:val="20"/>
                <w:szCs w:val="20"/>
                <w:lang w:eastAsia="en-GB"/>
              </w:rPr>
              <w:t>i.e.,</w:t>
            </w:r>
            <w:r>
              <w:rPr>
                <w:rFonts w:eastAsia="Times New Roman"/>
                <w:color w:val="000000"/>
                <w:sz w:val="20"/>
                <w:szCs w:val="20"/>
                <w:lang w:eastAsia="en-GB"/>
              </w:rPr>
              <w:t xml:space="preserve"> Catch it, bin it, kill it.</w:t>
            </w:r>
          </w:p>
        </w:tc>
        <w:tc>
          <w:tcPr>
            <w:tcW w:w="2925" w:type="dxa"/>
          </w:tcPr>
          <w:p w14:paraId="0AB950EB"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474D1848" w14:textId="77777777" w:rsidTr="00B75714">
        <w:tc>
          <w:tcPr>
            <w:tcW w:w="6091" w:type="dxa"/>
          </w:tcPr>
          <w:p w14:paraId="01A24260" w14:textId="679C6097"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Pattern </w:t>
            </w:r>
            <w:r>
              <w:rPr>
                <w:rFonts w:eastAsia="Times New Roman"/>
                <w:color w:val="000000"/>
                <w:sz w:val="20"/>
                <w:szCs w:val="20"/>
                <w:lang w:eastAsia="en-GB"/>
              </w:rPr>
              <w:t xml:space="preserve">and duration </w:t>
            </w:r>
            <w:r w:rsidRPr="00E54997">
              <w:rPr>
                <w:rFonts w:eastAsia="Times New Roman"/>
                <w:color w:val="000000"/>
                <w:sz w:val="20"/>
                <w:szCs w:val="20"/>
                <w:lang w:eastAsia="en-GB"/>
              </w:rPr>
              <w:t xml:space="preserve">of occupancy </w:t>
            </w:r>
            <w:r>
              <w:rPr>
                <w:rFonts w:eastAsia="Times New Roman"/>
                <w:color w:val="000000"/>
                <w:sz w:val="20"/>
                <w:szCs w:val="20"/>
                <w:lang w:eastAsia="en-GB"/>
              </w:rPr>
              <w:t>–</w:t>
            </w:r>
            <w:r w:rsidRPr="00E54997">
              <w:rPr>
                <w:rFonts w:eastAsia="Times New Roman"/>
                <w:color w:val="000000"/>
                <w:sz w:val="20"/>
                <w:szCs w:val="20"/>
                <w:lang w:eastAsia="en-GB"/>
              </w:rPr>
              <w:t xml:space="preserve"> </w:t>
            </w:r>
            <w:r>
              <w:rPr>
                <w:rFonts w:eastAsia="Times New Roman"/>
                <w:color w:val="000000"/>
                <w:sz w:val="20"/>
                <w:szCs w:val="20"/>
                <w:lang w:eastAsia="en-GB"/>
              </w:rPr>
              <w:t xml:space="preserve">can this be changed to </w:t>
            </w:r>
            <w:r w:rsidR="0058375C">
              <w:rPr>
                <w:rFonts w:eastAsia="Times New Roman"/>
                <w:color w:val="000000"/>
                <w:sz w:val="20"/>
                <w:szCs w:val="20"/>
                <w:lang w:eastAsia="en-GB"/>
              </w:rPr>
              <w:t>aid air</w:t>
            </w:r>
            <w:r>
              <w:rPr>
                <w:rFonts w:eastAsia="Times New Roman"/>
                <w:color w:val="000000"/>
                <w:sz w:val="20"/>
                <w:szCs w:val="20"/>
                <w:lang w:eastAsia="en-GB"/>
              </w:rPr>
              <w:t xml:space="preserve"> exchange </w:t>
            </w:r>
            <w:r w:rsidR="006661A5" w:rsidRPr="00E54997">
              <w:rPr>
                <w:rFonts w:eastAsia="Times New Roman"/>
                <w:color w:val="000000"/>
                <w:sz w:val="20"/>
                <w:szCs w:val="20"/>
                <w:lang w:eastAsia="en-GB"/>
              </w:rPr>
              <w:t>i.e.,</w:t>
            </w:r>
            <w:r w:rsidRPr="00E54997">
              <w:rPr>
                <w:rFonts w:eastAsia="Times New Roman"/>
                <w:color w:val="000000"/>
                <w:sz w:val="20"/>
                <w:szCs w:val="20"/>
                <w:lang w:eastAsia="en-GB"/>
              </w:rPr>
              <w:t xml:space="preserve"> </w:t>
            </w:r>
            <w:r>
              <w:rPr>
                <w:rFonts w:eastAsia="Times New Roman"/>
                <w:color w:val="000000"/>
                <w:sz w:val="20"/>
                <w:szCs w:val="20"/>
                <w:lang w:eastAsia="en-GB"/>
              </w:rPr>
              <w:t>t</w:t>
            </w:r>
            <w:r w:rsidRPr="00E54997">
              <w:rPr>
                <w:rFonts w:eastAsia="Times New Roman"/>
                <w:color w:val="000000"/>
                <w:sz w:val="20"/>
                <w:szCs w:val="20"/>
                <w:lang w:eastAsia="en-GB"/>
              </w:rPr>
              <w:t>ake breaks</w:t>
            </w:r>
            <w:r>
              <w:rPr>
                <w:rFonts w:eastAsia="Times New Roman"/>
                <w:color w:val="000000"/>
                <w:sz w:val="20"/>
                <w:szCs w:val="20"/>
                <w:lang w:eastAsia="en-GB"/>
              </w:rPr>
              <w:t xml:space="preserve">/shorten sessions to </w:t>
            </w:r>
            <w:r w:rsidRPr="00E54997">
              <w:rPr>
                <w:rFonts w:eastAsia="Times New Roman"/>
                <w:color w:val="000000"/>
                <w:sz w:val="20"/>
                <w:szCs w:val="20"/>
                <w:lang w:eastAsia="en-GB"/>
              </w:rPr>
              <w:t>air the room</w:t>
            </w:r>
            <w:r w:rsidR="00FE476A">
              <w:rPr>
                <w:rFonts w:eastAsia="Times New Roman"/>
                <w:color w:val="000000"/>
                <w:sz w:val="20"/>
                <w:szCs w:val="20"/>
                <w:lang w:eastAsia="en-GB"/>
              </w:rPr>
              <w:t>?</w:t>
            </w:r>
          </w:p>
        </w:tc>
        <w:tc>
          <w:tcPr>
            <w:tcW w:w="2925" w:type="dxa"/>
          </w:tcPr>
          <w:p w14:paraId="48D8FC1F"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2948A4CF" w14:textId="77777777" w:rsidTr="00B75714">
        <w:tc>
          <w:tcPr>
            <w:tcW w:w="6091" w:type="dxa"/>
          </w:tcPr>
          <w:p w14:paraId="73A965E2" w14:textId="54A85DED" w:rsidR="00D12664" w:rsidRPr="00E54997" w:rsidRDefault="00D12664" w:rsidP="001B7E16">
            <w:pPr>
              <w:spacing w:after="120" w:line="240" w:lineRule="auto"/>
              <w:outlineLvl w:val="2"/>
              <w:rPr>
                <w:rFonts w:eastAsia="Times New Roman"/>
                <w:color w:val="000000"/>
                <w:sz w:val="20"/>
                <w:szCs w:val="20"/>
                <w:lang w:eastAsia="en-GB"/>
              </w:rPr>
            </w:pPr>
            <w:r w:rsidRPr="00E54997">
              <w:rPr>
                <w:rFonts w:eastAsia="Times New Roman"/>
                <w:color w:val="000000"/>
                <w:sz w:val="20"/>
                <w:szCs w:val="20"/>
                <w:lang w:eastAsia="en-GB"/>
              </w:rPr>
              <w:t xml:space="preserve">Using natural ventilation </w:t>
            </w:r>
            <w:r w:rsidR="00B73759">
              <w:rPr>
                <w:rFonts w:eastAsia="Times New Roman"/>
                <w:color w:val="000000"/>
                <w:sz w:val="20"/>
                <w:szCs w:val="20"/>
                <w:lang w:eastAsia="en-GB"/>
              </w:rPr>
              <w:t xml:space="preserve">wherever </w:t>
            </w:r>
            <w:r w:rsidR="00BF096A">
              <w:rPr>
                <w:rFonts w:eastAsia="Times New Roman"/>
                <w:color w:val="000000"/>
                <w:sz w:val="20"/>
                <w:szCs w:val="20"/>
                <w:lang w:eastAsia="en-GB"/>
              </w:rPr>
              <w:t>possible</w:t>
            </w:r>
            <w:r w:rsidRPr="00E54997">
              <w:rPr>
                <w:rFonts w:eastAsia="Times New Roman"/>
                <w:color w:val="000000"/>
                <w:sz w:val="20"/>
                <w:szCs w:val="20"/>
                <w:lang w:eastAsia="en-GB"/>
              </w:rPr>
              <w:t xml:space="preserve"> to increase air exchange</w:t>
            </w:r>
            <w:r>
              <w:rPr>
                <w:rFonts w:eastAsia="Times New Roman"/>
                <w:color w:val="000000"/>
                <w:sz w:val="20"/>
                <w:szCs w:val="20"/>
                <w:lang w:eastAsia="en-GB"/>
              </w:rPr>
              <w:t xml:space="preserve"> </w:t>
            </w:r>
            <w:r w:rsidR="00BB6043">
              <w:rPr>
                <w:rFonts w:eastAsia="Times New Roman"/>
                <w:color w:val="000000"/>
                <w:sz w:val="20"/>
                <w:szCs w:val="20"/>
                <w:lang w:eastAsia="en-GB"/>
              </w:rPr>
              <w:t>i.e.,</w:t>
            </w:r>
            <w:r>
              <w:rPr>
                <w:rFonts w:eastAsia="Times New Roman"/>
                <w:color w:val="000000"/>
                <w:sz w:val="20"/>
                <w:szCs w:val="20"/>
                <w:lang w:eastAsia="en-GB"/>
              </w:rPr>
              <w:t xml:space="preserve"> can windows/doors </w:t>
            </w:r>
            <w:r w:rsidR="0058375C">
              <w:rPr>
                <w:rFonts w:eastAsia="Times New Roman"/>
                <w:color w:val="000000"/>
                <w:sz w:val="20"/>
                <w:szCs w:val="20"/>
                <w:lang w:eastAsia="en-GB"/>
              </w:rPr>
              <w:t>(not</w:t>
            </w:r>
            <w:r>
              <w:rPr>
                <w:rFonts w:eastAsia="Times New Roman"/>
                <w:color w:val="000000"/>
                <w:sz w:val="20"/>
                <w:szCs w:val="20"/>
                <w:lang w:eastAsia="en-GB"/>
              </w:rPr>
              <w:t xml:space="preserve"> fire doors</w:t>
            </w:r>
            <w:r w:rsidR="009D1CAD">
              <w:rPr>
                <w:rFonts w:eastAsia="Times New Roman"/>
                <w:color w:val="000000"/>
                <w:sz w:val="20"/>
                <w:szCs w:val="20"/>
                <w:lang w:eastAsia="en-GB"/>
              </w:rPr>
              <w:t xml:space="preserve"> unless fitted </w:t>
            </w:r>
            <w:r w:rsidR="00410785">
              <w:rPr>
                <w:rFonts w:eastAsia="Times New Roman"/>
                <w:color w:val="000000"/>
                <w:sz w:val="20"/>
                <w:szCs w:val="20"/>
                <w:lang w:eastAsia="en-GB"/>
              </w:rPr>
              <w:t>with an approved release device</w:t>
            </w:r>
            <w:r>
              <w:rPr>
                <w:rFonts w:eastAsia="Times New Roman"/>
                <w:color w:val="000000"/>
                <w:sz w:val="20"/>
                <w:szCs w:val="20"/>
                <w:lang w:eastAsia="en-GB"/>
              </w:rPr>
              <w:t xml:space="preserve">) be </w:t>
            </w:r>
            <w:r w:rsidR="006661A5">
              <w:rPr>
                <w:rFonts w:eastAsia="Times New Roman"/>
                <w:color w:val="000000"/>
                <w:sz w:val="20"/>
                <w:szCs w:val="20"/>
                <w:lang w:eastAsia="en-GB"/>
              </w:rPr>
              <w:t>opened?</w:t>
            </w:r>
          </w:p>
        </w:tc>
        <w:tc>
          <w:tcPr>
            <w:tcW w:w="2925" w:type="dxa"/>
          </w:tcPr>
          <w:p w14:paraId="44B6863D"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25A8422" w14:textId="77777777" w:rsidTr="00B75714">
        <w:tc>
          <w:tcPr>
            <w:tcW w:w="6091" w:type="dxa"/>
          </w:tcPr>
          <w:p w14:paraId="62E75A16" w14:textId="5C09A54D" w:rsidR="00D12664" w:rsidRPr="00E54997" w:rsidRDefault="002F0A19" w:rsidP="001B7E16">
            <w:pPr>
              <w:spacing w:after="120" w:line="240" w:lineRule="auto"/>
              <w:outlineLvl w:val="2"/>
              <w:rPr>
                <w:rFonts w:eastAsia="Times New Roman"/>
                <w:b/>
                <w:bCs/>
                <w:color w:val="000000"/>
                <w:sz w:val="20"/>
                <w:szCs w:val="20"/>
                <w:lang w:eastAsia="en-GB"/>
              </w:rPr>
            </w:pPr>
            <w:r>
              <w:rPr>
                <w:rFonts w:eastAsia="Times New Roman"/>
                <w:color w:val="000000"/>
                <w:sz w:val="20"/>
                <w:szCs w:val="20"/>
                <w:lang w:eastAsia="en-GB"/>
              </w:rPr>
              <w:t>Consideration</w:t>
            </w:r>
            <w:r w:rsidR="00DA75CF">
              <w:rPr>
                <w:rFonts w:eastAsia="Times New Roman"/>
                <w:color w:val="000000"/>
                <w:sz w:val="20"/>
                <w:szCs w:val="20"/>
                <w:lang w:eastAsia="en-GB"/>
              </w:rPr>
              <w:t>, where applicable,</w:t>
            </w:r>
            <w:r>
              <w:rPr>
                <w:rFonts w:eastAsia="Times New Roman"/>
                <w:color w:val="000000"/>
                <w:sz w:val="20"/>
                <w:szCs w:val="20"/>
                <w:lang w:eastAsia="en-GB"/>
              </w:rPr>
              <w:t xml:space="preserve"> of </w:t>
            </w:r>
            <w:r w:rsidR="00C2456E">
              <w:rPr>
                <w:rFonts w:eastAsia="Times New Roman"/>
                <w:color w:val="000000"/>
                <w:sz w:val="20"/>
                <w:szCs w:val="20"/>
                <w:lang w:eastAsia="en-GB"/>
              </w:rPr>
              <w:t>likely c</w:t>
            </w:r>
            <w:r w:rsidR="00877033">
              <w:rPr>
                <w:rFonts w:eastAsia="Times New Roman"/>
                <w:color w:val="000000"/>
                <w:sz w:val="20"/>
                <w:szCs w:val="20"/>
                <w:lang w:eastAsia="en-GB"/>
              </w:rPr>
              <w:t xml:space="preserve">ovid </w:t>
            </w:r>
            <w:r w:rsidR="002A4A28">
              <w:rPr>
                <w:rFonts w:eastAsia="Times New Roman"/>
                <w:color w:val="000000"/>
                <w:sz w:val="20"/>
                <w:szCs w:val="20"/>
                <w:lang w:eastAsia="en-GB"/>
              </w:rPr>
              <w:t>t</w:t>
            </w:r>
            <w:r w:rsidR="00D12664" w:rsidRPr="00E54997">
              <w:rPr>
                <w:rFonts w:eastAsia="Times New Roman"/>
                <w:color w:val="000000"/>
                <w:sz w:val="20"/>
                <w:szCs w:val="20"/>
                <w:lang w:eastAsia="en-GB"/>
              </w:rPr>
              <w:t>est</w:t>
            </w:r>
            <w:r w:rsidR="00C2456E">
              <w:rPr>
                <w:rFonts w:eastAsia="Times New Roman"/>
                <w:color w:val="000000"/>
                <w:sz w:val="20"/>
                <w:szCs w:val="20"/>
                <w:lang w:eastAsia="en-GB"/>
              </w:rPr>
              <w:t xml:space="preserve"> and</w:t>
            </w:r>
            <w:r w:rsidR="00DA75CF">
              <w:rPr>
                <w:rFonts w:eastAsia="Times New Roman"/>
                <w:color w:val="000000"/>
                <w:sz w:val="20"/>
                <w:szCs w:val="20"/>
                <w:lang w:eastAsia="en-GB"/>
              </w:rPr>
              <w:t>/</w:t>
            </w:r>
            <w:r w:rsidR="00C2456E">
              <w:rPr>
                <w:rFonts w:eastAsia="Times New Roman"/>
                <w:color w:val="000000"/>
                <w:sz w:val="20"/>
                <w:szCs w:val="20"/>
                <w:lang w:eastAsia="en-GB"/>
              </w:rPr>
              <w:t>or vaccine status of room occupants</w:t>
            </w:r>
            <w:r w:rsidR="00E607B5">
              <w:rPr>
                <w:rFonts w:eastAsia="Times New Roman"/>
                <w:color w:val="000000"/>
                <w:sz w:val="20"/>
                <w:szCs w:val="20"/>
                <w:lang w:eastAsia="en-GB"/>
              </w:rPr>
              <w:t>.</w:t>
            </w:r>
            <w:r w:rsidR="00C2456E">
              <w:rPr>
                <w:rFonts w:eastAsia="Times New Roman"/>
                <w:color w:val="000000"/>
                <w:sz w:val="20"/>
                <w:szCs w:val="20"/>
                <w:lang w:eastAsia="en-GB"/>
              </w:rPr>
              <w:t xml:space="preserve"> </w:t>
            </w:r>
          </w:p>
        </w:tc>
        <w:tc>
          <w:tcPr>
            <w:tcW w:w="2925" w:type="dxa"/>
          </w:tcPr>
          <w:p w14:paraId="6077E35E" w14:textId="77777777" w:rsidR="00D12664" w:rsidRPr="00E54997" w:rsidRDefault="00D12664" w:rsidP="00B75714">
            <w:pPr>
              <w:spacing w:after="120"/>
              <w:outlineLvl w:val="2"/>
              <w:rPr>
                <w:rFonts w:eastAsia="Times New Roman"/>
                <w:b/>
                <w:bCs/>
                <w:color w:val="000000"/>
                <w:sz w:val="20"/>
                <w:szCs w:val="20"/>
                <w:lang w:eastAsia="en-GB"/>
              </w:rPr>
            </w:pPr>
          </w:p>
        </w:tc>
      </w:tr>
      <w:tr w:rsidR="00D12664" w:rsidRPr="00E54997" w14:paraId="73E6A549" w14:textId="77777777" w:rsidTr="00B75714">
        <w:tc>
          <w:tcPr>
            <w:tcW w:w="6091" w:type="dxa"/>
          </w:tcPr>
          <w:p w14:paraId="158BF747" w14:textId="77777777" w:rsidR="00D12664" w:rsidRPr="00E54997" w:rsidRDefault="00D12664" w:rsidP="00B75714">
            <w:pPr>
              <w:spacing w:after="120"/>
              <w:outlineLvl w:val="2"/>
              <w:rPr>
                <w:rFonts w:eastAsia="Times New Roman"/>
                <w:color w:val="000000"/>
                <w:sz w:val="20"/>
                <w:szCs w:val="20"/>
                <w:lang w:eastAsia="en-GB"/>
              </w:rPr>
            </w:pPr>
            <w:r>
              <w:rPr>
                <w:rFonts w:eastAsia="Times New Roman"/>
                <w:color w:val="000000"/>
                <w:sz w:val="20"/>
                <w:szCs w:val="20"/>
                <w:lang w:eastAsia="en-GB"/>
              </w:rPr>
              <w:t>COVID Face Mask Strategies for staff and prisoners and safe operating procedure guidance in respect of face coverings/FRSM use?</w:t>
            </w:r>
          </w:p>
        </w:tc>
        <w:tc>
          <w:tcPr>
            <w:tcW w:w="2925" w:type="dxa"/>
          </w:tcPr>
          <w:p w14:paraId="359A1A10" w14:textId="77777777" w:rsidR="00D12664" w:rsidRPr="00E54997" w:rsidRDefault="00D12664" w:rsidP="00B75714">
            <w:pPr>
              <w:spacing w:after="120"/>
              <w:outlineLvl w:val="2"/>
              <w:rPr>
                <w:rFonts w:eastAsia="Times New Roman"/>
                <w:b/>
                <w:bCs/>
                <w:color w:val="000000"/>
                <w:sz w:val="20"/>
                <w:szCs w:val="20"/>
                <w:lang w:eastAsia="en-GB"/>
              </w:rPr>
            </w:pPr>
          </w:p>
        </w:tc>
      </w:tr>
    </w:tbl>
    <w:p w14:paraId="16472DA5" w14:textId="77777777" w:rsidR="001B7E16" w:rsidRDefault="001B7E16" w:rsidP="000E57AF">
      <w:pPr>
        <w:spacing w:after="0" w:line="240" w:lineRule="auto"/>
        <w:jc w:val="right"/>
        <w:rPr>
          <w:b/>
        </w:rPr>
      </w:pPr>
    </w:p>
    <w:p w14:paraId="6B244E41" w14:textId="2657EDB6" w:rsidR="00D12664" w:rsidRDefault="00D12664" w:rsidP="000E57AF">
      <w:pPr>
        <w:spacing w:after="0" w:line="240" w:lineRule="auto"/>
        <w:jc w:val="right"/>
        <w:rPr>
          <w:b/>
        </w:rPr>
      </w:pPr>
      <w:r>
        <w:rPr>
          <w:b/>
        </w:rPr>
        <w:lastRenderedPageBreak/>
        <w:t xml:space="preserve">Annex </w:t>
      </w:r>
      <w:r w:rsidR="00F7015A">
        <w:rPr>
          <w:b/>
        </w:rPr>
        <w:t>3</w:t>
      </w:r>
    </w:p>
    <w:p w14:paraId="3667893F" w14:textId="3D09144C" w:rsidR="00D12664" w:rsidRDefault="00D12664">
      <w:pPr>
        <w:spacing w:after="0" w:line="240" w:lineRule="auto"/>
        <w:rPr>
          <w:b/>
        </w:rPr>
      </w:pPr>
    </w:p>
    <w:p w14:paraId="205C7C5B" w14:textId="1320F69B" w:rsidR="00D12664" w:rsidRDefault="00D12664" w:rsidP="000E57AF">
      <w:pPr>
        <w:spacing w:after="0" w:line="240" w:lineRule="auto"/>
        <w:jc w:val="center"/>
        <w:rPr>
          <w:rFonts w:eastAsia="Times New Roman"/>
          <w:b/>
          <w:bCs/>
          <w:color w:val="000000"/>
          <w:szCs w:val="24"/>
          <w:lang w:eastAsia="en-GB" w:bidi="ar-SA"/>
        </w:rPr>
      </w:pPr>
      <w:r w:rsidRPr="003E79F0">
        <w:rPr>
          <w:rFonts w:eastAsia="Times New Roman"/>
          <w:b/>
          <w:bCs/>
          <w:color w:val="000000"/>
          <w:szCs w:val="24"/>
          <w:lang w:eastAsia="en-GB" w:bidi="ar-SA"/>
        </w:rPr>
        <w:t>Suitability of CO2 monitoring in different types of space</w:t>
      </w:r>
    </w:p>
    <w:p w14:paraId="72A14D0E" w14:textId="77777777" w:rsidR="00D12664" w:rsidRDefault="00D12664">
      <w:pPr>
        <w:spacing w:after="0" w:line="240" w:lineRule="auto"/>
        <w:rPr>
          <w:b/>
        </w:rPr>
      </w:pPr>
    </w:p>
    <w:tbl>
      <w:tblPr>
        <w:tblW w:w="0" w:type="auto"/>
        <w:tblInd w:w="15" w:type="dxa"/>
        <w:tblCellMar>
          <w:left w:w="0" w:type="dxa"/>
          <w:right w:w="0" w:type="dxa"/>
        </w:tblCellMar>
        <w:tblLook w:val="04A0" w:firstRow="1" w:lastRow="0" w:firstColumn="1" w:lastColumn="0" w:noHBand="0" w:noVBand="1"/>
      </w:tblPr>
      <w:tblGrid>
        <w:gridCol w:w="2624"/>
        <w:gridCol w:w="3201"/>
        <w:gridCol w:w="3476"/>
      </w:tblGrid>
      <w:tr w:rsidR="003E79F0" w:rsidRPr="003E79F0" w14:paraId="2E90D7F7" w14:textId="77777777" w:rsidTr="003E79F0">
        <w:trPr>
          <w:tblHeader/>
        </w:trPr>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1E59269D"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Characteristics of space</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5D2B0909"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Examples</w:t>
            </w:r>
          </w:p>
        </w:tc>
        <w:tc>
          <w:tcPr>
            <w:tcW w:w="0" w:type="auto"/>
            <w:tcBorders>
              <w:top w:val="single" w:sz="6" w:space="0" w:color="787878"/>
              <w:left w:val="single" w:sz="6" w:space="0" w:color="787878"/>
              <w:bottom w:val="single" w:sz="6" w:space="0" w:color="787878"/>
              <w:right w:val="single" w:sz="6" w:space="0" w:color="787878"/>
            </w:tcBorders>
            <w:tcMar>
              <w:top w:w="150" w:type="dxa"/>
              <w:left w:w="150" w:type="dxa"/>
              <w:bottom w:w="150" w:type="dxa"/>
              <w:right w:w="300" w:type="dxa"/>
            </w:tcMar>
            <w:vAlign w:val="bottom"/>
            <w:hideMark/>
          </w:tcPr>
          <w:p w14:paraId="57067A5B" w14:textId="77777777" w:rsidR="003E79F0" w:rsidRPr="00420B09" w:rsidRDefault="003E79F0" w:rsidP="003E79F0">
            <w:pPr>
              <w:spacing w:after="0" w:line="240" w:lineRule="auto"/>
              <w:rPr>
                <w:rFonts w:eastAsia="Times New Roman"/>
                <w:b/>
                <w:bCs/>
                <w:color w:val="111111"/>
                <w:sz w:val="20"/>
                <w:szCs w:val="20"/>
                <w:lang w:eastAsia="en-GB" w:bidi="ar-SA"/>
              </w:rPr>
            </w:pPr>
            <w:r w:rsidRPr="00420B09">
              <w:rPr>
                <w:rFonts w:eastAsia="Times New Roman"/>
                <w:b/>
                <w:bCs/>
                <w:color w:val="111111"/>
                <w:sz w:val="20"/>
                <w:szCs w:val="20"/>
                <w:lang w:eastAsia="en-GB" w:bidi="ar-SA"/>
              </w:rPr>
              <w:t>Suitability of CO2 monitor</w:t>
            </w:r>
          </w:p>
        </w:tc>
      </w:tr>
      <w:tr w:rsidR="003E79F0" w:rsidRPr="003E79F0" w14:paraId="69918E1E"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05B9EF95"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spaces up to 50 square metres floor area.</w:t>
            </w:r>
            <w:r w:rsidRPr="00420B09">
              <w:rPr>
                <w:rFonts w:eastAsia="Times New Roman"/>
                <w:color w:val="111111"/>
                <w:sz w:val="20"/>
                <w:szCs w:val="20"/>
                <w:lang w:eastAsia="en-GB" w:bidi="ar-SA"/>
              </w:rPr>
              <w:br/>
              <w:t>Occupied by a consistent number of people for more than an hour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928DA3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offices and meeting rooms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F48DEA1"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used, but results should be treated carefully as concentrations can be affected by the differences between individual breathing rates.</w:t>
            </w:r>
          </w:p>
        </w:tc>
      </w:tr>
      <w:tr w:rsidR="003E79F0" w:rsidRPr="003E79F0" w14:paraId="318D909C"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1006079E"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Small spaces up to 50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525EEF65"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Changing rooms and small retail premises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1F12DBF9"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Unlikely to give reliable measurements</w:t>
            </w:r>
          </w:p>
        </w:tc>
      </w:tr>
      <w:tr w:rsidR="003E79F0" w:rsidRPr="003E79F0" w14:paraId="7AED5860"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1EF19082"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Occupied by a consistent number of people for more than an hour</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4418AE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Larger office and meeting rooms, classrooms, restaurants/bars, and some indoor sports (low aerobic activity)</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517B1BFB"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Often well suited to monitoring as the higher number of occupants provides more reliable values</w:t>
            </w:r>
          </w:p>
        </w:tc>
      </w:tr>
      <w:tr w:rsidR="003E79F0" w:rsidRPr="003E79F0" w14:paraId="0D2E4AD7"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7E64662A"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6CB04CDF"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Larger office and meeting rooms, classrooms, restaurants/bars, and some indoor sports (low aerobic activity)</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281EB57"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Often well suited to monitoring as the higher numbers of occupants provides more reliable values</w:t>
            </w:r>
          </w:p>
        </w:tc>
      </w:tr>
      <w:tr w:rsidR="003E79F0" w:rsidRPr="003E79F0" w14:paraId="1D72A519"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3F9D29A"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Mid-sized spaces of 50-320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62113622"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Some retail spaces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956AE89"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used, but results should be treated carefully as concentrations may be affected by variations in occupancy levels</w:t>
            </w:r>
          </w:p>
        </w:tc>
      </w:tr>
      <w:tr w:rsidR="003E79F0" w:rsidRPr="003E79F0" w14:paraId="5079477A"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52347610"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 spaces over 320 square metres.</w:t>
            </w:r>
            <w:r w:rsidRPr="00420B09">
              <w:rPr>
                <w:rFonts w:eastAsia="Times New Roman"/>
                <w:color w:val="111111"/>
                <w:sz w:val="20"/>
                <w:szCs w:val="20"/>
                <w:lang w:eastAsia="en-GB" w:bidi="ar-SA"/>
              </w:rPr>
              <w:br/>
              <w:t>Occupied by a consistent number of people for a longer period of time</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41A236AE"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Indoor concert venues, large places of worship and airport concourses</w:t>
            </w:r>
          </w:p>
        </w:tc>
        <w:tc>
          <w:tcPr>
            <w:tcW w:w="0" w:type="auto"/>
            <w:tcBorders>
              <w:top w:val="single" w:sz="6" w:space="0" w:color="787878"/>
              <w:left w:val="single" w:sz="6" w:space="0" w:color="787878"/>
              <w:bottom w:val="single" w:sz="6" w:space="0" w:color="787878"/>
              <w:right w:val="single" w:sz="6" w:space="0" w:color="787878"/>
            </w:tcBorders>
            <w:shd w:val="clear" w:color="auto" w:fill="E0E0E0"/>
            <w:tcMar>
              <w:top w:w="150" w:type="dxa"/>
              <w:left w:w="150" w:type="dxa"/>
              <w:bottom w:w="150" w:type="dxa"/>
              <w:right w:w="300" w:type="dxa"/>
            </w:tcMar>
            <w:vAlign w:val="bottom"/>
            <w:hideMark/>
          </w:tcPr>
          <w:p w14:paraId="07187626"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Can be appropriate for monitoring in occupied areas, but might require multiple sensors to provide meaningful measurements</w:t>
            </w:r>
          </w:p>
        </w:tc>
      </w:tr>
      <w:tr w:rsidR="003E79F0" w:rsidRPr="003E79F0" w14:paraId="5D955124" w14:textId="77777777" w:rsidTr="003E79F0">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57B7EB96"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Large spaces over 320 square metres.</w:t>
            </w:r>
            <w:r w:rsidRPr="00420B09">
              <w:rPr>
                <w:rFonts w:eastAsia="Times New Roman"/>
                <w:color w:val="111111"/>
                <w:sz w:val="20"/>
                <w:szCs w:val="20"/>
                <w:lang w:eastAsia="en-GB" w:bidi="ar-SA"/>
              </w:rPr>
              <w:br/>
              <w:t>Occupancy varies over short periods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45D5B248"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Rail concourses and shopping malls</w:t>
            </w:r>
          </w:p>
        </w:tc>
        <w:tc>
          <w:tcPr>
            <w:tcW w:w="0" w:type="auto"/>
            <w:tcBorders>
              <w:top w:val="single" w:sz="6" w:space="0" w:color="787878"/>
              <w:left w:val="single" w:sz="6" w:space="0" w:color="787878"/>
              <w:bottom w:val="single" w:sz="6" w:space="0" w:color="787878"/>
              <w:right w:val="single" w:sz="6" w:space="0" w:color="787878"/>
            </w:tcBorders>
            <w:shd w:val="clear" w:color="auto" w:fill="EDEDED"/>
            <w:tcMar>
              <w:top w:w="150" w:type="dxa"/>
              <w:left w:w="150" w:type="dxa"/>
              <w:bottom w:w="150" w:type="dxa"/>
              <w:right w:w="300" w:type="dxa"/>
            </w:tcMar>
            <w:vAlign w:val="bottom"/>
            <w:hideMark/>
          </w:tcPr>
          <w:p w14:paraId="3225575D" w14:textId="77777777" w:rsidR="003E79F0" w:rsidRPr="00420B09" w:rsidRDefault="003E79F0" w:rsidP="003E79F0">
            <w:pPr>
              <w:spacing w:after="0" w:line="240" w:lineRule="auto"/>
              <w:rPr>
                <w:rFonts w:eastAsia="Times New Roman"/>
                <w:color w:val="111111"/>
                <w:sz w:val="20"/>
                <w:szCs w:val="20"/>
                <w:lang w:eastAsia="en-GB" w:bidi="ar-SA"/>
              </w:rPr>
            </w:pPr>
            <w:r w:rsidRPr="00420B09">
              <w:rPr>
                <w:rFonts w:eastAsia="Times New Roman"/>
                <w:color w:val="111111"/>
                <w:sz w:val="20"/>
                <w:szCs w:val="20"/>
                <w:lang w:eastAsia="en-GB" w:bidi="ar-SA"/>
              </w:rPr>
              <w:t>Unlikely to give reliable measurements</w:t>
            </w:r>
          </w:p>
        </w:tc>
      </w:tr>
      <w:tr w:rsidR="003E79F0" w:rsidRPr="003E79F0" w14:paraId="4F4722ED" w14:textId="77777777" w:rsidTr="003E79F0">
        <w:trPr>
          <w:tblHeader/>
        </w:trPr>
        <w:tc>
          <w:tcPr>
            <w:tcW w:w="0" w:type="auto"/>
            <w:gridSpan w:val="3"/>
            <w:tcBorders>
              <w:top w:val="nil"/>
              <w:left w:val="nil"/>
              <w:bottom w:val="nil"/>
              <w:right w:val="nil"/>
            </w:tcBorders>
            <w:tcMar>
              <w:top w:w="150" w:type="dxa"/>
              <w:left w:w="150" w:type="dxa"/>
              <w:bottom w:w="150" w:type="dxa"/>
              <w:right w:w="300" w:type="dxa"/>
            </w:tcMar>
            <w:vAlign w:val="center"/>
            <w:hideMark/>
          </w:tcPr>
          <w:p w14:paraId="4456C16C" w14:textId="31160D7E" w:rsidR="003E79F0" w:rsidRPr="003E79F0" w:rsidRDefault="003E79F0" w:rsidP="003E79F0">
            <w:pPr>
              <w:spacing w:after="0" w:line="240" w:lineRule="auto"/>
              <w:textAlignment w:val="baseline"/>
              <w:rPr>
                <w:rFonts w:eastAsia="Times New Roman"/>
                <w:b/>
                <w:bCs/>
                <w:color w:val="000000"/>
                <w:szCs w:val="24"/>
                <w:lang w:eastAsia="en-GB" w:bidi="ar-SA"/>
              </w:rPr>
            </w:pPr>
          </w:p>
        </w:tc>
      </w:tr>
    </w:tbl>
    <w:p w14:paraId="40852E4D" w14:textId="70F17396" w:rsidR="00807B9C" w:rsidRDefault="00807B9C" w:rsidP="000835F5">
      <w:pPr>
        <w:jc w:val="right"/>
        <w:rPr>
          <w:b/>
        </w:rPr>
      </w:pPr>
    </w:p>
    <w:p w14:paraId="14EA8418" w14:textId="77777777" w:rsidR="00807B9C" w:rsidRDefault="00807B9C">
      <w:pPr>
        <w:spacing w:after="0" w:line="240" w:lineRule="auto"/>
        <w:rPr>
          <w:b/>
        </w:rPr>
      </w:pPr>
      <w:r>
        <w:rPr>
          <w:b/>
        </w:rPr>
        <w:br w:type="page"/>
      </w:r>
    </w:p>
    <w:p w14:paraId="5037D3EC" w14:textId="5C1B0DBA" w:rsidR="00F7015A" w:rsidRDefault="00F7015A">
      <w:pPr>
        <w:spacing w:after="0" w:line="240" w:lineRule="auto"/>
        <w:rPr>
          <w:b/>
        </w:rPr>
        <w:sectPr w:rsidR="00F7015A" w:rsidSect="00AF484A">
          <w:headerReference w:type="default" r:id="rId26"/>
          <w:footerReference w:type="default" r:id="rId27"/>
          <w:pgSz w:w="11906" w:h="16838"/>
          <w:pgMar w:top="1134" w:right="1440" w:bottom="1440" w:left="1134" w:header="709" w:footer="709" w:gutter="0"/>
          <w:cols w:space="708"/>
          <w:docGrid w:linePitch="360"/>
        </w:sectPr>
      </w:pPr>
    </w:p>
    <w:p w14:paraId="56C358C6" w14:textId="6B787DE5" w:rsidR="00807B9C" w:rsidRDefault="002A797C" w:rsidP="00F7015A">
      <w:pPr>
        <w:spacing w:after="0" w:line="240" w:lineRule="auto"/>
        <w:jc w:val="right"/>
        <w:rPr>
          <w:b/>
        </w:rPr>
      </w:pPr>
      <w:r>
        <w:rPr>
          <w:b/>
        </w:rPr>
        <w:lastRenderedPageBreak/>
        <w:t xml:space="preserve">Ventilation Process Flowchart                                                                    </w:t>
      </w:r>
      <w:r w:rsidR="00F7015A">
        <w:rPr>
          <w:b/>
        </w:rPr>
        <w:t xml:space="preserve">Annex 4 </w:t>
      </w:r>
    </w:p>
    <w:p w14:paraId="1029611A" w14:textId="77777777" w:rsidR="006D2F3F" w:rsidRDefault="006D2F3F" w:rsidP="00F7015A">
      <w:pPr>
        <w:spacing w:after="0" w:line="240" w:lineRule="auto"/>
        <w:jc w:val="right"/>
        <w:rPr>
          <w:b/>
        </w:rPr>
      </w:pPr>
    </w:p>
    <w:p w14:paraId="020CD9FB" w14:textId="787531EE" w:rsidR="006D2F3F" w:rsidRDefault="00294AA9" w:rsidP="00F7015A">
      <w:pPr>
        <w:spacing w:after="0" w:line="240" w:lineRule="auto"/>
        <w:jc w:val="right"/>
        <w:rPr>
          <w:b/>
        </w:rPr>
      </w:pPr>
      <w:r w:rsidRPr="00294AA9">
        <w:rPr>
          <w:b/>
        </w:rPr>
        <w:drawing>
          <wp:inline distT="0" distB="0" distL="0" distR="0" wp14:anchorId="43097112" wp14:editId="5C4391E2">
            <wp:extent cx="8674546" cy="5112013"/>
            <wp:effectExtent l="0" t="0" r="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28"/>
                    <a:stretch>
                      <a:fillRect/>
                    </a:stretch>
                  </pic:blipFill>
                  <pic:spPr>
                    <a:xfrm>
                      <a:off x="0" y="0"/>
                      <a:ext cx="8674546" cy="5112013"/>
                    </a:xfrm>
                    <a:prstGeom prst="rect">
                      <a:avLst/>
                    </a:prstGeom>
                  </pic:spPr>
                </pic:pic>
              </a:graphicData>
            </a:graphic>
          </wp:inline>
        </w:drawing>
      </w:r>
    </w:p>
    <w:p w14:paraId="4718CD7D" w14:textId="1E7ED061" w:rsidR="006D2F3F" w:rsidRDefault="006D2F3F" w:rsidP="00F7015A">
      <w:pPr>
        <w:spacing w:after="0" w:line="240" w:lineRule="auto"/>
        <w:jc w:val="right"/>
        <w:rPr>
          <w:b/>
        </w:rPr>
        <w:sectPr w:rsidR="006D2F3F" w:rsidSect="00807B9C">
          <w:pgSz w:w="16838" w:h="11906" w:orient="landscape"/>
          <w:pgMar w:top="1440" w:right="1440" w:bottom="1134" w:left="1134" w:header="709" w:footer="709" w:gutter="0"/>
          <w:cols w:space="708"/>
          <w:docGrid w:linePitch="360"/>
        </w:sectPr>
      </w:pPr>
    </w:p>
    <w:p w14:paraId="5CF13285" w14:textId="358E62CA" w:rsidR="003E79F0" w:rsidRPr="00201AF7" w:rsidRDefault="00807B9C" w:rsidP="003E79F0">
      <w:pPr>
        <w:jc w:val="right"/>
        <w:rPr>
          <w:b/>
        </w:rPr>
      </w:pPr>
      <w:r>
        <w:rPr>
          <w:b/>
        </w:rPr>
        <w:lastRenderedPageBreak/>
        <w:t>A</w:t>
      </w:r>
      <w:r w:rsidR="003E79F0">
        <w:rPr>
          <w:b/>
        </w:rPr>
        <w:t xml:space="preserve">nnex </w:t>
      </w:r>
      <w:r w:rsidR="00A7600B">
        <w:rPr>
          <w:b/>
        </w:rPr>
        <w:t>5</w:t>
      </w:r>
    </w:p>
    <w:p w14:paraId="3F48BAD0" w14:textId="77777777" w:rsidR="000835F5" w:rsidRPr="00201AF7" w:rsidRDefault="000835F5" w:rsidP="00F7015A">
      <w:pPr>
        <w:jc w:val="center"/>
        <w:rPr>
          <w:b/>
        </w:rPr>
      </w:pPr>
      <w:r w:rsidRPr="00201AF7">
        <w:rPr>
          <w:b/>
        </w:rPr>
        <w:t>COVID 19 Transmission Routes</w:t>
      </w:r>
    </w:p>
    <w:p w14:paraId="6433A111" w14:textId="77777777" w:rsidR="000835F5" w:rsidRPr="00851574" w:rsidRDefault="000835F5" w:rsidP="000835F5">
      <w:pPr>
        <w:shd w:val="clear" w:color="auto" w:fill="FFFFFF"/>
        <w:spacing w:after="100" w:afterAutospacing="1"/>
        <w:rPr>
          <w:color w:val="000000"/>
          <w:sz w:val="22"/>
        </w:rPr>
      </w:pPr>
      <w:r w:rsidRPr="00851574">
        <w:rPr>
          <w:color w:val="000000"/>
          <w:sz w:val="22"/>
        </w:rPr>
        <w:t>COVID-19 spreads when an infected person breathes out droplets and very small particles that contain the virus. These droplets and particles can be breathed in by other people or land on their eyes, noses, or mouth. In some circumstances, they may contaminate surfaces they touch. People who are closer than 6 feet from the infected person are most likely to get infected.</w:t>
      </w:r>
    </w:p>
    <w:p w14:paraId="2BB6EB69" w14:textId="77777777" w:rsidR="000835F5" w:rsidRPr="00851574" w:rsidRDefault="000835F5" w:rsidP="000835F5">
      <w:pPr>
        <w:shd w:val="clear" w:color="auto" w:fill="FFFFFF"/>
        <w:spacing w:after="100" w:afterAutospacing="1"/>
        <w:rPr>
          <w:b/>
          <w:bCs/>
          <w:color w:val="000000"/>
          <w:sz w:val="22"/>
        </w:rPr>
      </w:pPr>
      <w:r w:rsidRPr="00851574">
        <w:rPr>
          <w:b/>
          <w:bCs/>
          <w:color w:val="000000"/>
          <w:sz w:val="22"/>
        </w:rPr>
        <w:t>COVID-19 is spread in three main ways:</w:t>
      </w:r>
    </w:p>
    <w:p w14:paraId="2371D3A4" w14:textId="77777777" w:rsidR="000835F5" w:rsidRPr="00851574" w:rsidRDefault="000835F5" w:rsidP="000835F5">
      <w:pPr>
        <w:pStyle w:val="ListParagraph"/>
        <w:numPr>
          <w:ilvl w:val="0"/>
          <w:numId w:val="24"/>
        </w:numPr>
        <w:shd w:val="clear" w:color="auto" w:fill="FFFFFF"/>
        <w:spacing w:before="100" w:beforeAutospacing="1" w:after="120" w:line="240" w:lineRule="auto"/>
        <w:ind w:left="714" w:hanging="357"/>
        <w:rPr>
          <w:rFonts w:ascii="Arial" w:eastAsia="Times New Roman" w:hAnsi="Arial" w:cs="Arial"/>
          <w:color w:val="000000"/>
        </w:rPr>
      </w:pPr>
      <w:r w:rsidRPr="00851574">
        <w:rPr>
          <w:rFonts w:ascii="Arial" w:eastAsia="Times New Roman" w:hAnsi="Arial" w:cs="Arial"/>
          <w:color w:val="000000"/>
        </w:rPr>
        <w:t>Breathing in air when close to an infected person who is exhaling small droplets and particles that contain the virus.</w:t>
      </w:r>
    </w:p>
    <w:p w14:paraId="60D112C4" w14:textId="77777777" w:rsidR="000835F5" w:rsidRPr="00851574" w:rsidRDefault="000835F5" w:rsidP="000835F5">
      <w:pPr>
        <w:pStyle w:val="ListParagraph"/>
        <w:shd w:val="clear" w:color="auto" w:fill="FFFFFF"/>
        <w:spacing w:before="100" w:beforeAutospacing="1" w:after="120" w:line="240" w:lineRule="auto"/>
        <w:ind w:left="714"/>
        <w:rPr>
          <w:rFonts w:ascii="Arial" w:eastAsia="Times New Roman" w:hAnsi="Arial" w:cs="Arial"/>
          <w:color w:val="000000"/>
        </w:rPr>
      </w:pPr>
    </w:p>
    <w:p w14:paraId="4FC9E163" w14:textId="77777777" w:rsidR="000835F5" w:rsidRPr="00851574" w:rsidRDefault="000835F5" w:rsidP="000835F5">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851574">
        <w:rPr>
          <w:rFonts w:ascii="Arial" w:eastAsia="Times New Roman" w:hAnsi="Arial" w:cs="Arial"/>
          <w:color w:val="000000"/>
        </w:rPr>
        <w:t>Having these small droplets and particles that contain virus land on the eyes, nose, or mouth, especially through splashes and sprays like a cough or sneeze.</w:t>
      </w:r>
    </w:p>
    <w:p w14:paraId="0ED87A4B" w14:textId="77777777" w:rsidR="000835F5" w:rsidRPr="00851574" w:rsidRDefault="000835F5" w:rsidP="000835F5">
      <w:pPr>
        <w:pStyle w:val="ListParagraph"/>
        <w:rPr>
          <w:rFonts w:ascii="Arial" w:eastAsia="Times New Roman" w:hAnsi="Arial" w:cs="Arial"/>
          <w:color w:val="000000"/>
        </w:rPr>
      </w:pPr>
    </w:p>
    <w:p w14:paraId="21D8553B" w14:textId="77777777" w:rsidR="000835F5" w:rsidRPr="00851574" w:rsidRDefault="000835F5" w:rsidP="000835F5">
      <w:pPr>
        <w:pStyle w:val="ListParagraph"/>
        <w:numPr>
          <w:ilvl w:val="0"/>
          <w:numId w:val="24"/>
        </w:numPr>
        <w:shd w:val="clear" w:color="auto" w:fill="FFFFFF"/>
        <w:spacing w:before="100" w:beforeAutospacing="1" w:after="100" w:afterAutospacing="1" w:line="240" w:lineRule="auto"/>
        <w:rPr>
          <w:rFonts w:ascii="Arial" w:eastAsia="Times New Roman" w:hAnsi="Arial" w:cs="Arial"/>
          <w:color w:val="000000"/>
        </w:rPr>
      </w:pPr>
      <w:r w:rsidRPr="00851574">
        <w:rPr>
          <w:rFonts w:ascii="Arial" w:eastAsia="Times New Roman" w:hAnsi="Arial" w:cs="Arial"/>
          <w:color w:val="000000"/>
        </w:rPr>
        <w:t>Hand contact with surfaces or objects on which the virus has been deposited by droplet deposition or other hand contact, followed by touching eyes, nose or mouth without washing hands.</w:t>
      </w:r>
    </w:p>
    <w:p w14:paraId="034A84F0" w14:textId="77777777" w:rsidR="000835F5" w:rsidRPr="00201AF7" w:rsidRDefault="000835F5" w:rsidP="000835F5">
      <w:pPr>
        <w:jc w:val="both"/>
      </w:pPr>
    </w:p>
    <w:p w14:paraId="5CDAB01F" w14:textId="77777777" w:rsidR="000835F5" w:rsidRPr="00201AF7" w:rsidRDefault="000835F5" w:rsidP="000835F5">
      <w:pPr>
        <w:jc w:val="both"/>
      </w:pPr>
    </w:p>
    <w:p w14:paraId="776DF613" w14:textId="77777777" w:rsidR="0031399D" w:rsidRPr="00FD7763" w:rsidRDefault="0031399D" w:rsidP="00FD7763">
      <w:pPr>
        <w:tabs>
          <w:tab w:val="right" w:pos="9026"/>
        </w:tabs>
        <w:spacing w:before="100" w:beforeAutospacing="1" w:after="100" w:afterAutospacing="1" w:line="240" w:lineRule="auto"/>
        <w:jc w:val="both"/>
        <w:rPr>
          <w:rFonts w:eastAsia="Times New Roman"/>
          <w:sz w:val="22"/>
          <w:lang w:eastAsia="en-GB"/>
        </w:rPr>
      </w:pPr>
    </w:p>
    <w:sectPr w:rsidR="0031399D" w:rsidRPr="00FD7763" w:rsidSect="00807B9C">
      <w:pgSz w:w="11906" w:h="16838"/>
      <w:pgMar w:top="1134" w:right="1440"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6770" w14:textId="77777777" w:rsidR="00C8394C" w:rsidRDefault="00C8394C" w:rsidP="007D199A">
      <w:pPr>
        <w:spacing w:after="0"/>
      </w:pPr>
      <w:r>
        <w:separator/>
      </w:r>
    </w:p>
  </w:endnote>
  <w:endnote w:type="continuationSeparator" w:id="0">
    <w:p w14:paraId="0065B231" w14:textId="77777777" w:rsidR="00C8394C" w:rsidRDefault="00C8394C" w:rsidP="007D199A">
      <w:pPr>
        <w:spacing w:after="0"/>
      </w:pPr>
      <w:r>
        <w:continuationSeparator/>
      </w:r>
    </w:p>
  </w:endnote>
  <w:endnote w:type="continuationNotice" w:id="1">
    <w:p w14:paraId="1ADFF204" w14:textId="77777777" w:rsidR="00C8394C" w:rsidRDefault="00C839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7C415" w14:textId="77777777" w:rsidR="009E4514" w:rsidRDefault="002E44BD">
    <w:pPr>
      <w:pStyle w:val="Footer"/>
    </w:pPr>
    <w:r>
      <w:rPr>
        <w:noProof/>
        <w:lang w:eastAsia="en-GB" w:bidi="ar-SA"/>
      </w:rPr>
      <w:drawing>
        <wp:anchor distT="0" distB="1778" distL="114300" distR="114300" simplePos="0" relativeHeight="251654144" behindDoc="1" locked="1" layoutInCell="1" allowOverlap="1" wp14:anchorId="5F98EE92" wp14:editId="090542A4">
          <wp:simplePos x="0" y="0"/>
          <wp:positionH relativeFrom="page">
            <wp:align>left</wp:align>
          </wp:positionH>
          <wp:positionV relativeFrom="page">
            <wp:align>bottom</wp:align>
          </wp:positionV>
          <wp:extent cx="7560310" cy="2059432"/>
          <wp:effectExtent l="0" t="0" r="2540" b="0"/>
          <wp:wrapNone/>
          <wp:docPr id="88" name="Picture 1" descr="Cover page footer decorative background image." title="Cover page 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ver page footer decorative background image." title="Cover page 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205930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523710"/>
      <w:docPartObj>
        <w:docPartGallery w:val="Page Numbers (Bottom of Page)"/>
        <w:docPartUnique/>
      </w:docPartObj>
    </w:sdtPr>
    <w:sdtEndPr>
      <w:rPr>
        <w:noProof/>
      </w:rPr>
    </w:sdtEndPr>
    <w:sdtContent>
      <w:p w14:paraId="189761F9" w14:textId="5A28F847" w:rsidR="00AF484A" w:rsidRDefault="00AF484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10AF78" w14:textId="77777777" w:rsidR="009E4514" w:rsidRDefault="009E4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7A60" w14:textId="39DE3A38" w:rsidR="009E4514" w:rsidRPr="00025292" w:rsidRDefault="009E4514" w:rsidP="00E53CE6">
    <w:pPr>
      <w:pStyle w:val="Footer"/>
      <w:ind w:right="-680"/>
      <w:jc w:val="right"/>
      <w:rPr>
        <w:rStyle w:val="PageNumber"/>
      </w:rPr>
    </w:pPr>
    <w:r w:rsidRPr="007D199A">
      <w:rPr>
        <w:rStyle w:val="PageNumber"/>
      </w:rPr>
      <w:fldChar w:fldCharType="begin"/>
    </w:r>
    <w:r w:rsidRPr="007D199A">
      <w:rPr>
        <w:rStyle w:val="PageNumber"/>
      </w:rPr>
      <w:instrText xml:space="preserve"> PAGE   \* MERGEFORMAT </w:instrText>
    </w:r>
    <w:r w:rsidRPr="007D199A">
      <w:rPr>
        <w:rStyle w:val="PageNumber"/>
      </w:rPr>
      <w:fldChar w:fldCharType="separate"/>
    </w:r>
    <w:r w:rsidR="006D6B0A">
      <w:rPr>
        <w:rStyle w:val="PageNumber"/>
        <w:noProof/>
      </w:rPr>
      <w:t>1</w:t>
    </w:r>
    <w:r w:rsidRPr="007D199A">
      <w:rPr>
        <w:rStyle w:val="PageNumber"/>
      </w:rPr>
      <w:fldChar w:fldCharType="end"/>
    </w:r>
    <w:r w:rsidR="002E44BD">
      <w:rPr>
        <w:noProof/>
        <w:lang w:eastAsia="en-GB" w:bidi="ar-SA"/>
      </w:rPr>
      <w:drawing>
        <wp:anchor distT="0" distB="0" distL="114300" distR="114300" simplePos="0" relativeHeight="251657216" behindDoc="1" locked="1" layoutInCell="1" allowOverlap="1" wp14:anchorId="7490380C" wp14:editId="5BC31FD7">
          <wp:simplePos x="0" y="0"/>
          <wp:positionH relativeFrom="page">
            <wp:posOffset>0</wp:posOffset>
          </wp:positionH>
          <wp:positionV relativeFrom="page">
            <wp:posOffset>9989185</wp:posOffset>
          </wp:positionV>
          <wp:extent cx="7559675" cy="687070"/>
          <wp:effectExtent l="0" t="0" r="3175" b="0"/>
          <wp:wrapNone/>
          <wp:docPr id="90" name="Picture 26" descr="Footer decorative background image" title="Footer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Footer decorative background image" title="Footer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68707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49562"/>
      <w:docPartObj>
        <w:docPartGallery w:val="Page Numbers (Bottom of Page)"/>
        <w:docPartUnique/>
      </w:docPartObj>
    </w:sdtPr>
    <w:sdtEndPr>
      <w:rPr>
        <w:noProof/>
      </w:rPr>
    </w:sdtEndPr>
    <w:sdtContent>
      <w:p w14:paraId="64FAEE65" w14:textId="3ACA41EC" w:rsidR="001D3969" w:rsidRDefault="001D3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2DD11E" w14:textId="77777777" w:rsidR="003839FF" w:rsidRDefault="00C8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E2D7" w14:textId="77777777" w:rsidR="00C8394C" w:rsidRPr="00BB3712" w:rsidRDefault="00C8394C" w:rsidP="005E0344">
      <w:pPr>
        <w:spacing w:after="120"/>
        <w:rPr>
          <w:color w:val="7F4098"/>
        </w:rPr>
      </w:pPr>
      <w:r w:rsidRPr="00BB3712">
        <w:rPr>
          <w:color w:val="7F4098"/>
        </w:rPr>
        <w:separator/>
      </w:r>
    </w:p>
  </w:footnote>
  <w:footnote w:type="continuationSeparator" w:id="0">
    <w:p w14:paraId="30EB28B0" w14:textId="77777777" w:rsidR="00C8394C" w:rsidRPr="00BB3712" w:rsidRDefault="00C8394C" w:rsidP="0090581D">
      <w:pPr>
        <w:spacing w:after="120"/>
        <w:rPr>
          <w:color w:val="7F4098"/>
        </w:rPr>
      </w:pPr>
      <w:r w:rsidRPr="00BB3712">
        <w:rPr>
          <w:color w:val="7F4098"/>
        </w:rPr>
        <w:continuationSeparator/>
      </w:r>
    </w:p>
  </w:footnote>
  <w:footnote w:type="continuationNotice" w:id="1">
    <w:p w14:paraId="28A5F9FC" w14:textId="77777777" w:rsidR="00C8394C" w:rsidRDefault="00C8394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64CB" w14:textId="77777777" w:rsidR="009E4514" w:rsidRDefault="002E44BD">
    <w:pPr>
      <w:pStyle w:val="Header"/>
    </w:pPr>
    <w:r>
      <w:rPr>
        <w:noProof/>
        <w:lang w:eastAsia="en-GB" w:bidi="ar-SA"/>
      </w:rPr>
      <w:drawing>
        <wp:anchor distT="0" distB="0" distL="114300" distR="114300" simplePos="0" relativeHeight="251655168" behindDoc="1" locked="1" layoutInCell="1" allowOverlap="1" wp14:anchorId="6D2AE49A" wp14:editId="2190C875">
          <wp:simplePos x="0" y="0"/>
          <wp:positionH relativeFrom="page">
            <wp:align>left</wp:align>
          </wp:positionH>
          <wp:positionV relativeFrom="page">
            <wp:posOffset>1864995</wp:posOffset>
          </wp:positionV>
          <wp:extent cx="7560310" cy="6851015"/>
          <wp:effectExtent l="0" t="0" r="2540" b="0"/>
          <wp:wrapNone/>
          <wp:docPr id="86" name="Picture 86" descr="Cover page decorative background image" title="Cover page decorative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ver page decorative background image" title="Cover page decorative background imag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10" cy="685101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bidi="ar-SA"/>
      </w:rPr>
      <w:drawing>
        <wp:anchor distT="0" distB="0" distL="114300" distR="114300" simplePos="0" relativeHeight="251656192" behindDoc="1" locked="1" layoutInCell="1" allowOverlap="1" wp14:anchorId="4A66E22E" wp14:editId="67FFE8F5">
          <wp:simplePos x="0" y="0"/>
          <wp:positionH relativeFrom="page">
            <wp:posOffset>118745</wp:posOffset>
          </wp:positionH>
          <wp:positionV relativeFrom="page">
            <wp:posOffset>0</wp:posOffset>
          </wp:positionV>
          <wp:extent cx="2609850" cy="1536700"/>
          <wp:effectExtent l="0" t="0" r="0" b="0"/>
          <wp:wrapTight wrapText="bothSides">
            <wp:wrapPolygon edited="0">
              <wp:start x="4099" y="6962"/>
              <wp:lineTo x="4099" y="20350"/>
              <wp:lineTo x="20654" y="20350"/>
              <wp:lineTo x="21127" y="18476"/>
              <wp:lineTo x="20181" y="17405"/>
              <wp:lineTo x="16555" y="16066"/>
              <wp:lineTo x="16870" y="13924"/>
              <wp:lineTo x="15609" y="13388"/>
              <wp:lineTo x="8672" y="11782"/>
              <wp:lineTo x="9145" y="10711"/>
              <wp:lineTo x="8829" y="9104"/>
              <wp:lineTo x="8041" y="6962"/>
              <wp:lineTo x="4099" y="6962"/>
            </wp:wrapPolygon>
          </wp:wrapTight>
          <wp:docPr id="87" name="Picture 34" descr="HM Prison &amp; Probation Service logo" title="HMP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HM Prison &amp; Probation Service logo" title="HMPPS logo"/>
                  <pic:cNvPicPr/>
                </pic:nvPicPr>
                <pic:blipFill>
                  <a:blip r:embed="rId2">
                    <a:extLst>
                      <a:ext uri="{28A0092B-C50C-407E-A947-70E740481C1C}">
                        <a14:useLocalDpi xmlns:a14="http://schemas.microsoft.com/office/drawing/2010/main" val="0"/>
                      </a:ext>
                    </a:extLst>
                  </a:blip>
                  <a:stretch>
                    <a:fillRect/>
                  </a:stretch>
                </pic:blipFill>
                <pic:spPr>
                  <a:xfrm>
                    <a:off x="0" y="0"/>
                    <a:ext cx="2609850" cy="15367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D4C8" w14:textId="2243FC55" w:rsidR="009E4514" w:rsidRPr="00D12664" w:rsidRDefault="009E4514" w:rsidP="00D126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BC22" w14:textId="77777777" w:rsidR="009E4514" w:rsidRDefault="002E44BD">
    <w:pPr>
      <w:pStyle w:val="Header"/>
    </w:pPr>
    <w:r>
      <w:rPr>
        <w:noProof/>
        <w:lang w:eastAsia="en-GB" w:bidi="ar-SA"/>
      </w:rPr>
      <w:drawing>
        <wp:anchor distT="0" distB="0" distL="114300" distR="114300" simplePos="0" relativeHeight="251659264" behindDoc="1" locked="1" layoutInCell="1" allowOverlap="1" wp14:anchorId="29DA3AC3" wp14:editId="340D129F">
          <wp:simplePos x="0" y="0"/>
          <wp:positionH relativeFrom="page">
            <wp:align>right</wp:align>
          </wp:positionH>
          <wp:positionV relativeFrom="page">
            <wp:align>top</wp:align>
          </wp:positionV>
          <wp:extent cx="916305" cy="741680"/>
          <wp:effectExtent l="0" t="0" r="0" b="0"/>
          <wp:wrapNone/>
          <wp:docPr id="89" name="Picture 5" descr="Decorative header image" title="Decorativ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header image" title="Decorative header image"/>
                  <pic:cNvPicPr/>
                </pic:nvPicPr>
                <pic:blipFill>
                  <a:blip r:embed="rId1">
                    <a:extLst>
                      <a:ext uri="{28A0092B-C50C-407E-A947-70E740481C1C}">
                        <a14:useLocalDpi xmlns:a14="http://schemas.microsoft.com/office/drawing/2010/main" val="0"/>
                      </a:ext>
                    </a:extLst>
                  </a:blip>
                  <a:stretch>
                    <a:fillRect/>
                  </a:stretch>
                </pic:blipFill>
                <pic:spPr>
                  <a:xfrm>
                    <a:off x="0" y="0"/>
                    <a:ext cx="916305" cy="741680"/>
                  </a:xfrm>
                  <a:prstGeom prst="rect">
                    <a:avLst/>
                  </a:prstGeom>
                </pic:spPr>
              </pic:pic>
            </a:graphicData>
          </a:graphic>
          <wp14:sizeRelH relativeFrom="page">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9C77" w14:textId="6F1C688E" w:rsidR="00F96E63" w:rsidRDefault="00D41EA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639B8"/>
    <w:multiLevelType w:val="multilevel"/>
    <w:tmpl w:val="1A72DAD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56C07"/>
    <w:multiLevelType w:val="multilevel"/>
    <w:tmpl w:val="1F20647E"/>
    <w:lvl w:ilvl="0">
      <w:start w:val="1"/>
      <w:numFmt w:val="decimal"/>
      <w:lvlText w:val="%1."/>
      <w:lvlJc w:val="left"/>
      <w:pPr>
        <w:ind w:left="340" w:firstLine="2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BC14F1"/>
    <w:multiLevelType w:val="hybridMultilevel"/>
    <w:tmpl w:val="3F54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E3F48"/>
    <w:multiLevelType w:val="multilevel"/>
    <w:tmpl w:val="F998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B845CD"/>
    <w:multiLevelType w:val="hybridMultilevel"/>
    <w:tmpl w:val="70DAC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324C2"/>
    <w:multiLevelType w:val="hybridMultilevel"/>
    <w:tmpl w:val="BCC691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27CFB"/>
    <w:multiLevelType w:val="multilevel"/>
    <w:tmpl w:val="0326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79088D"/>
    <w:multiLevelType w:val="hybridMultilevel"/>
    <w:tmpl w:val="668E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D26E5"/>
    <w:multiLevelType w:val="hybridMultilevel"/>
    <w:tmpl w:val="0A1C3CFC"/>
    <w:lvl w:ilvl="0" w:tplc="08090011">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224C6DB9"/>
    <w:multiLevelType w:val="hybridMultilevel"/>
    <w:tmpl w:val="BAB65E54"/>
    <w:lvl w:ilvl="0" w:tplc="13AAB4A8">
      <w:start w:val="1"/>
      <w:numFmt w:val="bullet"/>
      <w:pStyle w:val="Bulletlist3"/>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34582"/>
    <w:multiLevelType w:val="hybridMultilevel"/>
    <w:tmpl w:val="9036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3354B"/>
    <w:multiLevelType w:val="multilevel"/>
    <w:tmpl w:val="954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9979D9"/>
    <w:multiLevelType w:val="multilevel"/>
    <w:tmpl w:val="9546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255C7"/>
    <w:multiLevelType w:val="hybridMultilevel"/>
    <w:tmpl w:val="474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D660FB"/>
    <w:multiLevelType w:val="multilevel"/>
    <w:tmpl w:val="F0D839C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B70C27"/>
    <w:multiLevelType w:val="hybridMultilevel"/>
    <w:tmpl w:val="14B4A702"/>
    <w:lvl w:ilvl="0" w:tplc="A0C093DE">
      <w:start w:val="1"/>
      <w:numFmt w:val="bullet"/>
      <w:pStyle w:val="Bulletlist2"/>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01757"/>
    <w:multiLevelType w:val="hybridMultilevel"/>
    <w:tmpl w:val="FD7A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91197"/>
    <w:multiLevelType w:val="hybridMultilevel"/>
    <w:tmpl w:val="8FCE4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B0BAD"/>
    <w:multiLevelType w:val="hybridMultilevel"/>
    <w:tmpl w:val="2B689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7D77CE"/>
    <w:multiLevelType w:val="hybridMultilevel"/>
    <w:tmpl w:val="E5E8B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92FC4"/>
    <w:multiLevelType w:val="multilevel"/>
    <w:tmpl w:val="BF469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0E1017"/>
    <w:multiLevelType w:val="hybridMultilevel"/>
    <w:tmpl w:val="CF5E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23F75"/>
    <w:multiLevelType w:val="hybridMultilevel"/>
    <w:tmpl w:val="692C1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F46359"/>
    <w:multiLevelType w:val="hybridMultilevel"/>
    <w:tmpl w:val="14984C2A"/>
    <w:lvl w:ilvl="0" w:tplc="61E6387C">
      <w:start w:val="1"/>
      <w:numFmt w:val="bullet"/>
      <w:pStyle w:val="Bulletlist1"/>
      <w:lvlText w:val=""/>
      <w:lvlJc w:val="left"/>
      <w:pPr>
        <w:ind w:left="720" w:hanging="360"/>
      </w:pPr>
      <w:rPr>
        <w:rFonts w:ascii="Symbol" w:hAnsi="Symbol" w:hint="default"/>
        <w:color w:val="7F409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E018B4"/>
    <w:multiLevelType w:val="hybridMultilevel"/>
    <w:tmpl w:val="EF96E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56EE6"/>
    <w:multiLevelType w:val="hybridMultilevel"/>
    <w:tmpl w:val="6D18A63C"/>
    <w:lvl w:ilvl="0" w:tplc="D2F232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181B94"/>
    <w:multiLevelType w:val="hybridMultilevel"/>
    <w:tmpl w:val="899A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512A33"/>
    <w:multiLevelType w:val="hybridMultilevel"/>
    <w:tmpl w:val="D3748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9"/>
  </w:num>
  <w:num w:numId="4">
    <w:abstractNumId w:val="18"/>
  </w:num>
  <w:num w:numId="5">
    <w:abstractNumId w:val="10"/>
  </w:num>
  <w:num w:numId="6">
    <w:abstractNumId w:val="21"/>
  </w:num>
  <w:num w:numId="7">
    <w:abstractNumId w:val="24"/>
  </w:num>
  <w:num w:numId="8">
    <w:abstractNumId w:val="2"/>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2"/>
  </w:num>
  <w:num w:numId="12">
    <w:abstractNumId w:val="16"/>
  </w:num>
  <w:num w:numId="13">
    <w:abstractNumId w:val="1"/>
  </w:num>
  <w:num w:numId="14">
    <w:abstractNumId w:val="17"/>
  </w:num>
  <w:num w:numId="15">
    <w:abstractNumId w:val="13"/>
  </w:num>
  <w:num w:numId="16">
    <w:abstractNumId w:val="19"/>
  </w:num>
  <w:num w:numId="17">
    <w:abstractNumId w:val="7"/>
  </w:num>
  <w:num w:numId="18">
    <w:abstractNumId w:val="0"/>
  </w:num>
  <w:num w:numId="19">
    <w:abstractNumId w:val="27"/>
  </w:num>
  <w:num w:numId="20">
    <w:abstractNumId w:val="5"/>
  </w:num>
  <w:num w:numId="21">
    <w:abstractNumId w:val="11"/>
  </w:num>
  <w:num w:numId="22">
    <w:abstractNumId w:val="12"/>
  </w:num>
  <w:num w:numId="23">
    <w:abstractNumId w:val="14"/>
  </w:num>
  <w:num w:numId="24">
    <w:abstractNumId w:val="20"/>
  </w:num>
  <w:num w:numId="25">
    <w:abstractNumId w:val="8"/>
  </w:num>
  <w:num w:numId="26">
    <w:abstractNumId w:val="26"/>
  </w:num>
  <w:num w:numId="27">
    <w:abstractNumId w:val="3"/>
  </w:num>
  <w:num w:numId="28">
    <w:abstractNumId w:val="6"/>
  </w:num>
  <w:num w:numId="2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920"/>
    <w:rsid w:val="00002BDF"/>
    <w:rsid w:val="000055E1"/>
    <w:rsid w:val="00006FCF"/>
    <w:rsid w:val="00007FBB"/>
    <w:rsid w:val="0001191F"/>
    <w:rsid w:val="00014814"/>
    <w:rsid w:val="0002082B"/>
    <w:rsid w:val="00020DF4"/>
    <w:rsid w:val="00024522"/>
    <w:rsid w:val="00024B2E"/>
    <w:rsid w:val="00025292"/>
    <w:rsid w:val="0002722B"/>
    <w:rsid w:val="00027BBE"/>
    <w:rsid w:val="00030430"/>
    <w:rsid w:val="0003078E"/>
    <w:rsid w:val="00031B89"/>
    <w:rsid w:val="000341A0"/>
    <w:rsid w:val="00034625"/>
    <w:rsid w:val="00034F04"/>
    <w:rsid w:val="000353E5"/>
    <w:rsid w:val="000364CC"/>
    <w:rsid w:val="0003693D"/>
    <w:rsid w:val="0004440F"/>
    <w:rsid w:val="00046C39"/>
    <w:rsid w:val="0005124E"/>
    <w:rsid w:val="00052C8A"/>
    <w:rsid w:val="00054306"/>
    <w:rsid w:val="00061AC4"/>
    <w:rsid w:val="00061DA1"/>
    <w:rsid w:val="000719A3"/>
    <w:rsid w:val="000720E3"/>
    <w:rsid w:val="00072586"/>
    <w:rsid w:val="00072E18"/>
    <w:rsid w:val="00073670"/>
    <w:rsid w:val="00080DDD"/>
    <w:rsid w:val="00082879"/>
    <w:rsid w:val="000835F5"/>
    <w:rsid w:val="000856B3"/>
    <w:rsid w:val="00090AAF"/>
    <w:rsid w:val="000A5500"/>
    <w:rsid w:val="000A6B95"/>
    <w:rsid w:val="000B1C47"/>
    <w:rsid w:val="000B4ED2"/>
    <w:rsid w:val="000C036D"/>
    <w:rsid w:val="000C0982"/>
    <w:rsid w:val="000C1998"/>
    <w:rsid w:val="000C44DE"/>
    <w:rsid w:val="000C7843"/>
    <w:rsid w:val="000D1256"/>
    <w:rsid w:val="000D2FD4"/>
    <w:rsid w:val="000D47FC"/>
    <w:rsid w:val="000D7109"/>
    <w:rsid w:val="000E57AF"/>
    <w:rsid w:val="000F4ACF"/>
    <w:rsid w:val="00100BEA"/>
    <w:rsid w:val="001028E8"/>
    <w:rsid w:val="00106C1D"/>
    <w:rsid w:val="00106C52"/>
    <w:rsid w:val="001155E9"/>
    <w:rsid w:val="00117BD7"/>
    <w:rsid w:val="001215A7"/>
    <w:rsid w:val="00124F8E"/>
    <w:rsid w:val="00132AF3"/>
    <w:rsid w:val="001351DB"/>
    <w:rsid w:val="00151A4D"/>
    <w:rsid w:val="001571E5"/>
    <w:rsid w:val="00161AF3"/>
    <w:rsid w:val="0016601C"/>
    <w:rsid w:val="0016707F"/>
    <w:rsid w:val="001718AF"/>
    <w:rsid w:val="00171D9F"/>
    <w:rsid w:val="00172926"/>
    <w:rsid w:val="00173265"/>
    <w:rsid w:val="001732CD"/>
    <w:rsid w:val="001746E0"/>
    <w:rsid w:val="00175426"/>
    <w:rsid w:val="001821D7"/>
    <w:rsid w:val="001849CA"/>
    <w:rsid w:val="0018585C"/>
    <w:rsid w:val="00192352"/>
    <w:rsid w:val="001938EB"/>
    <w:rsid w:val="00194D49"/>
    <w:rsid w:val="00195832"/>
    <w:rsid w:val="001A3A24"/>
    <w:rsid w:val="001A58FA"/>
    <w:rsid w:val="001B0D23"/>
    <w:rsid w:val="001B10FB"/>
    <w:rsid w:val="001B5A72"/>
    <w:rsid w:val="001B7E16"/>
    <w:rsid w:val="001C0987"/>
    <w:rsid w:val="001C35AC"/>
    <w:rsid w:val="001C4D63"/>
    <w:rsid w:val="001C5EF6"/>
    <w:rsid w:val="001D0DE0"/>
    <w:rsid w:val="001D238E"/>
    <w:rsid w:val="001D3324"/>
    <w:rsid w:val="001D3969"/>
    <w:rsid w:val="001D70E2"/>
    <w:rsid w:val="001E3413"/>
    <w:rsid w:val="001E45F4"/>
    <w:rsid w:val="001E7E76"/>
    <w:rsid w:val="001F0260"/>
    <w:rsid w:val="001F059F"/>
    <w:rsid w:val="001F0F27"/>
    <w:rsid w:val="001F418A"/>
    <w:rsid w:val="001F585A"/>
    <w:rsid w:val="0020018D"/>
    <w:rsid w:val="00200811"/>
    <w:rsid w:val="00203B8B"/>
    <w:rsid w:val="00205521"/>
    <w:rsid w:val="00206F56"/>
    <w:rsid w:val="002129DE"/>
    <w:rsid w:val="0021325A"/>
    <w:rsid w:val="0021338D"/>
    <w:rsid w:val="00221B9C"/>
    <w:rsid w:val="002263B2"/>
    <w:rsid w:val="00226716"/>
    <w:rsid w:val="00230F78"/>
    <w:rsid w:val="002316CB"/>
    <w:rsid w:val="002319AB"/>
    <w:rsid w:val="0023366C"/>
    <w:rsid w:val="00234342"/>
    <w:rsid w:val="00236D24"/>
    <w:rsid w:val="00240167"/>
    <w:rsid w:val="002402FC"/>
    <w:rsid w:val="0024040D"/>
    <w:rsid w:val="0024304E"/>
    <w:rsid w:val="0024505D"/>
    <w:rsid w:val="00250711"/>
    <w:rsid w:val="002519D9"/>
    <w:rsid w:val="00255FA3"/>
    <w:rsid w:val="002629F8"/>
    <w:rsid w:val="00263396"/>
    <w:rsid w:val="00267815"/>
    <w:rsid w:val="00271EE1"/>
    <w:rsid w:val="00280DDF"/>
    <w:rsid w:val="002813C7"/>
    <w:rsid w:val="00285709"/>
    <w:rsid w:val="00286505"/>
    <w:rsid w:val="00287CC2"/>
    <w:rsid w:val="002917FF"/>
    <w:rsid w:val="00291BBD"/>
    <w:rsid w:val="00292ADF"/>
    <w:rsid w:val="00294AA9"/>
    <w:rsid w:val="002954D4"/>
    <w:rsid w:val="002A13A8"/>
    <w:rsid w:val="002A43BF"/>
    <w:rsid w:val="002A4723"/>
    <w:rsid w:val="002A4A28"/>
    <w:rsid w:val="002A652F"/>
    <w:rsid w:val="002A797C"/>
    <w:rsid w:val="002B0C64"/>
    <w:rsid w:val="002B1E67"/>
    <w:rsid w:val="002B2C45"/>
    <w:rsid w:val="002B52C4"/>
    <w:rsid w:val="002B59D1"/>
    <w:rsid w:val="002B5E3C"/>
    <w:rsid w:val="002B5FCC"/>
    <w:rsid w:val="002B60A9"/>
    <w:rsid w:val="002C4FC1"/>
    <w:rsid w:val="002C5AA3"/>
    <w:rsid w:val="002D31F6"/>
    <w:rsid w:val="002D5F62"/>
    <w:rsid w:val="002E0BE4"/>
    <w:rsid w:val="002E2B80"/>
    <w:rsid w:val="002E44BD"/>
    <w:rsid w:val="002E5170"/>
    <w:rsid w:val="002E6A6A"/>
    <w:rsid w:val="002F0A19"/>
    <w:rsid w:val="002F0E19"/>
    <w:rsid w:val="002F6A90"/>
    <w:rsid w:val="00301E48"/>
    <w:rsid w:val="0030380D"/>
    <w:rsid w:val="00303D5C"/>
    <w:rsid w:val="0031081D"/>
    <w:rsid w:val="00311270"/>
    <w:rsid w:val="0031399D"/>
    <w:rsid w:val="0031559F"/>
    <w:rsid w:val="00322C2B"/>
    <w:rsid w:val="00323E71"/>
    <w:rsid w:val="00331415"/>
    <w:rsid w:val="0033197B"/>
    <w:rsid w:val="00333708"/>
    <w:rsid w:val="0033694B"/>
    <w:rsid w:val="0034155B"/>
    <w:rsid w:val="003434F4"/>
    <w:rsid w:val="0035562F"/>
    <w:rsid w:val="00355CD2"/>
    <w:rsid w:val="003609E1"/>
    <w:rsid w:val="00366401"/>
    <w:rsid w:val="003674F8"/>
    <w:rsid w:val="00367BD5"/>
    <w:rsid w:val="003741E6"/>
    <w:rsid w:val="00376C0A"/>
    <w:rsid w:val="00376CA1"/>
    <w:rsid w:val="0038002F"/>
    <w:rsid w:val="00392EE1"/>
    <w:rsid w:val="00393665"/>
    <w:rsid w:val="00393B78"/>
    <w:rsid w:val="00393DAB"/>
    <w:rsid w:val="003964B2"/>
    <w:rsid w:val="003A01E9"/>
    <w:rsid w:val="003A0283"/>
    <w:rsid w:val="003A0EE3"/>
    <w:rsid w:val="003A0FBF"/>
    <w:rsid w:val="003A184B"/>
    <w:rsid w:val="003A35C1"/>
    <w:rsid w:val="003B0DD8"/>
    <w:rsid w:val="003C0306"/>
    <w:rsid w:val="003C465D"/>
    <w:rsid w:val="003C78ED"/>
    <w:rsid w:val="003D33D4"/>
    <w:rsid w:val="003D495D"/>
    <w:rsid w:val="003E098E"/>
    <w:rsid w:val="003E2920"/>
    <w:rsid w:val="003E2FAE"/>
    <w:rsid w:val="003E4743"/>
    <w:rsid w:val="003E79F0"/>
    <w:rsid w:val="003F46DA"/>
    <w:rsid w:val="003F754C"/>
    <w:rsid w:val="004004E0"/>
    <w:rsid w:val="00400FB9"/>
    <w:rsid w:val="004010E3"/>
    <w:rsid w:val="004011C9"/>
    <w:rsid w:val="00407CF7"/>
    <w:rsid w:val="00410785"/>
    <w:rsid w:val="00411E63"/>
    <w:rsid w:val="00415526"/>
    <w:rsid w:val="00415ED6"/>
    <w:rsid w:val="00416E3A"/>
    <w:rsid w:val="00420B09"/>
    <w:rsid w:val="00422265"/>
    <w:rsid w:val="00422B74"/>
    <w:rsid w:val="00422E62"/>
    <w:rsid w:val="00423389"/>
    <w:rsid w:val="00427D69"/>
    <w:rsid w:val="004313EA"/>
    <w:rsid w:val="00435CD9"/>
    <w:rsid w:val="00437145"/>
    <w:rsid w:val="004373A7"/>
    <w:rsid w:val="00437D94"/>
    <w:rsid w:val="0044030C"/>
    <w:rsid w:val="004465DB"/>
    <w:rsid w:val="00451B1E"/>
    <w:rsid w:val="004549AE"/>
    <w:rsid w:val="004553A6"/>
    <w:rsid w:val="0046217E"/>
    <w:rsid w:val="00462769"/>
    <w:rsid w:val="00465BD5"/>
    <w:rsid w:val="00465E66"/>
    <w:rsid w:val="00467618"/>
    <w:rsid w:val="004705FA"/>
    <w:rsid w:val="00471380"/>
    <w:rsid w:val="00471612"/>
    <w:rsid w:val="0047424C"/>
    <w:rsid w:val="00475B4D"/>
    <w:rsid w:val="00482FA7"/>
    <w:rsid w:val="00483D67"/>
    <w:rsid w:val="00484E6E"/>
    <w:rsid w:val="00495F5C"/>
    <w:rsid w:val="00496BFD"/>
    <w:rsid w:val="004A3F60"/>
    <w:rsid w:val="004A6A9D"/>
    <w:rsid w:val="004B2D4D"/>
    <w:rsid w:val="004B5992"/>
    <w:rsid w:val="004B66BE"/>
    <w:rsid w:val="004C2B9C"/>
    <w:rsid w:val="004C2DA3"/>
    <w:rsid w:val="004C361D"/>
    <w:rsid w:val="004C3A4C"/>
    <w:rsid w:val="004C47E5"/>
    <w:rsid w:val="004C72F7"/>
    <w:rsid w:val="004D0555"/>
    <w:rsid w:val="004D3617"/>
    <w:rsid w:val="004D4222"/>
    <w:rsid w:val="004E0C69"/>
    <w:rsid w:val="004E0FD5"/>
    <w:rsid w:val="004E2347"/>
    <w:rsid w:val="004E3878"/>
    <w:rsid w:val="004E7537"/>
    <w:rsid w:val="004F1328"/>
    <w:rsid w:val="004F1E79"/>
    <w:rsid w:val="004F5F33"/>
    <w:rsid w:val="004F716D"/>
    <w:rsid w:val="004F7E81"/>
    <w:rsid w:val="00500E55"/>
    <w:rsid w:val="0050103A"/>
    <w:rsid w:val="00501E90"/>
    <w:rsid w:val="0050239C"/>
    <w:rsid w:val="00502B31"/>
    <w:rsid w:val="005039B2"/>
    <w:rsid w:val="00504658"/>
    <w:rsid w:val="00504FB3"/>
    <w:rsid w:val="00511C34"/>
    <w:rsid w:val="00513F83"/>
    <w:rsid w:val="00514BB0"/>
    <w:rsid w:val="0051701D"/>
    <w:rsid w:val="005225D7"/>
    <w:rsid w:val="00532718"/>
    <w:rsid w:val="00535779"/>
    <w:rsid w:val="005432DF"/>
    <w:rsid w:val="00547E8D"/>
    <w:rsid w:val="00550D4A"/>
    <w:rsid w:val="00554A11"/>
    <w:rsid w:val="0055563C"/>
    <w:rsid w:val="005565F0"/>
    <w:rsid w:val="00556E97"/>
    <w:rsid w:val="005624C3"/>
    <w:rsid w:val="00562C8E"/>
    <w:rsid w:val="005731D0"/>
    <w:rsid w:val="005733FA"/>
    <w:rsid w:val="00577FB5"/>
    <w:rsid w:val="0058009C"/>
    <w:rsid w:val="00581D33"/>
    <w:rsid w:val="0058375C"/>
    <w:rsid w:val="005849F4"/>
    <w:rsid w:val="00586288"/>
    <w:rsid w:val="00590874"/>
    <w:rsid w:val="0059299D"/>
    <w:rsid w:val="00595152"/>
    <w:rsid w:val="00596289"/>
    <w:rsid w:val="005A4CDD"/>
    <w:rsid w:val="005A573F"/>
    <w:rsid w:val="005B1FF6"/>
    <w:rsid w:val="005B442A"/>
    <w:rsid w:val="005B5ABD"/>
    <w:rsid w:val="005B5D0E"/>
    <w:rsid w:val="005B5D2F"/>
    <w:rsid w:val="005B5D87"/>
    <w:rsid w:val="005B712B"/>
    <w:rsid w:val="005C3D3A"/>
    <w:rsid w:val="005C6763"/>
    <w:rsid w:val="005C6A7E"/>
    <w:rsid w:val="005D4A5F"/>
    <w:rsid w:val="005E0344"/>
    <w:rsid w:val="005E1540"/>
    <w:rsid w:val="005E2107"/>
    <w:rsid w:val="005E26E3"/>
    <w:rsid w:val="005E440B"/>
    <w:rsid w:val="005E563A"/>
    <w:rsid w:val="005E5CB4"/>
    <w:rsid w:val="005F068A"/>
    <w:rsid w:val="005F1107"/>
    <w:rsid w:val="005F49CC"/>
    <w:rsid w:val="005F7702"/>
    <w:rsid w:val="006006FB"/>
    <w:rsid w:val="00605ADB"/>
    <w:rsid w:val="0060603A"/>
    <w:rsid w:val="00610F9D"/>
    <w:rsid w:val="006114F3"/>
    <w:rsid w:val="00611C9F"/>
    <w:rsid w:val="0061366B"/>
    <w:rsid w:val="006174DC"/>
    <w:rsid w:val="006234F3"/>
    <w:rsid w:val="00626241"/>
    <w:rsid w:val="00626C7E"/>
    <w:rsid w:val="006322A0"/>
    <w:rsid w:val="00635BB9"/>
    <w:rsid w:val="00641999"/>
    <w:rsid w:val="00641E3E"/>
    <w:rsid w:val="00641EDB"/>
    <w:rsid w:val="0064226F"/>
    <w:rsid w:val="00642CD1"/>
    <w:rsid w:val="006442E7"/>
    <w:rsid w:val="006446F7"/>
    <w:rsid w:val="0064522F"/>
    <w:rsid w:val="006457BE"/>
    <w:rsid w:val="00647394"/>
    <w:rsid w:val="00647399"/>
    <w:rsid w:val="00651663"/>
    <w:rsid w:val="00652016"/>
    <w:rsid w:val="00653298"/>
    <w:rsid w:val="00653D98"/>
    <w:rsid w:val="0065472E"/>
    <w:rsid w:val="00655E11"/>
    <w:rsid w:val="0066087F"/>
    <w:rsid w:val="006661A5"/>
    <w:rsid w:val="006676EE"/>
    <w:rsid w:val="00667C30"/>
    <w:rsid w:val="00670DF1"/>
    <w:rsid w:val="00671345"/>
    <w:rsid w:val="006729AD"/>
    <w:rsid w:val="00672A9B"/>
    <w:rsid w:val="00681DA1"/>
    <w:rsid w:val="00684AF8"/>
    <w:rsid w:val="00686B0A"/>
    <w:rsid w:val="00691DB1"/>
    <w:rsid w:val="00693CD0"/>
    <w:rsid w:val="00696CA9"/>
    <w:rsid w:val="00696EE0"/>
    <w:rsid w:val="006A19EF"/>
    <w:rsid w:val="006A1C86"/>
    <w:rsid w:val="006A5B3F"/>
    <w:rsid w:val="006B0349"/>
    <w:rsid w:val="006B0405"/>
    <w:rsid w:val="006B6D0A"/>
    <w:rsid w:val="006B7DD3"/>
    <w:rsid w:val="006C0FA9"/>
    <w:rsid w:val="006C3EDB"/>
    <w:rsid w:val="006C63B0"/>
    <w:rsid w:val="006C6930"/>
    <w:rsid w:val="006C725C"/>
    <w:rsid w:val="006C792E"/>
    <w:rsid w:val="006D116C"/>
    <w:rsid w:val="006D2F3F"/>
    <w:rsid w:val="006D6B0A"/>
    <w:rsid w:val="006D6F59"/>
    <w:rsid w:val="006E2706"/>
    <w:rsid w:val="006E6E97"/>
    <w:rsid w:val="006E7C42"/>
    <w:rsid w:val="006F168A"/>
    <w:rsid w:val="006F424B"/>
    <w:rsid w:val="006F6275"/>
    <w:rsid w:val="006F6BBE"/>
    <w:rsid w:val="007001A0"/>
    <w:rsid w:val="00702FC7"/>
    <w:rsid w:val="00704C90"/>
    <w:rsid w:val="007068BA"/>
    <w:rsid w:val="00714174"/>
    <w:rsid w:val="00716AB1"/>
    <w:rsid w:val="00722D17"/>
    <w:rsid w:val="007276C8"/>
    <w:rsid w:val="007304DB"/>
    <w:rsid w:val="00734D10"/>
    <w:rsid w:val="00734D2B"/>
    <w:rsid w:val="00737705"/>
    <w:rsid w:val="007420AC"/>
    <w:rsid w:val="00742617"/>
    <w:rsid w:val="007458C0"/>
    <w:rsid w:val="0075399B"/>
    <w:rsid w:val="007547E0"/>
    <w:rsid w:val="00755DDA"/>
    <w:rsid w:val="00760EAB"/>
    <w:rsid w:val="00765D6D"/>
    <w:rsid w:val="00766D7F"/>
    <w:rsid w:val="00774CAF"/>
    <w:rsid w:val="00780629"/>
    <w:rsid w:val="00785427"/>
    <w:rsid w:val="00786A54"/>
    <w:rsid w:val="00790540"/>
    <w:rsid w:val="007931DB"/>
    <w:rsid w:val="00796B23"/>
    <w:rsid w:val="007A07EC"/>
    <w:rsid w:val="007A2146"/>
    <w:rsid w:val="007A2849"/>
    <w:rsid w:val="007A35BC"/>
    <w:rsid w:val="007A36E3"/>
    <w:rsid w:val="007A427A"/>
    <w:rsid w:val="007A4309"/>
    <w:rsid w:val="007A43FF"/>
    <w:rsid w:val="007B2227"/>
    <w:rsid w:val="007B3918"/>
    <w:rsid w:val="007B55A6"/>
    <w:rsid w:val="007B5AAA"/>
    <w:rsid w:val="007B78EF"/>
    <w:rsid w:val="007C187C"/>
    <w:rsid w:val="007C268C"/>
    <w:rsid w:val="007C27AC"/>
    <w:rsid w:val="007C3B49"/>
    <w:rsid w:val="007C704C"/>
    <w:rsid w:val="007D199A"/>
    <w:rsid w:val="007D32D1"/>
    <w:rsid w:val="007D4181"/>
    <w:rsid w:val="007D4719"/>
    <w:rsid w:val="007D59F0"/>
    <w:rsid w:val="007E1C07"/>
    <w:rsid w:val="007E2667"/>
    <w:rsid w:val="007E3A42"/>
    <w:rsid w:val="007E5BF3"/>
    <w:rsid w:val="007F1F84"/>
    <w:rsid w:val="007F24B6"/>
    <w:rsid w:val="007F2ED5"/>
    <w:rsid w:val="007F3CDF"/>
    <w:rsid w:val="00801A8D"/>
    <w:rsid w:val="00801AE8"/>
    <w:rsid w:val="00801F53"/>
    <w:rsid w:val="00803D94"/>
    <w:rsid w:val="0080419D"/>
    <w:rsid w:val="00805743"/>
    <w:rsid w:val="00807B9C"/>
    <w:rsid w:val="00812DA9"/>
    <w:rsid w:val="0081562D"/>
    <w:rsid w:val="00817C55"/>
    <w:rsid w:val="008202D6"/>
    <w:rsid w:val="00820E7C"/>
    <w:rsid w:val="008210EB"/>
    <w:rsid w:val="00825B14"/>
    <w:rsid w:val="00831187"/>
    <w:rsid w:val="00831672"/>
    <w:rsid w:val="00834A42"/>
    <w:rsid w:val="00843EEE"/>
    <w:rsid w:val="00845390"/>
    <w:rsid w:val="008511EE"/>
    <w:rsid w:val="00851574"/>
    <w:rsid w:val="008519E9"/>
    <w:rsid w:val="00856768"/>
    <w:rsid w:val="00860352"/>
    <w:rsid w:val="008606F0"/>
    <w:rsid w:val="0086266A"/>
    <w:rsid w:val="00865489"/>
    <w:rsid w:val="0086553D"/>
    <w:rsid w:val="008660D5"/>
    <w:rsid w:val="00866D34"/>
    <w:rsid w:val="00867C71"/>
    <w:rsid w:val="00874FEB"/>
    <w:rsid w:val="00877033"/>
    <w:rsid w:val="00877B89"/>
    <w:rsid w:val="00882AA4"/>
    <w:rsid w:val="0088350A"/>
    <w:rsid w:val="00883E22"/>
    <w:rsid w:val="00887EC6"/>
    <w:rsid w:val="0089084C"/>
    <w:rsid w:val="00890C18"/>
    <w:rsid w:val="00890E8D"/>
    <w:rsid w:val="00893409"/>
    <w:rsid w:val="008A1D2E"/>
    <w:rsid w:val="008A2379"/>
    <w:rsid w:val="008A317E"/>
    <w:rsid w:val="008A48DB"/>
    <w:rsid w:val="008A4F5A"/>
    <w:rsid w:val="008A55E9"/>
    <w:rsid w:val="008A578E"/>
    <w:rsid w:val="008A745C"/>
    <w:rsid w:val="008B0E7E"/>
    <w:rsid w:val="008B1E62"/>
    <w:rsid w:val="008B5886"/>
    <w:rsid w:val="008B62B2"/>
    <w:rsid w:val="008B7085"/>
    <w:rsid w:val="008B7BCC"/>
    <w:rsid w:val="008C304A"/>
    <w:rsid w:val="008C3B45"/>
    <w:rsid w:val="008C3E15"/>
    <w:rsid w:val="008C4FC5"/>
    <w:rsid w:val="008C50C3"/>
    <w:rsid w:val="008C7094"/>
    <w:rsid w:val="008D1486"/>
    <w:rsid w:val="008D21FE"/>
    <w:rsid w:val="008D2B97"/>
    <w:rsid w:val="008D3CEF"/>
    <w:rsid w:val="008D48EC"/>
    <w:rsid w:val="008D6C81"/>
    <w:rsid w:val="008E0047"/>
    <w:rsid w:val="008E1C99"/>
    <w:rsid w:val="008E5DA5"/>
    <w:rsid w:val="008E6CF0"/>
    <w:rsid w:val="008E7E16"/>
    <w:rsid w:val="008F1439"/>
    <w:rsid w:val="008F403A"/>
    <w:rsid w:val="008F7051"/>
    <w:rsid w:val="00900A91"/>
    <w:rsid w:val="0090354F"/>
    <w:rsid w:val="0090550A"/>
    <w:rsid w:val="0090581D"/>
    <w:rsid w:val="00905CAF"/>
    <w:rsid w:val="00906BF3"/>
    <w:rsid w:val="00910E2F"/>
    <w:rsid w:val="009116D0"/>
    <w:rsid w:val="009201BC"/>
    <w:rsid w:val="00920BF2"/>
    <w:rsid w:val="00924FE4"/>
    <w:rsid w:val="00926956"/>
    <w:rsid w:val="00931318"/>
    <w:rsid w:val="00931435"/>
    <w:rsid w:val="009349A9"/>
    <w:rsid w:val="009378D6"/>
    <w:rsid w:val="0094418D"/>
    <w:rsid w:val="00946C36"/>
    <w:rsid w:val="009527D1"/>
    <w:rsid w:val="0095489B"/>
    <w:rsid w:val="00955DBD"/>
    <w:rsid w:val="00960285"/>
    <w:rsid w:val="00960F2A"/>
    <w:rsid w:val="00962E72"/>
    <w:rsid w:val="00966FB9"/>
    <w:rsid w:val="00972F80"/>
    <w:rsid w:val="0097355F"/>
    <w:rsid w:val="00973FFB"/>
    <w:rsid w:val="00977365"/>
    <w:rsid w:val="00977847"/>
    <w:rsid w:val="00980F9C"/>
    <w:rsid w:val="00981D2B"/>
    <w:rsid w:val="00982778"/>
    <w:rsid w:val="00984FCD"/>
    <w:rsid w:val="00985C2C"/>
    <w:rsid w:val="0099001E"/>
    <w:rsid w:val="0099024D"/>
    <w:rsid w:val="00997BFB"/>
    <w:rsid w:val="009A1D6B"/>
    <w:rsid w:val="009A58EE"/>
    <w:rsid w:val="009A5DA2"/>
    <w:rsid w:val="009A6EFF"/>
    <w:rsid w:val="009B12E5"/>
    <w:rsid w:val="009B13CD"/>
    <w:rsid w:val="009B1AD6"/>
    <w:rsid w:val="009B5868"/>
    <w:rsid w:val="009B7A32"/>
    <w:rsid w:val="009C15F3"/>
    <w:rsid w:val="009C160C"/>
    <w:rsid w:val="009C525E"/>
    <w:rsid w:val="009C5B27"/>
    <w:rsid w:val="009C65EE"/>
    <w:rsid w:val="009D1CAD"/>
    <w:rsid w:val="009D1EFF"/>
    <w:rsid w:val="009D30B0"/>
    <w:rsid w:val="009E07C2"/>
    <w:rsid w:val="009E245B"/>
    <w:rsid w:val="009E4514"/>
    <w:rsid w:val="009F1B14"/>
    <w:rsid w:val="009F72F9"/>
    <w:rsid w:val="00A00AF0"/>
    <w:rsid w:val="00A06342"/>
    <w:rsid w:val="00A072D9"/>
    <w:rsid w:val="00A076F2"/>
    <w:rsid w:val="00A11FDA"/>
    <w:rsid w:val="00A14B5A"/>
    <w:rsid w:val="00A157EA"/>
    <w:rsid w:val="00A16D52"/>
    <w:rsid w:val="00A204A9"/>
    <w:rsid w:val="00A22500"/>
    <w:rsid w:val="00A32857"/>
    <w:rsid w:val="00A3380A"/>
    <w:rsid w:val="00A3567F"/>
    <w:rsid w:val="00A357DE"/>
    <w:rsid w:val="00A35D77"/>
    <w:rsid w:val="00A37698"/>
    <w:rsid w:val="00A4552E"/>
    <w:rsid w:val="00A50B8F"/>
    <w:rsid w:val="00A52E0E"/>
    <w:rsid w:val="00A53069"/>
    <w:rsid w:val="00A53C98"/>
    <w:rsid w:val="00A62530"/>
    <w:rsid w:val="00A634AC"/>
    <w:rsid w:val="00A64D1D"/>
    <w:rsid w:val="00A65D2F"/>
    <w:rsid w:val="00A70C9F"/>
    <w:rsid w:val="00A725D9"/>
    <w:rsid w:val="00A75F8C"/>
    <w:rsid w:val="00A7600B"/>
    <w:rsid w:val="00A81D82"/>
    <w:rsid w:val="00A83EE2"/>
    <w:rsid w:val="00A84B20"/>
    <w:rsid w:val="00A93E33"/>
    <w:rsid w:val="00A9504E"/>
    <w:rsid w:val="00A96DD2"/>
    <w:rsid w:val="00A97EC6"/>
    <w:rsid w:val="00AA1E03"/>
    <w:rsid w:val="00AA2941"/>
    <w:rsid w:val="00AA52C6"/>
    <w:rsid w:val="00AA798B"/>
    <w:rsid w:val="00AB1A67"/>
    <w:rsid w:val="00AB2D14"/>
    <w:rsid w:val="00AB5391"/>
    <w:rsid w:val="00AB668E"/>
    <w:rsid w:val="00AC1939"/>
    <w:rsid w:val="00AD0653"/>
    <w:rsid w:val="00AD167C"/>
    <w:rsid w:val="00AD17C7"/>
    <w:rsid w:val="00AD1EFB"/>
    <w:rsid w:val="00AD2795"/>
    <w:rsid w:val="00AD28A9"/>
    <w:rsid w:val="00AD4027"/>
    <w:rsid w:val="00AD4041"/>
    <w:rsid w:val="00AD460D"/>
    <w:rsid w:val="00AD6299"/>
    <w:rsid w:val="00AE097E"/>
    <w:rsid w:val="00AE2CC0"/>
    <w:rsid w:val="00AE302B"/>
    <w:rsid w:val="00AE4E47"/>
    <w:rsid w:val="00AF484A"/>
    <w:rsid w:val="00AF607A"/>
    <w:rsid w:val="00B055E6"/>
    <w:rsid w:val="00B06667"/>
    <w:rsid w:val="00B06A31"/>
    <w:rsid w:val="00B259DF"/>
    <w:rsid w:val="00B26853"/>
    <w:rsid w:val="00B34F2E"/>
    <w:rsid w:val="00B37100"/>
    <w:rsid w:val="00B3747D"/>
    <w:rsid w:val="00B40571"/>
    <w:rsid w:val="00B42279"/>
    <w:rsid w:val="00B4520F"/>
    <w:rsid w:val="00B5172F"/>
    <w:rsid w:val="00B5253C"/>
    <w:rsid w:val="00B527D8"/>
    <w:rsid w:val="00B60FF2"/>
    <w:rsid w:val="00B62392"/>
    <w:rsid w:val="00B62AA2"/>
    <w:rsid w:val="00B63E21"/>
    <w:rsid w:val="00B6678E"/>
    <w:rsid w:val="00B67103"/>
    <w:rsid w:val="00B70D9C"/>
    <w:rsid w:val="00B711DF"/>
    <w:rsid w:val="00B71248"/>
    <w:rsid w:val="00B712B5"/>
    <w:rsid w:val="00B73759"/>
    <w:rsid w:val="00B741A1"/>
    <w:rsid w:val="00B74672"/>
    <w:rsid w:val="00B767EF"/>
    <w:rsid w:val="00B77913"/>
    <w:rsid w:val="00B80D94"/>
    <w:rsid w:val="00B83DD6"/>
    <w:rsid w:val="00B8495A"/>
    <w:rsid w:val="00B90E1B"/>
    <w:rsid w:val="00B9327A"/>
    <w:rsid w:val="00B9447F"/>
    <w:rsid w:val="00B94BB1"/>
    <w:rsid w:val="00B94BF6"/>
    <w:rsid w:val="00B960B2"/>
    <w:rsid w:val="00B96B1E"/>
    <w:rsid w:val="00BA017D"/>
    <w:rsid w:val="00BA18CE"/>
    <w:rsid w:val="00BA3EB3"/>
    <w:rsid w:val="00BA45C9"/>
    <w:rsid w:val="00BA4E58"/>
    <w:rsid w:val="00BA5485"/>
    <w:rsid w:val="00BA5555"/>
    <w:rsid w:val="00BA7074"/>
    <w:rsid w:val="00BB3712"/>
    <w:rsid w:val="00BB5867"/>
    <w:rsid w:val="00BB6043"/>
    <w:rsid w:val="00BB7829"/>
    <w:rsid w:val="00BC0F77"/>
    <w:rsid w:val="00BC388F"/>
    <w:rsid w:val="00BC6A27"/>
    <w:rsid w:val="00BC7880"/>
    <w:rsid w:val="00BC7C95"/>
    <w:rsid w:val="00BD1457"/>
    <w:rsid w:val="00BD1BB8"/>
    <w:rsid w:val="00BD3C3E"/>
    <w:rsid w:val="00BD4812"/>
    <w:rsid w:val="00BD5AA6"/>
    <w:rsid w:val="00BE169E"/>
    <w:rsid w:val="00BE23AD"/>
    <w:rsid w:val="00BE2A07"/>
    <w:rsid w:val="00BE2AD9"/>
    <w:rsid w:val="00BE2ADB"/>
    <w:rsid w:val="00BE3747"/>
    <w:rsid w:val="00BE4FFC"/>
    <w:rsid w:val="00BF0272"/>
    <w:rsid w:val="00BF096A"/>
    <w:rsid w:val="00BF27FE"/>
    <w:rsid w:val="00BF42A2"/>
    <w:rsid w:val="00C043B3"/>
    <w:rsid w:val="00C04B63"/>
    <w:rsid w:val="00C079AB"/>
    <w:rsid w:val="00C10D27"/>
    <w:rsid w:val="00C14787"/>
    <w:rsid w:val="00C16170"/>
    <w:rsid w:val="00C20562"/>
    <w:rsid w:val="00C22E3C"/>
    <w:rsid w:val="00C23A96"/>
    <w:rsid w:val="00C2441D"/>
    <w:rsid w:val="00C2456E"/>
    <w:rsid w:val="00C249C6"/>
    <w:rsid w:val="00C26E32"/>
    <w:rsid w:val="00C31E99"/>
    <w:rsid w:val="00C32CC1"/>
    <w:rsid w:val="00C41105"/>
    <w:rsid w:val="00C45763"/>
    <w:rsid w:val="00C47C53"/>
    <w:rsid w:val="00C51E71"/>
    <w:rsid w:val="00C522A5"/>
    <w:rsid w:val="00C54A1F"/>
    <w:rsid w:val="00C55C8D"/>
    <w:rsid w:val="00C629B9"/>
    <w:rsid w:val="00C62EC3"/>
    <w:rsid w:val="00C62FDE"/>
    <w:rsid w:val="00C63682"/>
    <w:rsid w:val="00C644A7"/>
    <w:rsid w:val="00C6483C"/>
    <w:rsid w:val="00C676F6"/>
    <w:rsid w:val="00C70CFF"/>
    <w:rsid w:val="00C718FE"/>
    <w:rsid w:val="00C73E9C"/>
    <w:rsid w:val="00C761A2"/>
    <w:rsid w:val="00C765F6"/>
    <w:rsid w:val="00C767F8"/>
    <w:rsid w:val="00C80E7C"/>
    <w:rsid w:val="00C815FF"/>
    <w:rsid w:val="00C838C2"/>
    <w:rsid w:val="00C8394C"/>
    <w:rsid w:val="00C8773D"/>
    <w:rsid w:val="00C87ABB"/>
    <w:rsid w:val="00C90128"/>
    <w:rsid w:val="00C90393"/>
    <w:rsid w:val="00C90963"/>
    <w:rsid w:val="00C93CDD"/>
    <w:rsid w:val="00C9446C"/>
    <w:rsid w:val="00C953DF"/>
    <w:rsid w:val="00C97685"/>
    <w:rsid w:val="00CA372F"/>
    <w:rsid w:val="00CA3EF0"/>
    <w:rsid w:val="00CA42FF"/>
    <w:rsid w:val="00CA4ED7"/>
    <w:rsid w:val="00CA6573"/>
    <w:rsid w:val="00CA7A65"/>
    <w:rsid w:val="00CB5424"/>
    <w:rsid w:val="00CB5C0B"/>
    <w:rsid w:val="00CC4692"/>
    <w:rsid w:val="00CC608E"/>
    <w:rsid w:val="00CD6497"/>
    <w:rsid w:val="00CD69B5"/>
    <w:rsid w:val="00CE2D64"/>
    <w:rsid w:val="00CE6198"/>
    <w:rsid w:val="00CF6230"/>
    <w:rsid w:val="00CF709D"/>
    <w:rsid w:val="00CF7B9F"/>
    <w:rsid w:val="00D03003"/>
    <w:rsid w:val="00D03BC0"/>
    <w:rsid w:val="00D052BF"/>
    <w:rsid w:val="00D12664"/>
    <w:rsid w:val="00D13147"/>
    <w:rsid w:val="00D13FB4"/>
    <w:rsid w:val="00D23D29"/>
    <w:rsid w:val="00D25600"/>
    <w:rsid w:val="00D266AB"/>
    <w:rsid w:val="00D40533"/>
    <w:rsid w:val="00D41EA4"/>
    <w:rsid w:val="00D42096"/>
    <w:rsid w:val="00D53D75"/>
    <w:rsid w:val="00D54267"/>
    <w:rsid w:val="00D5715A"/>
    <w:rsid w:val="00D6275A"/>
    <w:rsid w:val="00D65437"/>
    <w:rsid w:val="00D71687"/>
    <w:rsid w:val="00D74813"/>
    <w:rsid w:val="00D7571D"/>
    <w:rsid w:val="00D77D19"/>
    <w:rsid w:val="00D8704E"/>
    <w:rsid w:val="00D91D4C"/>
    <w:rsid w:val="00DA0680"/>
    <w:rsid w:val="00DA1EC0"/>
    <w:rsid w:val="00DA30BC"/>
    <w:rsid w:val="00DA5B34"/>
    <w:rsid w:val="00DA60FC"/>
    <w:rsid w:val="00DA75CF"/>
    <w:rsid w:val="00DB6050"/>
    <w:rsid w:val="00DC21EB"/>
    <w:rsid w:val="00DC2C34"/>
    <w:rsid w:val="00DC405B"/>
    <w:rsid w:val="00DC439A"/>
    <w:rsid w:val="00DD192D"/>
    <w:rsid w:val="00DD2121"/>
    <w:rsid w:val="00DD77CB"/>
    <w:rsid w:val="00DE11C0"/>
    <w:rsid w:val="00DE3B19"/>
    <w:rsid w:val="00DE5067"/>
    <w:rsid w:val="00DE6B41"/>
    <w:rsid w:val="00DF0303"/>
    <w:rsid w:val="00DF1385"/>
    <w:rsid w:val="00DF2327"/>
    <w:rsid w:val="00DF27DA"/>
    <w:rsid w:val="00DF2DA6"/>
    <w:rsid w:val="00DF6011"/>
    <w:rsid w:val="00DF7FDE"/>
    <w:rsid w:val="00E03F8B"/>
    <w:rsid w:val="00E04BEB"/>
    <w:rsid w:val="00E07A2D"/>
    <w:rsid w:val="00E120FC"/>
    <w:rsid w:val="00E140B2"/>
    <w:rsid w:val="00E16F67"/>
    <w:rsid w:val="00E310FA"/>
    <w:rsid w:val="00E31ACB"/>
    <w:rsid w:val="00E40281"/>
    <w:rsid w:val="00E4136E"/>
    <w:rsid w:val="00E441D6"/>
    <w:rsid w:val="00E45825"/>
    <w:rsid w:val="00E4658F"/>
    <w:rsid w:val="00E53CE6"/>
    <w:rsid w:val="00E53E26"/>
    <w:rsid w:val="00E54A67"/>
    <w:rsid w:val="00E54E3D"/>
    <w:rsid w:val="00E573F8"/>
    <w:rsid w:val="00E607B5"/>
    <w:rsid w:val="00E63EB4"/>
    <w:rsid w:val="00E66EAD"/>
    <w:rsid w:val="00E66EFB"/>
    <w:rsid w:val="00E71329"/>
    <w:rsid w:val="00E80F2E"/>
    <w:rsid w:val="00E8363B"/>
    <w:rsid w:val="00E87CE4"/>
    <w:rsid w:val="00E902CC"/>
    <w:rsid w:val="00E90315"/>
    <w:rsid w:val="00E92383"/>
    <w:rsid w:val="00E9407F"/>
    <w:rsid w:val="00E97395"/>
    <w:rsid w:val="00E97793"/>
    <w:rsid w:val="00EA0146"/>
    <w:rsid w:val="00EA0F20"/>
    <w:rsid w:val="00EA1B3A"/>
    <w:rsid w:val="00EA2109"/>
    <w:rsid w:val="00EA237B"/>
    <w:rsid w:val="00EA2CEF"/>
    <w:rsid w:val="00EB19D5"/>
    <w:rsid w:val="00EB304B"/>
    <w:rsid w:val="00EB3FAA"/>
    <w:rsid w:val="00EC3BD7"/>
    <w:rsid w:val="00EC4CA6"/>
    <w:rsid w:val="00EC5E87"/>
    <w:rsid w:val="00EC7796"/>
    <w:rsid w:val="00EC77DE"/>
    <w:rsid w:val="00ED4D4E"/>
    <w:rsid w:val="00ED62F6"/>
    <w:rsid w:val="00EE3307"/>
    <w:rsid w:val="00EE4E54"/>
    <w:rsid w:val="00EE66F7"/>
    <w:rsid w:val="00EF26C1"/>
    <w:rsid w:val="00EF3AB5"/>
    <w:rsid w:val="00EF3DB6"/>
    <w:rsid w:val="00EF71BA"/>
    <w:rsid w:val="00EF7305"/>
    <w:rsid w:val="00EF75DA"/>
    <w:rsid w:val="00EF76F3"/>
    <w:rsid w:val="00F025A2"/>
    <w:rsid w:val="00F04876"/>
    <w:rsid w:val="00F07CDB"/>
    <w:rsid w:val="00F10641"/>
    <w:rsid w:val="00F128CF"/>
    <w:rsid w:val="00F1328D"/>
    <w:rsid w:val="00F13789"/>
    <w:rsid w:val="00F146FC"/>
    <w:rsid w:val="00F164D0"/>
    <w:rsid w:val="00F21C38"/>
    <w:rsid w:val="00F24A29"/>
    <w:rsid w:val="00F26F99"/>
    <w:rsid w:val="00F27030"/>
    <w:rsid w:val="00F30635"/>
    <w:rsid w:val="00F30AB2"/>
    <w:rsid w:val="00F30BAD"/>
    <w:rsid w:val="00F33F9F"/>
    <w:rsid w:val="00F34003"/>
    <w:rsid w:val="00F35BE5"/>
    <w:rsid w:val="00F40F94"/>
    <w:rsid w:val="00F4272F"/>
    <w:rsid w:val="00F42AE3"/>
    <w:rsid w:val="00F42AEE"/>
    <w:rsid w:val="00F436BB"/>
    <w:rsid w:val="00F45C9B"/>
    <w:rsid w:val="00F46FEE"/>
    <w:rsid w:val="00F525C7"/>
    <w:rsid w:val="00F53280"/>
    <w:rsid w:val="00F545BF"/>
    <w:rsid w:val="00F6003D"/>
    <w:rsid w:val="00F6324A"/>
    <w:rsid w:val="00F63BE8"/>
    <w:rsid w:val="00F7015A"/>
    <w:rsid w:val="00F71B56"/>
    <w:rsid w:val="00F7303F"/>
    <w:rsid w:val="00F769B3"/>
    <w:rsid w:val="00F8148B"/>
    <w:rsid w:val="00F8593B"/>
    <w:rsid w:val="00F86BE1"/>
    <w:rsid w:val="00F873B3"/>
    <w:rsid w:val="00F87F13"/>
    <w:rsid w:val="00F92B69"/>
    <w:rsid w:val="00F9375E"/>
    <w:rsid w:val="00F96165"/>
    <w:rsid w:val="00F96578"/>
    <w:rsid w:val="00F96699"/>
    <w:rsid w:val="00FA21E7"/>
    <w:rsid w:val="00FA2ACE"/>
    <w:rsid w:val="00FA42B9"/>
    <w:rsid w:val="00FA5972"/>
    <w:rsid w:val="00FA755A"/>
    <w:rsid w:val="00FB2B0F"/>
    <w:rsid w:val="00FB4F6B"/>
    <w:rsid w:val="00FB5B44"/>
    <w:rsid w:val="00FB5F33"/>
    <w:rsid w:val="00FB5FE1"/>
    <w:rsid w:val="00FB6C1E"/>
    <w:rsid w:val="00FC1ABE"/>
    <w:rsid w:val="00FD2593"/>
    <w:rsid w:val="00FD7763"/>
    <w:rsid w:val="00FE01ED"/>
    <w:rsid w:val="00FE476A"/>
    <w:rsid w:val="00FF0874"/>
    <w:rsid w:val="00FF2B90"/>
    <w:rsid w:val="00FF3CCB"/>
    <w:rsid w:val="00FF3E20"/>
    <w:rsid w:val="00FF6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A9F64"/>
  <w15:docId w15:val="{F11067A4-FDC8-4CF8-B65C-F189716B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D7"/>
    <w:pPr>
      <w:spacing w:after="240" w:line="264" w:lineRule="auto"/>
    </w:pPr>
    <w:rPr>
      <w:rFonts w:ascii="Arial" w:hAnsi="Arial"/>
      <w:sz w:val="24"/>
      <w:szCs w:val="22"/>
      <w:lang w:eastAsia="en-US" w:bidi="he-IL"/>
    </w:rPr>
  </w:style>
  <w:style w:type="paragraph" w:styleId="Heading1">
    <w:name w:val="heading 1"/>
    <w:basedOn w:val="Normal"/>
    <w:next w:val="Normal"/>
    <w:link w:val="Heading1Char"/>
    <w:uiPriority w:val="9"/>
    <w:qFormat/>
    <w:rsid w:val="007C3B49"/>
    <w:pPr>
      <w:keepNext/>
      <w:spacing w:before="240" w:after="480"/>
      <w:outlineLvl w:val="0"/>
    </w:pPr>
    <w:rPr>
      <w:b/>
      <w:color w:val="7F4098"/>
      <w:sz w:val="54"/>
    </w:rPr>
  </w:style>
  <w:style w:type="paragraph" w:styleId="Heading2">
    <w:name w:val="heading 2"/>
    <w:basedOn w:val="Normal"/>
    <w:next w:val="Normal"/>
    <w:link w:val="Heading2Char"/>
    <w:uiPriority w:val="9"/>
    <w:unhideWhenUsed/>
    <w:qFormat/>
    <w:rsid w:val="00F10641"/>
    <w:pPr>
      <w:keepNext/>
      <w:spacing w:after="180"/>
      <w:outlineLvl w:val="1"/>
    </w:pPr>
    <w:rPr>
      <w:b/>
      <w:sz w:val="34"/>
    </w:rPr>
  </w:style>
  <w:style w:type="paragraph" w:styleId="Heading3">
    <w:name w:val="heading 3"/>
    <w:basedOn w:val="Normal"/>
    <w:next w:val="Normal"/>
    <w:link w:val="Heading3Char"/>
    <w:uiPriority w:val="9"/>
    <w:unhideWhenUsed/>
    <w:qFormat/>
    <w:rsid w:val="007C3B49"/>
    <w:pPr>
      <w:keepNext/>
      <w:spacing w:after="80"/>
      <w:outlineLvl w:val="2"/>
    </w:pPr>
    <w:rPr>
      <w:b/>
    </w:rPr>
  </w:style>
  <w:style w:type="paragraph" w:styleId="Heading4">
    <w:name w:val="heading 4"/>
    <w:basedOn w:val="Normal"/>
    <w:next w:val="Normal"/>
    <w:link w:val="Heading4Char"/>
    <w:uiPriority w:val="9"/>
    <w:unhideWhenUsed/>
    <w:qFormat/>
    <w:rsid w:val="002C4FC1"/>
    <w:pPr>
      <w:keepNext/>
      <w:spacing w:after="40"/>
      <w:outlineLvl w:val="3"/>
    </w:pPr>
    <w:rPr>
      <w:b/>
      <w:i/>
    </w:rPr>
  </w:style>
  <w:style w:type="paragraph" w:styleId="Heading5">
    <w:name w:val="heading 5"/>
    <w:basedOn w:val="Normal"/>
    <w:next w:val="Normal"/>
    <w:link w:val="Heading5Char"/>
    <w:uiPriority w:val="9"/>
    <w:unhideWhenUsed/>
    <w:qFormat/>
    <w:rsid w:val="00F436BB"/>
    <w:pPr>
      <w:keepNext/>
      <w:spacing w:after="0"/>
      <w:outlineLvl w:val="4"/>
    </w:pPr>
    <w:rPr>
      <w:i/>
      <w:noProof/>
      <w:color w:val="008F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87C"/>
    <w:pPr>
      <w:tabs>
        <w:tab w:val="center" w:pos="4513"/>
        <w:tab w:val="right" w:pos="9026"/>
      </w:tabs>
    </w:pPr>
    <w:rPr>
      <w:sz w:val="18"/>
    </w:rPr>
  </w:style>
  <w:style w:type="character" w:customStyle="1" w:styleId="HeaderChar">
    <w:name w:val="Header Char"/>
    <w:link w:val="Header"/>
    <w:uiPriority w:val="99"/>
    <w:rsid w:val="007C187C"/>
    <w:rPr>
      <w:rFonts w:ascii="Arial" w:hAnsi="Arial"/>
      <w:sz w:val="18"/>
      <w:szCs w:val="22"/>
      <w:lang w:eastAsia="en-US" w:bidi="he-IL"/>
    </w:rPr>
  </w:style>
  <w:style w:type="paragraph" w:styleId="Footer">
    <w:name w:val="footer"/>
    <w:basedOn w:val="Normal"/>
    <w:link w:val="FooterChar"/>
    <w:uiPriority w:val="99"/>
    <w:unhideWhenUsed/>
    <w:rsid w:val="007D199A"/>
    <w:pPr>
      <w:tabs>
        <w:tab w:val="center" w:pos="4513"/>
        <w:tab w:val="right" w:pos="9026"/>
      </w:tabs>
    </w:pPr>
  </w:style>
  <w:style w:type="character" w:customStyle="1" w:styleId="FooterChar">
    <w:name w:val="Footer Char"/>
    <w:link w:val="Footer"/>
    <w:uiPriority w:val="99"/>
    <w:rsid w:val="007D199A"/>
    <w:rPr>
      <w:sz w:val="24"/>
      <w:szCs w:val="22"/>
      <w:lang w:eastAsia="en-US" w:bidi="he-IL"/>
    </w:rPr>
  </w:style>
  <w:style w:type="character" w:styleId="PageNumber">
    <w:name w:val="page number"/>
    <w:uiPriority w:val="99"/>
    <w:unhideWhenUsed/>
    <w:rsid w:val="007068BA"/>
    <w:rPr>
      <w:rFonts w:ascii="Arial" w:hAnsi="Arial"/>
      <w:b/>
      <w:color w:val="7F4098"/>
      <w:sz w:val="22"/>
    </w:rPr>
  </w:style>
  <w:style w:type="character" w:customStyle="1" w:styleId="Heading2Char">
    <w:name w:val="Heading 2 Char"/>
    <w:link w:val="Heading2"/>
    <w:uiPriority w:val="9"/>
    <w:rsid w:val="00F10641"/>
    <w:rPr>
      <w:rFonts w:ascii="Arial" w:hAnsi="Arial"/>
      <w:b/>
      <w:sz w:val="34"/>
      <w:szCs w:val="22"/>
      <w:lang w:eastAsia="en-US" w:bidi="he-IL"/>
    </w:rPr>
  </w:style>
  <w:style w:type="character" w:customStyle="1" w:styleId="Heading3Char">
    <w:name w:val="Heading 3 Char"/>
    <w:link w:val="Heading3"/>
    <w:uiPriority w:val="9"/>
    <w:rsid w:val="007C3B49"/>
    <w:rPr>
      <w:rFonts w:ascii="Arial" w:hAnsi="Arial"/>
      <w:b/>
      <w:sz w:val="24"/>
      <w:szCs w:val="22"/>
      <w:lang w:eastAsia="en-US" w:bidi="he-IL"/>
    </w:rPr>
  </w:style>
  <w:style w:type="character" w:customStyle="1" w:styleId="Heading4Char">
    <w:name w:val="Heading 4 Char"/>
    <w:link w:val="Heading4"/>
    <w:uiPriority w:val="9"/>
    <w:rsid w:val="002C4FC1"/>
    <w:rPr>
      <w:rFonts w:ascii="Arial" w:hAnsi="Arial"/>
      <w:b/>
      <w:i/>
      <w:sz w:val="22"/>
      <w:szCs w:val="22"/>
      <w:lang w:eastAsia="en-US" w:bidi="he-IL"/>
    </w:rPr>
  </w:style>
  <w:style w:type="character" w:customStyle="1" w:styleId="Heading5Char">
    <w:name w:val="Heading 5 Char"/>
    <w:link w:val="Heading5"/>
    <w:uiPriority w:val="9"/>
    <w:rsid w:val="00F436BB"/>
    <w:rPr>
      <w:i/>
      <w:noProof/>
      <w:color w:val="008FD1"/>
      <w:sz w:val="24"/>
      <w:szCs w:val="22"/>
      <w:lang w:eastAsia="en-US" w:bidi="he-IL"/>
    </w:rPr>
  </w:style>
  <w:style w:type="character" w:customStyle="1" w:styleId="Heading1Char">
    <w:name w:val="Heading 1 Char"/>
    <w:link w:val="Heading1"/>
    <w:uiPriority w:val="9"/>
    <w:rsid w:val="007C3B49"/>
    <w:rPr>
      <w:rFonts w:ascii="Arial" w:hAnsi="Arial"/>
      <w:b/>
      <w:color w:val="7F4098"/>
      <w:sz w:val="54"/>
      <w:szCs w:val="22"/>
      <w:lang w:eastAsia="en-US" w:bidi="he-IL"/>
    </w:rPr>
  </w:style>
  <w:style w:type="table" w:styleId="TableGrid">
    <w:name w:val="Table Grid"/>
    <w:basedOn w:val="TableNormal"/>
    <w:uiPriority w:val="39"/>
    <w:rsid w:val="00BB7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Normal"/>
    <w:qFormat/>
    <w:rsid w:val="00805743"/>
    <w:pPr>
      <w:numPr>
        <w:numId w:val="1"/>
      </w:numPr>
      <w:ind w:left="397" w:hanging="397"/>
    </w:pPr>
    <w:rPr>
      <w:noProof/>
    </w:rPr>
  </w:style>
  <w:style w:type="paragraph" w:customStyle="1" w:styleId="Bulletlist2">
    <w:name w:val="Bullet list 2"/>
    <w:basedOn w:val="Normal"/>
    <w:qFormat/>
    <w:rsid w:val="00805743"/>
    <w:pPr>
      <w:numPr>
        <w:numId w:val="2"/>
      </w:numPr>
      <w:ind w:left="794" w:hanging="397"/>
    </w:pPr>
    <w:rPr>
      <w:noProof/>
    </w:rPr>
  </w:style>
  <w:style w:type="paragraph" w:customStyle="1" w:styleId="Bulletlist3">
    <w:name w:val="Bullet list 3"/>
    <w:basedOn w:val="Normal"/>
    <w:qFormat/>
    <w:rsid w:val="00805743"/>
    <w:pPr>
      <w:numPr>
        <w:numId w:val="3"/>
      </w:numPr>
      <w:ind w:left="1191" w:hanging="397"/>
    </w:pPr>
    <w:rPr>
      <w:noProof/>
    </w:rPr>
  </w:style>
  <w:style w:type="paragraph" w:customStyle="1" w:styleId="TableandChartNote">
    <w:name w:val="Table and Chart Note"/>
    <w:basedOn w:val="Normal"/>
    <w:qFormat/>
    <w:rsid w:val="007068BA"/>
    <w:pPr>
      <w:spacing w:before="60"/>
    </w:pPr>
    <w:rPr>
      <w:b/>
      <w:noProof/>
      <w:color w:val="7F4098"/>
      <w:sz w:val="20"/>
      <w:szCs w:val="20"/>
    </w:rPr>
  </w:style>
  <w:style w:type="table" w:customStyle="1" w:styleId="HMPPSTable">
    <w:name w:val="HMPPS Table"/>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insideH w:val="single" w:sz="4" w:space="0" w:color="7F4098"/>
        <w:insideV w:val="single" w:sz="4" w:space="0" w:color="7F4098"/>
      </w:tblBorders>
      <w:tblCellMar>
        <w:top w:w="57" w:type="dxa"/>
        <w:left w:w="113" w:type="dxa"/>
        <w:bottom w:w="57" w:type="dxa"/>
        <w:right w:w="113" w:type="dxa"/>
      </w:tblCellMar>
    </w:tblPr>
    <w:tblStylePr w:type="firstRow">
      <w:rPr>
        <w:b/>
        <w:color w:val="FFFFFF"/>
      </w:rPr>
      <w:tblPr/>
      <w:tcPr>
        <w:tcBorders>
          <w:top w:val="single" w:sz="4" w:space="0" w:color="7F4098"/>
          <w:left w:val="single" w:sz="4" w:space="0" w:color="7F4098"/>
          <w:bottom w:val="single" w:sz="4" w:space="0" w:color="7F4098"/>
          <w:right w:val="single" w:sz="4" w:space="0" w:color="7F4098"/>
          <w:insideH w:val="single" w:sz="4" w:space="0" w:color="7F4098"/>
          <w:insideV w:val="single" w:sz="4" w:space="0" w:color="7F4098"/>
          <w:tl2br w:val="nil"/>
          <w:tr2bl w:val="nil"/>
        </w:tcBorders>
        <w:shd w:val="clear" w:color="auto" w:fill="7F4098"/>
      </w:tcPr>
    </w:tblStylePr>
  </w:style>
  <w:style w:type="paragraph" w:customStyle="1" w:styleId="TableText">
    <w:name w:val="Table Text"/>
    <w:basedOn w:val="Normal"/>
    <w:qFormat/>
    <w:rsid w:val="00C718FE"/>
    <w:pPr>
      <w:spacing w:after="0"/>
    </w:pPr>
  </w:style>
  <w:style w:type="table" w:customStyle="1" w:styleId="HMPPSBox">
    <w:name w:val="HMPPS Box"/>
    <w:basedOn w:val="TableNormal"/>
    <w:uiPriority w:val="99"/>
    <w:rsid w:val="008F1439"/>
    <w:rPr>
      <w:rFonts w:ascii="Arial" w:hAnsi="Arial"/>
      <w:sz w:val="22"/>
    </w:rPr>
    <w:tblPr>
      <w:tblBorders>
        <w:top w:val="single" w:sz="4" w:space="0" w:color="7F4098"/>
        <w:left w:val="single" w:sz="4" w:space="0" w:color="7F4098"/>
        <w:bottom w:val="single" w:sz="4" w:space="0" w:color="7F4098"/>
        <w:right w:val="single" w:sz="4" w:space="0" w:color="7F4098"/>
      </w:tblBorders>
      <w:tblCellMar>
        <w:top w:w="142" w:type="dxa"/>
        <w:left w:w="113" w:type="dxa"/>
        <w:bottom w:w="142" w:type="dxa"/>
        <w:right w:w="113" w:type="dxa"/>
      </w:tblCellMar>
    </w:tblPr>
  </w:style>
  <w:style w:type="paragraph" w:styleId="TOC1">
    <w:name w:val="toc 1"/>
    <w:basedOn w:val="Normal"/>
    <w:next w:val="Normal"/>
    <w:autoRedefine/>
    <w:uiPriority w:val="39"/>
    <w:unhideWhenUsed/>
    <w:rsid w:val="003434F4"/>
    <w:pPr>
      <w:tabs>
        <w:tab w:val="right" w:leader="dot" w:pos="9469"/>
      </w:tabs>
      <w:spacing w:before="240" w:after="0"/>
    </w:pPr>
    <w:rPr>
      <w:b/>
    </w:rPr>
  </w:style>
  <w:style w:type="paragraph" w:styleId="TOC2">
    <w:name w:val="toc 2"/>
    <w:basedOn w:val="Normal"/>
    <w:next w:val="Normal"/>
    <w:autoRedefine/>
    <w:uiPriority w:val="39"/>
    <w:unhideWhenUsed/>
    <w:rsid w:val="008E1C99"/>
    <w:pPr>
      <w:tabs>
        <w:tab w:val="right" w:leader="dot" w:pos="9469"/>
      </w:tabs>
      <w:spacing w:before="120" w:after="0"/>
      <w:ind w:left="397"/>
    </w:pPr>
    <w:rPr>
      <w:noProof/>
    </w:rPr>
  </w:style>
  <w:style w:type="character" w:styleId="Hyperlink">
    <w:name w:val="Hyperlink"/>
    <w:uiPriority w:val="99"/>
    <w:unhideWhenUsed/>
    <w:rsid w:val="00F71B56"/>
    <w:rPr>
      <w:color w:val="0563C1"/>
      <w:u w:val="single"/>
    </w:rPr>
  </w:style>
  <w:style w:type="paragraph" w:styleId="TOC3">
    <w:name w:val="toc 3"/>
    <w:basedOn w:val="Normal"/>
    <w:next w:val="Normal"/>
    <w:autoRedefine/>
    <w:uiPriority w:val="39"/>
    <w:unhideWhenUsed/>
    <w:rsid w:val="004C361D"/>
    <w:pPr>
      <w:tabs>
        <w:tab w:val="right" w:leader="dot" w:pos="9469"/>
      </w:tabs>
      <w:spacing w:before="120" w:after="0"/>
      <w:ind w:left="720"/>
    </w:pPr>
  </w:style>
  <w:style w:type="paragraph" w:customStyle="1" w:styleId="ContentsHeading">
    <w:name w:val="Contents Heading"/>
    <w:basedOn w:val="Normal"/>
    <w:qFormat/>
    <w:rsid w:val="00647394"/>
    <w:pPr>
      <w:spacing w:before="240" w:after="480"/>
    </w:pPr>
    <w:rPr>
      <w:b/>
      <w:color w:val="7F4098"/>
      <w:sz w:val="54"/>
      <w:szCs w:val="50"/>
    </w:rPr>
  </w:style>
  <w:style w:type="paragraph" w:customStyle="1" w:styleId="CoverDate">
    <w:name w:val="Cover Date"/>
    <w:basedOn w:val="Normal"/>
    <w:qFormat/>
    <w:rsid w:val="009B13CD"/>
    <w:pPr>
      <w:spacing w:before="240"/>
    </w:pPr>
    <w:rPr>
      <w:sz w:val="32"/>
      <w:szCs w:val="28"/>
    </w:rPr>
  </w:style>
  <w:style w:type="paragraph" w:customStyle="1" w:styleId="CoverTitle">
    <w:name w:val="Cover Title"/>
    <w:basedOn w:val="Normal"/>
    <w:qFormat/>
    <w:rsid w:val="009B13CD"/>
    <w:pPr>
      <w:spacing w:line="240" w:lineRule="auto"/>
    </w:pPr>
    <w:rPr>
      <w:b/>
      <w:sz w:val="80"/>
      <w:szCs w:val="88"/>
    </w:rPr>
  </w:style>
  <w:style w:type="paragraph" w:customStyle="1" w:styleId="CoverAuthor">
    <w:name w:val="Cover Author"/>
    <w:basedOn w:val="Normal"/>
    <w:qFormat/>
    <w:rsid w:val="009B13CD"/>
    <w:rPr>
      <w:sz w:val="40"/>
      <w:szCs w:val="28"/>
    </w:rPr>
  </w:style>
  <w:style w:type="paragraph" w:customStyle="1" w:styleId="InnerCoverTitle">
    <w:name w:val="Inner Cover Title"/>
    <w:basedOn w:val="Normal"/>
    <w:qFormat/>
    <w:rsid w:val="009B13CD"/>
    <w:rPr>
      <w:b/>
      <w:sz w:val="60"/>
    </w:rPr>
  </w:style>
  <w:style w:type="paragraph" w:customStyle="1" w:styleId="AppendixHeading">
    <w:name w:val="Appendix Heading"/>
    <w:basedOn w:val="Normal"/>
    <w:qFormat/>
    <w:rsid w:val="00647394"/>
    <w:pPr>
      <w:keepNext/>
      <w:spacing w:before="240" w:after="480"/>
    </w:pPr>
    <w:rPr>
      <w:b/>
      <w:color w:val="7F4098"/>
      <w:sz w:val="54"/>
    </w:rPr>
  </w:style>
  <w:style w:type="paragraph" w:styleId="FootnoteText">
    <w:name w:val="footnote text"/>
    <w:basedOn w:val="Normal"/>
    <w:link w:val="FootnoteTextChar"/>
    <w:uiPriority w:val="99"/>
    <w:semiHidden/>
    <w:unhideWhenUsed/>
    <w:rsid w:val="00C32CC1"/>
    <w:pPr>
      <w:spacing w:after="120"/>
      <w:ind w:left="397" w:hanging="397"/>
    </w:pPr>
    <w:rPr>
      <w:sz w:val="20"/>
      <w:szCs w:val="20"/>
    </w:rPr>
  </w:style>
  <w:style w:type="character" w:customStyle="1" w:styleId="FootnoteTextChar">
    <w:name w:val="Footnote Text Char"/>
    <w:link w:val="FootnoteText"/>
    <w:uiPriority w:val="99"/>
    <w:semiHidden/>
    <w:rsid w:val="00C32CC1"/>
    <w:rPr>
      <w:lang w:eastAsia="en-US" w:bidi="he-IL"/>
    </w:rPr>
  </w:style>
  <w:style w:type="character" w:styleId="FootnoteReference">
    <w:name w:val="footnote reference"/>
    <w:uiPriority w:val="99"/>
    <w:semiHidden/>
    <w:unhideWhenUsed/>
    <w:rsid w:val="00C32CC1"/>
    <w:rPr>
      <w:vertAlign w:val="superscript"/>
    </w:rPr>
  </w:style>
  <w:style w:type="character" w:styleId="PlaceholderText">
    <w:name w:val="Placeholder Text"/>
    <w:uiPriority w:val="99"/>
    <w:semiHidden/>
    <w:rsid w:val="0095489B"/>
    <w:rPr>
      <w:color w:val="808080"/>
    </w:rPr>
  </w:style>
  <w:style w:type="paragraph" w:styleId="BalloonText">
    <w:name w:val="Balloon Text"/>
    <w:basedOn w:val="Normal"/>
    <w:link w:val="BalloonTextChar"/>
    <w:uiPriority w:val="99"/>
    <w:semiHidden/>
    <w:unhideWhenUsed/>
    <w:rsid w:val="00696EE0"/>
    <w:pPr>
      <w:spacing w:after="0"/>
    </w:pPr>
    <w:rPr>
      <w:rFonts w:ascii="Tahoma" w:hAnsi="Tahoma" w:cs="Tahoma"/>
      <w:sz w:val="16"/>
      <w:szCs w:val="16"/>
    </w:rPr>
  </w:style>
  <w:style w:type="character" w:customStyle="1" w:styleId="BalloonTextChar">
    <w:name w:val="Balloon Text Char"/>
    <w:link w:val="BalloonText"/>
    <w:uiPriority w:val="99"/>
    <w:semiHidden/>
    <w:rsid w:val="00696EE0"/>
    <w:rPr>
      <w:rFonts w:ascii="Tahoma" w:hAnsi="Tahoma" w:cs="Tahoma"/>
      <w:sz w:val="16"/>
      <w:szCs w:val="16"/>
      <w:lang w:eastAsia="en-US" w:bidi="he-IL"/>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0C7843"/>
    <w:pPr>
      <w:spacing w:after="160" w:line="259" w:lineRule="auto"/>
      <w:ind w:left="720"/>
      <w:contextualSpacing/>
    </w:pPr>
    <w:rPr>
      <w:rFonts w:ascii="Calibri" w:hAnsi="Calibri" w:cs="Times New Roman"/>
      <w:sz w:val="22"/>
      <w:lang w:bidi="ar-SA"/>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0C7843"/>
    <w:rPr>
      <w:rFonts w:cs="Times New Roman"/>
      <w:sz w:val="22"/>
      <w:szCs w:val="22"/>
      <w:lang w:eastAsia="en-US"/>
    </w:rPr>
  </w:style>
  <w:style w:type="paragraph" w:styleId="NoSpacing">
    <w:name w:val="No Spacing"/>
    <w:uiPriority w:val="1"/>
    <w:qFormat/>
    <w:rsid w:val="00E66EFB"/>
    <w:rPr>
      <w:rFonts w:cs="Times New Roman"/>
      <w:sz w:val="22"/>
      <w:szCs w:val="22"/>
      <w:lang w:eastAsia="en-US"/>
    </w:rPr>
  </w:style>
  <w:style w:type="character" w:customStyle="1" w:styleId="normaltextrun">
    <w:name w:val="normaltextrun"/>
    <w:rsid w:val="00AD2795"/>
  </w:style>
  <w:style w:type="character" w:customStyle="1" w:styleId="eop">
    <w:name w:val="eop"/>
    <w:rsid w:val="00AD2795"/>
  </w:style>
  <w:style w:type="paragraph" w:customStyle="1" w:styleId="paragraph">
    <w:name w:val="paragraph"/>
    <w:basedOn w:val="Normal"/>
    <w:rsid w:val="00AD2795"/>
    <w:pPr>
      <w:spacing w:before="100" w:beforeAutospacing="1" w:after="100" w:afterAutospacing="1" w:line="240" w:lineRule="auto"/>
    </w:pPr>
    <w:rPr>
      <w:rFonts w:ascii="Times New Roman" w:eastAsia="Times New Roman" w:hAnsi="Times New Roman" w:cs="Times New Roman"/>
      <w:szCs w:val="24"/>
      <w:lang w:eastAsia="en-GB" w:bidi="ar-SA"/>
    </w:rPr>
  </w:style>
  <w:style w:type="character" w:styleId="CommentReference">
    <w:name w:val="annotation reference"/>
    <w:basedOn w:val="DefaultParagraphFont"/>
    <w:uiPriority w:val="99"/>
    <w:semiHidden/>
    <w:unhideWhenUsed/>
    <w:rsid w:val="00B63E21"/>
    <w:rPr>
      <w:sz w:val="16"/>
      <w:szCs w:val="16"/>
    </w:rPr>
  </w:style>
  <w:style w:type="paragraph" w:styleId="CommentText">
    <w:name w:val="annotation text"/>
    <w:basedOn w:val="Normal"/>
    <w:link w:val="CommentTextChar"/>
    <w:uiPriority w:val="99"/>
    <w:semiHidden/>
    <w:unhideWhenUsed/>
    <w:rsid w:val="00B63E21"/>
    <w:pPr>
      <w:spacing w:line="240" w:lineRule="auto"/>
    </w:pPr>
    <w:rPr>
      <w:sz w:val="20"/>
      <w:szCs w:val="20"/>
    </w:rPr>
  </w:style>
  <w:style w:type="character" w:customStyle="1" w:styleId="CommentTextChar">
    <w:name w:val="Comment Text Char"/>
    <w:basedOn w:val="DefaultParagraphFont"/>
    <w:link w:val="CommentText"/>
    <w:uiPriority w:val="99"/>
    <w:semiHidden/>
    <w:rsid w:val="00B63E21"/>
    <w:rPr>
      <w:rFonts w:ascii="Arial" w:hAnsi="Arial"/>
      <w:lang w:eastAsia="en-US" w:bidi="he-IL"/>
    </w:rPr>
  </w:style>
  <w:style w:type="paragraph" w:styleId="CommentSubject">
    <w:name w:val="annotation subject"/>
    <w:basedOn w:val="CommentText"/>
    <w:next w:val="CommentText"/>
    <w:link w:val="CommentSubjectChar"/>
    <w:uiPriority w:val="99"/>
    <w:semiHidden/>
    <w:unhideWhenUsed/>
    <w:rsid w:val="00B63E21"/>
    <w:rPr>
      <w:b/>
      <w:bCs/>
    </w:rPr>
  </w:style>
  <w:style w:type="character" w:customStyle="1" w:styleId="CommentSubjectChar">
    <w:name w:val="Comment Subject Char"/>
    <w:basedOn w:val="CommentTextChar"/>
    <w:link w:val="CommentSubject"/>
    <w:uiPriority w:val="99"/>
    <w:semiHidden/>
    <w:rsid w:val="00B63E21"/>
    <w:rPr>
      <w:rFonts w:ascii="Arial" w:hAnsi="Arial"/>
      <w:b/>
      <w:bCs/>
      <w:lang w:eastAsia="en-US" w:bidi="he-IL"/>
    </w:rPr>
  </w:style>
  <w:style w:type="paragraph" w:customStyle="1" w:styleId="Default">
    <w:name w:val="Default"/>
    <w:rsid w:val="007A36E3"/>
    <w:pPr>
      <w:autoSpaceDE w:val="0"/>
      <w:autoSpaceDN w:val="0"/>
      <w:adjustRightInd w:val="0"/>
    </w:pPr>
    <w:rPr>
      <w:rFonts w:ascii="Arial" w:hAnsi="Arial"/>
      <w:color w:val="000000"/>
      <w:sz w:val="24"/>
      <w:szCs w:val="24"/>
    </w:rPr>
  </w:style>
  <w:style w:type="paragraph" w:styleId="NormalWeb">
    <w:name w:val="Normal (Web)"/>
    <w:basedOn w:val="Normal"/>
    <w:uiPriority w:val="99"/>
    <w:semiHidden/>
    <w:unhideWhenUsed/>
    <w:rsid w:val="00475B4D"/>
    <w:rPr>
      <w:rFonts w:ascii="Times New Roman" w:hAnsi="Times New Roman" w:cs="Times New Roman"/>
      <w:szCs w:val="24"/>
    </w:rPr>
  </w:style>
  <w:style w:type="character" w:styleId="UnresolvedMention">
    <w:name w:val="Unresolved Mention"/>
    <w:basedOn w:val="DefaultParagraphFont"/>
    <w:uiPriority w:val="99"/>
    <w:semiHidden/>
    <w:unhideWhenUsed/>
    <w:rsid w:val="004004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6503">
      <w:bodyDiv w:val="1"/>
      <w:marLeft w:val="0"/>
      <w:marRight w:val="0"/>
      <w:marTop w:val="0"/>
      <w:marBottom w:val="0"/>
      <w:divBdr>
        <w:top w:val="none" w:sz="0" w:space="0" w:color="auto"/>
        <w:left w:val="none" w:sz="0" w:space="0" w:color="auto"/>
        <w:bottom w:val="none" w:sz="0" w:space="0" w:color="auto"/>
        <w:right w:val="none" w:sz="0" w:space="0" w:color="auto"/>
      </w:divBdr>
    </w:div>
    <w:div w:id="35013516">
      <w:bodyDiv w:val="1"/>
      <w:marLeft w:val="0"/>
      <w:marRight w:val="0"/>
      <w:marTop w:val="0"/>
      <w:marBottom w:val="0"/>
      <w:divBdr>
        <w:top w:val="none" w:sz="0" w:space="0" w:color="auto"/>
        <w:left w:val="none" w:sz="0" w:space="0" w:color="auto"/>
        <w:bottom w:val="none" w:sz="0" w:space="0" w:color="auto"/>
        <w:right w:val="none" w:sz="0" w:space="0" w:color="auto"/>
      </w:divBdr>
    </w:div>
    <w:div w:id="154221655">
      <w:bodyDiv w:val="1"/>
      <w:marLeft w:val="0"/>
      <w:marRight w:val="0"/>
      <w:marTop w:val="0"/>
      <w:marBottom w:val="0"/>
      <w:divBdr>
        <w:top w:val="none" w:sz="0" w:space="0" w:color="auto"/>
        <w:left w:val="none" w:sz="0" w:space="0" w:color="auto"/>
        <w:bottom w:val="none" w:sz="0" w:space="0" w:color="auto"/>
        <w:right w:val="none" w:sz="0" w:space="0" w:color="auto"/>
      </w:divBdr>
    </w:div>
    <w:div w:id="238489732">
      <w:bodyDiv w:val="1"/>
      <w:marLeft w:val="0"/>
      <w:marRight w:val="0"/>
      <w:marTop w:val="0"/>
      <w:marBottom w:val="0"/>
      <w:divBdr>
        <w:top w:val="none" w:sz="0" w:space="0" w:color="auto"/>
        <w:left w:val="none" w:sz="0" w:space="0" w:color="auto"/>
        <w:bottom w:val="none" w:sz="0" w:space="0" w:color="auto"/>
        <w:right w:val="none" w:sz="0" w:space="0" w:color="auto"/>
      </w:divBdr>
    </w:div>
    <w:div w:id="414282574">
      <w:bodyDiv w:val="1"/>
      <w:marLeft w:val="0"/>
      <w:marRight w:val="0"/>
      <w:marTop w:val="0"/>
      <w:marBottom w:val="0"/>
      <w:divBdr>
        <w:top w:val="none" w:sz="0" w:space="0" w:color="auto"/>
        <w:left w:val="none" w:sz="0" w:space="0" w:color="auto"/>
        <w:bottom w:val="none" w:sz="0" w:space="0" w:color="auto"/>
        <w:right w:val="none" w:sz="0" w:space="0" w:color="auto"/>
      </w:divBdr>
    </w:div>
    <w:div w:id="437915285">
      <w:bodyDiv w:val="1"/>
      <w:marLeft w:val="0"/>
      <w:marRight w:val="0"/>
      <w:marTop w:val="0"/>
      <w:marBottom w:val="0"/>
      <w:divBdr>
        <w:top w:val="none" w:sz="0" w:space="0" w:color="auto"/>
        <w:left w:val="none" w:sz="0" w:space="0" w:color="auto"/>
        <w:bottom w:val="none" w:sz="0" w:space="0" w:color="auto"/>
        <w:right w:val="none" w:sz="0" w:space="0" w:color="auto"/>
      </w:divBdr>
    </w:div>
    <w:div w:id="518588232">
      <w:bodyDiv w:val="1"/>
      <w:marLeft w:val="0"/>
      <w:marRight w:val="0"/>
      <w:marTop w:val="0"/>
      <w:marBottom w:val="0"/>
      <w:divBdr>
        <w:top w:val="none" w:sz="0" w:space="0" w:color="auto"/>
        <w:left w:val="none" w:sz="0" w:space="0" w:color="auto"/>
        <w:bottom w:val="none" w:sz="0" w:space="0" w:color="auto"/>
        <w:right w:val="none" w:sz="0" w:space="0" w:color="auto"/>
      </w:divBdr>
    </w:div>
    <w:div w:id="621615726">
      <w:bodyDiv w:val="1"/>
      <w:marLeft w:val="0"/>
      <w:marRight w:val="0"/>
      <w:marTop w:val="0"/>
      <w:marBottom w:val="0"/>
      <w:divBdr>
        <w:top w:val="none" w:sz="0" w:space="0" w:color="auto"/>
        <w:left w:val="none" w:sz="0" w:space="0" w:color="auto"/>
        <w:bottom w:val="none" w:sz="0" w:space="0" w:color="auto"/>
        <w:right w:val="none" w:sz="0" w:space="0" w:color="auto"/>
      </w:divBdr>
      <w:divsChild>
        <w:div w:id="846989764">
          <w:marLeft w:val="547"/>
          <w:marRight w:val="0"/>
          <w:marTop w:val="0"/>
          <w:marBottom w:val="0"/>
          <w:divBdr>
            <w:top w:val="none" w:sz="0" w:space="0" w:color="auto"/>
            <w:left w:val="none" w:sz="0" w:space="0" w:color="auto"/>
            <w:bottom w:val="none" w:sz="0" w:space="0" w:color="auto"/>
            <w:right w:val="none" w:sz="0" w:space="0" w:color="auto"/>
          </w:divBdr>
        </w:div>
      </w:divsChild>
    </w:div>
    <w:div w:id="770929991">
      <w:bodyDiv w:val="1"/>
      <w:marLeft w:val="0"/>
      <w:marRight w:val="0"/>
      <w:marTop w:val="0"/>
      <w:marBottom w:val="0"/>
      <w:divBdr>
        <w:top w:val="none" w:sz="0" w:space="0" w:color="auto"/>
        <w:left w:val="none" w:sz="0" w:space="0" w:color="auto"/>
        <w:bottom w:val="none" w:sz="0" w:space="0" w:color="auto"/>
        <w:right w:val="none" w:sz="0" w:space="0" w:color="auto"/>
      </w:divBdr>
    </w:div>
    <w:div w:id="819542776">
      <w:bodyDiv w:val="1"/>
      <w:marLeft w:val="0"/>
      <w:marRight w:val="0"/>
      <w:marTop w:val="0"/>
      <w:marBottom w:val="0"/>
      <w:divBdr>
        <w:top w:val="none" w:sz="0" w:space="0" w:color="auto"/>
        <w:left w:val="none" w:sz="0" w:space="0" w:color="auto"/>
        <w:bottom w:val="none" w:sz="0" w:space="0" w:color="auto"/>
        <w:right w:val="none" w:sz="0" w:space="0" w:color="auto"/>
      </w:divBdr>
    </w:div>
    <w:div w:id="955601244">
      <w:bodyDiv w:val="1"/>
      <w:marLeft w:val="0"/>
      <w:marRight w:val="0"/>
      <w:marTop w:val="0"/>
      <w:marBottom w:val="0"/>
      <w:divBdr>
        <w:top w:val="none" w:sz="0" w:space="0" w:color="auto"/>
        <w:left w:val="none" w:sz="0" w:space="0" w:color="auto"/>
        <w:bottom w:val="none" w:sz="0" w:space="0" w:color="auto"/>
        <w:right w:val="none" w:sz="0" w:space="0" w:color="auto"/>
      </w:divBdr>
      <w:divsChild>
        <w:div w:id="17120655">
          <w:marLeft w:val="547"/>
          <w:marRight w:val="0"/>
          <w:marTop w:val="0"/>
          <w:marBottom w:val="0"/>
          <w:divBdr>
            <w:top w:val="none" w:sz="0" w:space="0" w:color="auto"/>
            <w:left w:val="none" w:sz="0" w:space="0" w:color="auto"/>
            <w:bottom w:val="none" w:sz="0" w:space="0" w:color="auto"/>
            <w:right w:val="none" w:sz="0" w:space="0" w:color="auto"/>
          </w:divBdr>
        </w:div>
      </w:divsChild>
    </w:div>
    <w:div w:id="987324789">
      <w:bodyDiv w:val="1"/>
      <w:marLeft w:val="0"/>
      <w:marRight w:val="0"/>
      <w:marTop w:val="0"/>
      <w:marBottom w:val="0"/>
      <w:divBdr>
        <w:top w:val="none" w:sz="0" w:space="0" w:color="auto"/>
        <w:left w:val="none" w:sz="0" w:space="0" w:color="auto"/>
        <w:bottom w:val="none" w:sz="0" w:space="0" w:color="auto"/>
        <w:right w:val="none" w:sz="0" w:space="0" w:color="auto"/>
      </w:divBdr>
    </w:div>
    <w:div w:id="1006400889">
      <w:bodyDiv w:val="1"/>
      <w:marLeft w:val="0"/>
      <w:marRight w:val="0"/>
      <w:marTop w:val="0"/>
      <w:marBottom w:val="0"/>
      <w:divBdr>
        <w:top w:val="none" w:sz="0" w:space="0" w:color="auto"/>
        <w:left w:val="none" w:sz="0" w:space="0" w:color="auto"/>
        <w:bottom w:val="none" w:sz="0" w:space="0" w:color="auto"/>
        <w:right w:val="none" w:sz="0" w:space="0" w:color="auto"/>
      </w:divBdr>
    </w:div>
    <w:div w:id="1062558167">
      <w:bodyDiv w:val="1"/>
      <w:marLeft w:val="0"/>
      <w:marRight w:val="0"/>
      <w:marTop w:val="0"/>
      <w:marBottom w:val="0"/>
      <w:divBdr>
        <w:top w:val="none" w:sz="0" w:space="0" w:color="auto"/>
        <w:left w:val="none" w:sz="0" w:space="0" w:color="auto"/>
        <w:bottom w:val="none" w:sz="0" w:space="0" w:color="auto"/>
        <w:right w:val="none" w:sz="0" w:space="0" w:color="auto"/>
      </w:divBdr>
      <w:divsChild>
        <w:div w:id="1316104520">
          <w:marLeft w:val="547"/>
          <w:marRight w:val="0"/>
          <w:marTop w:val="0"/>
          <w:marBottom w:val="0"/>
          <w:divBdr>
            <w:top w:val="none" w:sz="0" w:space="0" w:color="auto"/>
            <w:left w:val="none" w:sz="0" w:space="0" w:color="auto"/>
            <w:bottom w:val="none" w:sz="0" w:space="0" w:color="auto"/>
            <w:right w:val="none" w:sz="0" w:space="0" w:color="auto"/>
          </w:divBdr>
        </w:div>
      </w:divsChild>
    </w:div>
    <w:div w:id="1467770877">
      <w:bodyDiv w:val="1"/>
      <w:marLeft w:val="0"/>
      <w:marRight w:val="0"/>
      <w:marTop w:val="0"/>
      <w:marBottom w:val="0"/>
      <w:divBdr>
        <w:top w:val="none" w:sz="0" w:space="0" w:color="auto"/>
        <w:left w:val="none" w:sz="0" w:space="0" w:color="auto"/>
        <w:bottom w:val="none" w:sz="0" w:space="0" w:color="auto"/>
        <w:right w:val="none" w:sz="0" w:space="0" w:color="auto"/>
      </w:divBdr>
    </w:div>
    <w:div w:id="1618364648">
      <w:bodyDiv w:val="1"/>
      <w:marLeft w:val="0"/>
      <w:marRight w:val="0"/>
      <w:marTop w:val="0"/>
      <w:marBottom w:val="0"/>
      <w:divBdr>
        <w:top w:val="none" w:sz="0" w:space="0" w:color="auto"/>
        <w:left w:val="none" w:sz="0" w:space="0" w:color="auto"/>
        <w:bottom w:val="none" w:sz="0" w:space="0" w:color="auto"/>
        <w:right w:val="none" w:sz="0" w:space="0" w:color="auto"/>
      </w:divBdr>
    </w:div>
    <w:div w:id="1665040072">
      <w:bodyDiv w:val="1"/>
      <w:marLeft w:val="0"/>
      <w:marRight w:val="0"/>
      <w:marTop w:val="0"/>
      <w:marBottom w:val="0"/>
      <w:divBdr>
        <w:top w:val="none" w:sz="0" w:space="0" w:color="auto"/>
        <w:left w:val="none" w:sz="0" w:space="0" w:color="auto"/>
        <w:bottom w:val="none" w:sz="0" w:space="0" w:color="auto"/>
        <w:right w:val="none" w:sz="0" w:space="0" w:color="auto"/>
      </w:divBdr>
    </w:div>
    <w:div w:id="1849562889">
      <w:bodyDiv w:val="1"/>
      <w:marLeft w:val="0"/>
      <w:marRight w:val="0"/>
      <w:marTop w:val="0"/>
      <w:marBottom w:val="0"/>
      <w:divBdr>
        <w:top w:val="none" w:sz="0" w:space="0" w:color="auto"/>
        <w:left w:val="none" w:sz="0" w:space="0" w:color="auto"/>
        <w:bottom w:val="none" w:sz="0" w:space="0" w:color="auto"/>
        <w:right w:val="none" w:sz="0" w:space="0" w:color="auto"/>
      </w:divBdr>
    </w:div>
    <w:div w:id="1858350326">
      <w:bodyDiv w:val="1"/>
      <w:marLeft w:val="0"/>
      <w:marRight w:val="0"/>
      <w:marTop w:val="0"/>
      <w:marBottom w:val="0"/>
      <w:divBdr>
        <w:top w:val="none" w:sz="0" w:space="0" w:color="auto"/>
        <w:left w:val="none" w:sz="0" w:space="0" w:color="auto"/>
        <w:bottom w:val="none" w:sz="0" w:space="0" w:color="auto"/>
        <w:right w:val="none" w:sz="0" w:space="0" w:color="auto"/>
      </w:divBdr>
    </w:div>
    <w:div w:id="1940600689">
      <w:bodyDiv w:val="1"/>
      <w:marLeft w:val="0"/>
      <w:marRight w:val="0"/>
      <w:marTop w:val="0"/>
      <w:marBottom w:val="0"/>
      <w:divBdr>
        <w:top w:val="none" w:sz="0" w:space="0" w:color="auto"/>
        <w:left w:val="none" w:sz="0" w:space="0" w:color="auto"/>
        <w:bottom w:val="none" w:sz="0" w:space="0" w:color="auto"/>
        <w:right w:val="none" w:sz="0" w:space="0" w:color="auto"/>
      </w:divBdr>
      <w:divsChild>
        <w:div w:id="333798272">
          <w:marLeft w:val="547"/>
          <w:marRight w:val="0"/>
          <w:marTop w:val="0"/>
          <w:marBottom w:val="0"/>
          <w:divBdr>
            <w:top w:val="none" w:sz="0" w:space="0" w:color="auto"/>
            <w:left w:val="none" w:sz="0" w:space="0" w:color="auto"/>
            <w:bottom w:val="none" w:sz="0" w:space="0" w:color="auto"/>
            <w:right w:val="none" w:sz="0" w:space="0" w:color="auto"/>
          </w:divBdr>
        </w:div>
      </w:divsChild>
    </w:div>
    <w:div w:id="20352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928720/S0789_EMG_Role_of_Ventilation_in_Controlling_SARS-CoV-2_Transmission.pdf"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sdcep.org.uk/wp-content/uploads/2020/09/SDCEP-Mitigation-of-AGPS-in-Dentistry-Rapid-Review.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ibse.org/coronavirus-covid-19/emerging-from-lockdown" TargetMode="External"/><Relationship Id="rId25" Type="http://schemas.openxmlformats.org/officeDocument/2006/relationships/hyperlink" Target="https://assets.publishing.service.gov.uk/government/uploads/system/uploads/attachment_data/file/928720/S0789_EMG_Role_of_Ventilation_in_Controlling_SARS-CoV-2_Transmissio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ov.uk/government/publications/emg-and-spi-b-application-of-co2-monitoring-as-an-approach-to-managing-ventilation-to-mitigate-sars-cov-2-transmission-27-may-20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gov.uk/government/publications/wuhan-novel-coronavirus-infection-%20%20prevention-and-control" TargetMode="External"/><Relationship Id="rId28" Type="http://schemas.openxmlformats.org/officeDocument/2006/relationships/image" Target="media/image7.png"/><Relationship Id="rId10" Type="http://schemas.openxmlformats.org/officeDocument/2006/relationships/endnotes" Target="endnotes.xml"/><Relationship Id="rId19" Type="http://schemas.openxmlformats.org/officeDocument/2006/relationships/hyperlink" Target="https://www.hse.gov.uk/coronavirus/equipment-and-machinery/air-conditioning-and-ventilation.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www.scottishdental.org/ventilation-water-and-environmental-cleaning-in-dental-surgeries-relating-to-covid-19/" TargetMode="External"/><Relationship Id="rId27" Type="http://schemas.openxmlformats.org/officeDocument/2006/relationships/footer" Target="foot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E00BBE4E7FE46AB037837148729BD" ma:contentTypeVersion="8" ma:contentTypeDescription="Create a new document." ma:contentTypeScope="" ma:versionID="f766bb84bc9a8a8fa9ffd3f22f157be2">
  <xsd:schema xmlns:xsd="http://www.w3.org/2001/XMLSchema" xmlns:xs="http://www.w3.org/2001/XMLSchema" xmlns:p="http://schemas.microsoft.com/office/2006/metadata/properties" xmlns:ns3="1930b750-8099-4475-9781-94bc20ffdee9" targetNamespace="http://schemas.microsoft.com/office/2006/metadata/properties" ma:root="true" ma:fieldsID="88c412ee39cbd0bf95aaacbea50538cd" ns3:_="">
    <xsd:import namespace="1930b750-8099-4475-9781-94bc20ffde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0b750-8099-4475-9781-94bc20ffd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8D205-8733-45A9-AC75-071CD8FBC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0b750-8099-4475-9781-94bc20ffde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AB076E-8C05-4DDB-8093-1C0177F66E05}">
  <ds:schemaRefs>
    <ds:schemaRef ds:uri="http://schemas.microsoft.com/sharepoint/v3/contenttype/forms"/>
  </ds:schemaRefs>
</ds:datastoreItem>
</file>

<file path=customXml/itemProps3.xml><?xml version="1.0" encoding="utf-8"?>
<ds:datastoreItem xmlns:ds="http://schemas.openxmlformats.org/officeDocument/2006/customXml" ds:itemID="{D0D59C6D-EAD8-4704-B8DF-1A9C539E0764}">
  <ds:schemaRefs>
    <ds:schemaRef ds:uri="http://schemas.openxmlformats.org/officeDocument/2006/bibliography"/>
  </ds:schemaRefs>
</ds:datastoreItem>
</file>

<file path=customXml/itemProps4.xml><?xml version="1.0" encoding="utf-8"?>
<ds:datastoreItem xmlns:ds="http://schemas.openxmlformats.org/officeDocument/2006/customXml" ds:itemID="{0BF3F21D-DDFB-4446-8760-FD78DED4C5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HMPPS Report Template</vt:lpstr>
    </vt:vector>
  </TitlesOfParts>
  <Manager>HM Prison &amp; Probation Service</Manager>
  <Company>HM Prison &amp; Probation Service</Company>
  <LinksUpToDate>false</LinksUpToDate>
  <CharactersWithSpaces>33649</CharactersWithSpaces>
  <SharedDoc>false</SharedDoc>
  <HLinks>
    <vt:vector size="18" baseType="variant">
      <vt:variant>
        <vt:i4>1179711</vt:i4>
      </vt:variant>
      <vt:variant>
        <vt:i4>14</vt:i4>
      </vt:variant>
      <vt:variant>
        <vt:i4>0</vt:i4>
      </vt:variant>
      <vt:variant>
        <vt:i4>5</vt:i4>
      </vt:variant>
      <vt:variant>
        <vt:lpwstr/>
      </vt:variant>
      <vt:variant>
        <vt:lpwstr>_Toc478030020</vt:lpwstr>
      </vt:variant>
      <vt:variant>
        <vt:i4>1114175</vt:i4>
      </vt:variant>
      <vt:variant>
        <vt:i4>8</vt:i4>
      </vt:variant>
      <vt:variant>
        <vt:i4>0</vt:i4>
      </vt:variant>
      <vt:variant>
        <vt:i4>5</vt:i4>
      </vt:variant>
      <vt:variant>
        <vt:lpwstr/>
      </vt:variant>
      <vt:variant>
        <vt:lpwstr>_Toc478030019</vt:lpwstr>
      </vt:variant>
      <vt:variant>
        <vt:i4>1114175</vt:i4>
      </vt:variant>
      <vt:variant>
        <vt:i4>2</vt:i4>
      </vt:variant>
      <vt:variant>
        <vt:i4>0</vt:i4>
      </vt:variant>
      <vt:variant>
        <vt:i4>5</vt:i4>
      </vt:variant>
      <vt:variant>
        <vt:lpwstr/>
      </vt:variant>
      <vt:variant>
        <vt:lpwstr>_Toc478030018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HMPPS Report Template</dc:title>
  <dc:subject>HMPPS Report Template</dc:subject>
  <dc:creator>Julie.Kenney@justice.gov.uk</dc:creator>
  <cp:keywords/>
  <dc:description/>
  <cp:lastModifiedBy>Kenney, Julie [HMPS]</cp:lastModifiedBy>
  <cp:revision>8</cp:revision>
  <cp:lastPrinted>2017-03-31T08:53:00Z</cp:lastPrinted>
  <dcterms:created xsi:type="dcterms:W3CDTF">2021-12-06T12:45:00Z</dcterms:created>
  <dcterms:modified xsi:type="dcterms:W3CDTF">2021-12-06T12:51:00Z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0x010100748E00BBE4E7FE46AB037837148729BD</vt:lpwstr>
  </property>
</Properties>
</file>