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4" w:type="dxa"/>
        <w:jc w:val="center"/>
        <w:tblLook w:val="04A0" w:firstRow="1" w:lastRow="0" w:firstColumn="1" w:lastColumn="0" w:noHBand="0" w:noVBand="1"/>
      </w:tblPr>
      <w:tblGrid>
        <w:gridCol w:w="6833"/>
        <w:gridCol w:w="3571"/>
      </w:tblGrid>
      <w:tr w:rsidR="009154DE" w:rsidRPr="004D617E" w14:paraId="7018E642" w14:textId="77777777" w:rsidTr="2577D861">
        <w:trPr>
          <w:trHeight w:val="2399"/>
          <w:jc w:val="center"/>
        </w:trPr>
        <w:tc>
          <w:tcPr>
            <w:tcW w:w="10404" w:type="dxa"/>
            <w:gridSpan w:val="2"/>
            <w:shd w:val="clear" w:color="auto" w:fill="auto"/>
          </w:tcPr>
          <w:p w14:paraId="33C90F07" w14:textId="0B4E4AA9" w:rsidR="00C4569E" w:rsidRDefault="00C4569E" w:rsidP="00C4569E">
            <w:pPr>
              <w:pStyle w:val="BulletinTitle"/>
              <w:tabs>
                <w:tab w:val="left" w:pos="5245"/>
              </w:tabs>
              <w:spacing w:after="0" w:line="240" w:lineRule="auto"/>
              <w:rPr>
                <w:color w:val="7030A0"/>
                <w:sz w:val="32"/>
                <w:szCs w:val="32"/>
              </w:rPr>
            </w:pPr>
            <w:bookmarkStart w:id="0" w:name="_GoBack"/>
            <w:bookmarkEnd w:id="0"/>
            <w:r w:rsidRPr="00612065">
              <w:rPr>
                <w:color w:val="7030A0"/>
                <w:sz w:val="32"/>
                <w:szCs w:val="32"/>
              </w:rPr>
              <w:t>HMPPS Prison Gold Command Learning Briefing</w:t>
            </w:r>
            <w:r w:rsidR="00C10628">
              <w:rPr>
                <w:color w:val="7030A0"/>
                <w:sz w:val="32"/>
                <w:szCs w:val="32"/>
              </w:rPr>
              <w:t xml:space="preserve"> </w:t>
            </w:r>
          </w:p>
          <w:p w14:paraId="43525DE1" w14:textId="77777777" w:rsidR="009154DE" w:rsidRDefault="00C4569E" w:rsidP="00C4569E">
            <w:pPr>
              <w:pStyle w:val="BulletinDate"/>
              <w:rPr>
                <w:b/>
                <w:bCs/>
                <w:sz w:val="40"/>
                <w:szCs w:val="22"/>
              </w:rPr>
            </w:pPr>
            <w:r w:rsidRPr="00C4569E">
              <w:rPr>
                <w:b/>
                <w:bCs/>
                <w:sz w:val="40"/>
                <w:szCs w:val="22"/>
              </w:rPr>
              <w:t xml:space="preserve">Learning from </w:t>
            </w:r>
            <w:r w:rsidR="009C55B5">
              <w:rPr>
                <w:b/>
                <w:bCs/>
                <w:sz w:val="40"/>
                <w:szCs w:val="22"/>
              </w:rPr>
              <w:t>Outbreaks</w:t>
            </w:r>
            <w:r>
              <w:rPr>
                <w:b/>
                <w:bCs/>
                <w:sz w:val="40"/>
                <w:szCs w:val="22"/>
              </w:rPr>
              <w:t xml:space="preserve"> </w:t>
            </w:r>
          </w:p>
          <w:p w14:paraId="049FDEC2" w14:textId="3A5E576F" w:rsidR="009B1784" w:rsidRPr="00E32742" w:rsidRDefault="00FC3D3E" w:rsidP="00C4569E">
            <w:pPr>
              <w:pStyle w:val="BulletinDate"/>
              <w:rPr>
                <w:b/>
                <w:bCs/>
                <w:color w:val="FF0000"/>
                <w:sz w:val="18"/>
                <w:szCs w:val="8"/>
              </w:rPr>
            </w:pPr>
            <w:r>
              <w:rPr>
                <w:b/>
                <w:bCs/>
                <w:sz w:val="20"/>
                <w:szCs w:val="20"/>
              </w:rPr>
              <w:t>December</w:t>
            </w:r>
            <w:r w:rsidR="4767DF9D" w:rsidRPr="70D395A2">
              <w:rPr>
                <w:b/>
                <w:bCs/>
                <w:sz w:val="20"/>
                <w:szCs w:val="20"/>
              </w:rPr>
              <w:t xml:space="preserve"> 2021</w:t>
            </w:r>
            <w:r w:rsidR="00C10628" w:rsidRPr="00C10628">
              <w:rPr>
                <w:b/>
                <w:bCs/>
                <w:color w:val="FF0000"/>
                <w:sz w:val="18"/>
                <w:szCs w:val="8"/>
              </w:rPr>
              <w:t xml:space="preserve"> </w:t>
            </w:r>
          </w:p>
          <w:p w14:paraId="49E84E83" w14:textId="71CA168E" w:rsidR="00C10628" w:rsidRPr="00C4569E" w:rsidRDefault="00C10628" w:rsidP="00C4569E">
            <w:pPr>
              <w:pStyle w:val="BulletinDate"/>
              <w:rPr>
                <w:b/>
                <w:bCs/>
              </w:rPr>
            </w:pPr>
          </w:p>
        </w:tc>
      </w:tr>
      <w:tr w:rsidR="004D617E" w:rsidRPr="004D617E" w14:paraId="52DF3E07" w14:textId="77777777" w:rsidTr="2577D861">
        <w:trPr>
          <w:trHeight w:val="5241"/>
          <w:jc w:val="center"/>
        </w:trPr>
        <w:tc>
          <w:tcPr>
            <w:tcW w:w="6833" w:type="dxa"/>
            <w:shd w:val="clear" w:color="auto" w:fill="auto"/>
          </w:tcPr>
          <w:p w14:paraId="064656AF" w14:textId="77777777" w:rsidR="00692D82" w:rsidRDefault="00C5664F" w:rsidP="00692D82">
            <w:pPr>
              <w:rPr>
                <w:b/>
                <w:bCs/>
              </w:rPr>
            </w:pPr>
            <w:r w:rsidRPr="00C5664F">
              <w:rPr>
                <w:b/>
                <w:bCs/>
              </w:rPr>
              <w:t xml:space="preserve">Introduction </w:t>
            </w:r>
            <w:r>
              <w:rPr>
                <w:b/>
                <w:bCs/>
              </w:rPr>
              <w:t xml:space="preserve">and Purpose </w:t>
            </w:r>
          </w:p>
          <w:p w14:paraId="53782FD8" w14:textId="498A3A45" w:rsidR="00AC5E41" w:rsidRPr="00D36487" w:rsidRDefault="00AC5E41" w:rsidP="001D07FB">
            <w:pPr>
              <w:spacing w:line="240" w:lineRule="auto"/>
              <w:ind w:right="510"/>
              <w:jc w:val="both"/>
              <w:rPr>
                <w:sz w:val="22"/>
              </w:rPr>
            </w:pPr>
            <w:r w:rsidRPr="00D36487">
              <w:rPr>
                <w:sz w:val="22"/>
              </w:rPr>
              <w:t xml:space="preserve">During Wave 3 of the COVID-19 pandemic, outbreaks </w:t>
            </w:r>
            <w:r w:rsidR="00902573">
              <w:rPr>
                <w:sz w:val="22"/>
              </w:rPr>
              <w:t>in</w:t>
            </w:r>
            <w:r w:rsidRPr="00D36487">
              <w:rPr>
                <w:sz w:val="22"/>
              </w:rPr>
              <w:t xml:space="preserve"> prisons have typically been much smaller in scale and have resulted in </w:t>
            </w:r>
            <w:r w:rsidR="00902573">
              <w:rPr>
                <w:sz w:val="22"/>
              </w:rPr>
              <w:t>fewer</w:t>
            </w:r>
            <w:r w:rsidRPr="00D36487">
              <w:rPr>
                <w:sz w:val="22"/>
              </w:rPr>
              <w:t xml:space="preserve"> incidences of serious illness and loss of life</w:t>
            </w:r>
            <w:r w:rsidR="00493ED4">
              <w:rPr>
                <w:sz w:val="22"/>
              </w:rPr>
              <w:t xml:space="preserve"> than previous waves</w:t>
            </w:r>
            <w:r w:rsidRPr="00D36487">
              <w:rPr>
                <w:sz w:val="22"/>
              </w:rPr>
              <w:t xml:space="preserve">.  </w:t>
            </w:r>
          </w:p>
          <w:p w14:paraId="15E13C0E" w14:textId="41AC4935" w:rsidR="00FF79C1" w:rsidRPr="00D36487" w:rsidRDefault="00FF79C1" w:rsidP="001D07FB">
            <w:pPr>
              <w:spacing w:line="240" w:lineRule="auto"/>
              <w:ind w:right="510"/>
              <w:jc w:val="both"/>
              <w:rPr>
                <w:b/>
                <w:bCs/>
                <w:sz w:val="22"/>
              </w:rPr>
            </w:pPr>
            <w:r w:rsidRPr="00D36487">
              <w:rPr>
                <w:rFonts w:eastAsiaTheme="minorEastAsia"/>
                <w:kern w:val="24"/>
                <w:sz w:val="22"/>
                <w:lang w:eastAsia="en-GB"/>
              </w:rPr>
              <w:t>Risk</w:t>
            </w:r>
            <w:r w:rsidR="00D212A6">
              <w:rPr>
                <w:rFonts w:eastAsiaTheme="minorEastAsia"/>
                <w:kern w:val="24"/>
                <w:sz w:val="22"/>
                <w:lang w:eastAsia="en-GB"/>
              </w:rPr>
              <w:t>s</w:t>
            </w:r>
            <w:r w:rsidRPr="00D36487">
              <w:rPr>
                <w:rFonts w:eastAsiaTheme="minorEastAsia"/>
                <w:kern w:val="24"/>
                <w:sz w:val="22"/>
                <w:lang w:eastAsia="en-GB"/>
              </w:rPr>
              <w:t xml:space="preserve"> from Covid-19, Influenza and other communicable diseases which may impact Prisons &amp; </w:t>
            </w:r>
            <w:r w:rsidRPr="00D36487">
              <w:rPr>
                <w:rFonts w:eastAsiaTheme="minorEastAsia"/>
                <w:sz w:val="22"/>
                <w:lang w:eastAsia="en-GB"/>
              </w:rPr>
              <w:t xml:space="preserve">the </w:t>
            </w:r>
            <w:r w:rsidRPr="00D36487">
              <w:rPr>
                <w:rFonts w:eastAsiaTheme="minorEastAsia"/>
                <w:kern w:val="24"/>
                <w:sz w:val="22"/>
                <w:lang w:eastAsia="en-GB"/>
              </w:rPr>
              <w:t xml:space="preserve">Youth Custody Service (YCS) </w:t>
            </w:r>
            <w:r w:rsidR="00A45B44">
              <w:rPr>
                <w:rFonts w:eastAsiaTheme="minorEastAsia"/>
                <w:kern w:val="24"/>
                <w:sz w:val="22"/>
                <w:lang w:eastAsia="en-GB"/>
              </w:rPr>
              <w:t>will</w:t>
            </w:r>
            <w:r w:rsidR="00923290">
              <w:rPr>
                <w:rFonts w:eastAsiaTheme="minorEastAsia"/>
                <w:kern w:val="24"/>
                <w:sz w:val="22"/>
                <w:lang w:eastAsia="en-GB"/>
              </w:rPr>
              <w:t>, however,</w:t>
            </w:r>
            <w:r w:rsidR="00A45B44">
              <w:rPr>
                <w:rFonts w:eastAsiaTheme="minorEastAsia"/>
                <w:kern w:val="24"/>
                <w:sz w:val="22"/>
                <w:lang w:eastAsia="en-GB"/>
              </w:rPr>
              <w:t xml:space="preserve"> remain this Winter</w:t>
            </w:r>
            <w:r w:rsidRPr="00D36487">
              <w:rPr>
                <w:rFonts w:eastAsiaTheme="minorEastAsia"/>
                <w:kern w:val="24"/>
                <w:sz w:val="22"/>
                <w:lang w:eastAsia="en-GB"/>
              </w:rPr>
              <w:t>.</w:t>
            </w:r>
            <w:r w:rsidR="00D212A6" w:rsidRPr="70D395A2">
              <w:rPr>
                <w:sz w:val="22"/>
              </w:rPr>
              <w:t xml:space="preserve"> As we move into the winter period </w:t>
            </w:r>
            <w:r w:rsidR="00D212A6" w:rsidRPr="70D395A2">
              <w:rPr>
                <w:rFonts w:eastAsiaTheme="minorEastAsia"/>
                <w:kern w:val="24"/>
                <w:sz w:val="22"/>
                <w:lang w:eastAsia="en-GB"/>
              </w:rPr>
              <w:t>we need to be prepared for an ongoing dynam</w:t>
            </w:r>
            <w:r w:rsidR="00D212A6" w:rsidRPr="70D395A2">
              <w:rPr>
                <w:rFonts w:eastAsiaTheme="minorEastAsia"/>
                <w:sz w:val="22"/>
                <w:lang w:eastAsia="en-GB"/>
              </w:rPr>
              <w:t>ic and complex situation</w:t>
            </w:r>
            <w:r w:rsidR="00D212A6" w:rsidRPr="70D395A2">
              <w:rPr>
                <w:rFonts w:eastAsiaTheme="minorEastAsia"/>
                <w:kern w:val="24"/>
                <w:sz w:val="22"/>
                <w:lang w:eastAsia="en-GB"/>
              </w:rPr>
              <w:t>.</w:t>
            </w:r>
          </w:p>
          <w:p w14:paraId="7FA54875" w14:textId="038782EF" w:rsidR="002B23CC" w:rsidRDefault="002B23CC" w:rsidP="001D07FB">
            <w:pPr>
              <w:spacing w:line="240" w:lineRule="auto"/>
              <w:ind w:right="510"/>
              <w:jc w:val="both"/>
              <w:rPr>
                <w:sz w:val="22"/>
              </w:rPr>
            </w:pPr>
            <w:r w:rsidRPr="70D395A2">
              <w:rPr>
                <w:sz w:val="22"/>
              </w:rPr>
              <w:t xml:space="preserve">A recent outbreak at HMP Wymott has unfortunately seen the deaths of </w:t>
            </w:r>
            <w:r w:rsidR="002F1E78">
              <w:rPr>
                <w:sz w:val="22"/>
              </w:rPr>
              <w:t>mu</w:t>
            </w:r>
            <w:r w:rsidR="00D27474">
              <w:rPr>
                <w:sz w:val="22"/>
              </w:rPr>
              <w:t>ltiple</w:t>
            </w:r>
            <w:r w:rsidR="0019057F">
              <w:rPr>
                <w:sz w:val="22"/>
              </w:rPr>
              <w:t xml:space="preserve"> prisoners</w:t>
            </w:r>
            <w:r w:rsidRPr="70D395A2">
              <w:rPr>
                <w:sz w:val="22"/>
              </w:rPr>
              <w:t xml:space="preserve">, and the infection of a high number of prisoners and staff members across the establishment. </w:t>
            </w:r>
          </w:p>
          <w:p w14:paraId="0B7F5E74" w14:textId="495917DB" w:rsidR="00AC5E41" w:rsidRDefault="4C0A238F" w:rsidP="001D07FB">
            <w:pPr>
              <w:spacing w:line="240" w:lineRule="auto"/>
              <w:ind w:right="510"/>
              <w:jc w:val="both"/>
              <w:rPr>
                <w:sz w:val="22"/>
              </w:rPr>
            </w:pPr>
            <w:r w:rsidRPr="2577D861">
              <w:rPr>
                <w:sz w:val="22"/>
              </w:rPr>
              <w:t xml:space="preserve">The purpose of this briefing is to share the learning from this outbreak </w:t>
            </w:r>
            <w:r w:rsidR="61E6DBBE" w:rsidRPr="2577D861">
              <w:rPr>
                <w:sz w:val="22"/>
              </w:rPr>
              <w:t xml:space="preserve">and a number of others </w:t>
            </w:r>
            <w:r w:rsidRPr="2577D861">
              <w:rPr>
                <w:sz w:val="22"/>
              </w:rPr>
              <w:t xml:space="preserve">that </w:t>
            </w:r>
            <w:r w:rsidR="6D918C4C" w:rsidRPr="2577D861">
              <w:rPr>
                <w:sz w:val="22"/>
              </w:rPr>
              <w:t xml:space="preserve">have </w:t>
            </w:r>
            <w:r w:rsidRPr="2577D861">
              <w:rPr>
                <w:sz w:val="22"/>
              </w:rPr>
              <w:t xml:space="preserve">been captured by the </w:t>
            </w:r>
            <w:r w:rsidR="00195397">
              <w:rPr>
                <w:sz w:val="22"/>
              </w:rPr>
              <w:t>Outbreak Control Team (</w:t>
            </w:r>
            <w:r w:rsidRPr="2577D861">
              <w:rPr>
                <w:sz w:val="22"/>
              </w:rPr>
              <w:t>OCT</w:t>
            </w:r>
            <w:r w:rsidR="00195397">
              <w:rPr>
                <w:sz w:val="22"/>
              </w:rPr>
              <w:t>)</w:t>
            </w:r>
            <w:r w:rsidR="5702B5E4" w:rsidRPr="2577D861">
              <w:rPr>
                <w:sz w:val="22"/>
              </w:rPr>
              <w:t>, PGD</w:t>
            </w:r>
            <w:r w:rsidRPr="2577D861">
              <w:rPr>
                <w:sz w:val="22"/>
              </w:rPr>
              <w:t xml:space="preserve"> and the establishment</w:t>
            </w:r>
            <w:r w:rsidR="4DCF6FA7" w:rsidRPr="2577D861">
              <w:rPr>
                <w:sz w:val="22"/>
              </w:rPr>
              <w:t xml:space="preserve"> to support other establishments across the estate ahead of the winter period. </w:t>
            </w:r>
            <w:r w:rsidR="007D59D1">
              <w:rPr>
                <w:sz w:val="22"/>
              </w:rPr>
              <w:t xml:space="preserve">The briefing covers the events of the Wymott outbreak up until </w:t>
            </w:r>
            <w:r w:rsidR="003142D6">
              <w:rPr>
                <w:sz w:val="22"/>
              </w:rPr>
              <w:t xml:space="preserve">16/11 thought the management of the outbreak has continued since then. </w:t>
            </w:r>
          </w:p>
          <w:p w14:paraId="277FF38D" w14:textId="527A3120" w:rsidR="00E715E5" w:rsidRPr="00AC5E41" w:rsidRDefault="00E715E5" w:rsidP="001D07FB">
            <w:pPr>
              <w:spacing w:line="240" w:lineRule="auto"/>
              <w:ind w:right="510"/>
              <w:jc w:val="both"/>
            </w:pPr>
          </w:p>
        </w:tc>
        <w:tc>
          <w:tcPr>
            <w:tcW w:w="3571" w:type="dxa"/>
            <w:shd w:val="clear" w:color="auto" w:fill="E8F5FB"/>
            <w:tcMar>
              <w:top w:w="284" w:type="dxa"/>
              <w:left w:w="284" w:type="dxa"/>
              <w:bottom w:w="284" w:type="dxa"/>
              <w:right w:w="284" w:type="dxa"/>
            </w:tcMar>
          </w:tcPr>
          <w:p w14:paraId="72AF42A9" w14:textId="77777777" w:rsidR="00C5664F" w:rsidRDefault="00C5664F" w:rsidP="009B1784">
            <w:pPr>
              <w:pStyle w:val="Title"/>
            </w:pPr>
            <w:bookmarkStart w:id="1" w:name="contents"/>
            <w:bookmarkEnd w:id="1"/>
          </w:p>
          <w:p w14:paraId="489D3073" w14:textId="77777777" w:rsidR="009B1784" w:rsidRDefault="4767DF9D" w:rsidP="00C5664F">
            <w:pPr>
              <w:pStyle w:val="Title"/>
              <w:jc w:val="center"/>
            </w:pPr>
            <w:r>
              <w:t>Any Questions?</w:t>
            </w:r>
          </w:p>
          <w:p w14:paraId="51588AB6" w14:textId="77777777" w:rsidR="009B1784" w:rsidRPr="00A17AA0" w:rsidRDefault="4767DF9D" w:rsidP="00C5664F">
            <w:pPr>
              <w:jc w:val="center"/>
              <w:rPr>
                <w:sz w:val="22"/>
              </w:rPr>
            </w:pPr>
            <w:r w:rsidRPr="70D395A2">
              <w:rPr>
                <w:sz w:val="22"/>
              </w:rPr>
              <w:t>Please contact:</w:t>
            </w:r>
          </w:p>
          <w:p w14:paraId="79B1FAD9" w14:textId="63CE7780" w:rsidR="5873CE1C" w:rsidRDefault="5873CE1C" w:rsidP="70D395A2">
            <w:pPr>
              <w:jc w:val="center"/>
              <w:rPr>
                <w:b/>
                <w:bCs/>
                <w:sz w:val="22"/>
              </w:rPr>
            </w:pPr>
            <w:r w:rsidRPr="70D395A2">
              <w:rPr>
                <w:b/>
                <w:bCs/>
                <w:sz w:val="22"/>
              </w:rPr>
              <w:t>Guidance</w:t>
            </w:r>
          </w:p>
          <w:p w14:paraId="4CCE4747" w14:textId="77777777" w:rsidR="009B1784" w:rsidRPr="00A17AA0" w:rsidRDefault="00A960F9" w:rsidP="00C5664F">
            <w:pPr>
              <w:jc w:val="center"/>
              <w:rPr>
                <w:sz w:val="22"/>
              </w:rPr>
            </w:pPr>
            <w:hyperlink r:id="rId11">
              <w:r w:rsidR="4767DF9D" w:rsidRPr="70D395A2">
                <w:rPr>
                  <w:rStyle w:val="Hyperlink"/>
                  <w:b/>
                  <w:bCs/>
                  <w:sz w:val="22"/>
                </w:rPr>
                <w:t>HMPPS Covid-19 Regime Management Team</w:t>
              </w:r>
            </w:hyperlink>
          </w:p>
          <w:p w14:paraId="07494317" w14:textId="4BD279E2" w:rsidR="2B2BB3AD" w:rsidRDefault="2B2BB3AD" w:rsidP="70D395A2">
            <w:pPr>
              <w:jc w:val="center"/>
              <w:rPr>
                <w:b/>
                <w:bCs/>
                <w:szCs w:val="24"/>
              </w:rPr>
            </w:pPr>
            <w:r w:rsidRPr="70D395A2">
              <w:rPr>
                <w:b/>
                <w:bCs/>
                <w:szCs w:val="24"/>
              </w:rPr>
              <w:t>Testing</w:t>
            </w:r>
            <w:r w:rsidR="00B13578">
              <w:rPr>
                <w:b/>
                <w:bCs/>
                <w:szCs w:val="24"/>
              </w:rPr>
              <w:t xml:space="preserve"> &amp; Vaccination</w:t>
            </w:r>
          </w:p>
          <w:p w14:paraId="20913C7F" w14:textId="3CA2C6A2" w:rsidR="00C5664F" w:rsidRDefault="00A960F9" w:rsidP="00C5664F">
            <w:pPr>
              <w:jc w:val="center"/>
              <w:rPr>
                <w:rStyle w:val="Hyperlink"/>
                <w:b/>
                <w:bCs/>
                <w:sz w:val="22"/>
              </w:rPr>
            </w:pPr>
            <w:hyperlink r:id="rId12">
              <w:r w:rsidR="4767DF9D" w:rsidRPr="70D395A2">
                <w:rPr>
                  <w:rStyle w:val="Hyperlink"/>
                  <w:b/>
                  <w:bCs/>
                  <w:sz w:val="22"/>
                </w:rPr>
                <w:t>HMPPS</w:t>
              </w:r>
              <w:r w:rsidR="0FADC2F2" w:rsidRPr="70D395A2">
                <w:rPr>
                  <w:rStyle w:val="Hyperlink"/>
                  <w:b/>
                  <w:bCs/>
                  <w:sz w:val="22"/>
                </w:rPr>
                <w:t xml:space="preserve"> </w:t>
              </w:r>
              <w:r w:rsidR="005171F6">
                <w:rPr>
                  <w:rStyle w:val="Hyperlink"/>
                  <w:b/>
                  <w:bCs/>
                  <w:sz w:val="22"/>
                </w:rPr>
                <w:t>Surveillance</w:t>
              </w:r>
            </w:hyperlink>
            <w:r w:rsidR="005171F6">
              <w:rPr>
                <w:rStyle w:val="Hyperlink"/>
                <w:b/>
                <w:bCs/>
                <w:sz w:val="22"/>
              </w:rPr>
              <w:t xml:space="preserve"> Unit</w:t>
            </w:r>
          </w:p>
          <w:p w14:paraId="7CFA7C2A" w14:textId="1DFC16B5" w:rsidR="7ECC0B6B" w:rsidRDefault="7ECC0B6B" w:rsidP="70D395A2">
            <w:pPr>
              <w:jc w:val="center"/>
              <w:rPr>
                <w:b/>
                <w:bCs/>
                <w:szCs w:val="24"/>
              </w:rPr>
            </w:pPr>
            <w:r w:rsidRPr="70D395A2">
              <w:rPr>
                <w:b/>
                <w:bCs/>
                <w:szCs w:val="24"/>
              </w:rPr>
              <w:t>Outbreak Response</w:t>
            </w:r>
          </w:p>
          <w:p w14:paraId="7ECA9578" w14:textId="77777777" w:rsidR="00C5664F" w:rsidRPr="00C5664F" w:rsidRDefault="00A960F9" w:rsidP="00C5664F">
            <w:pPr>
              <w:jc w:val="center"/>
              <w:rPr>
                <w:b/>
                <w:bCs/>
                <w:color w:val="0096D7"/>
                <w:sz w:val="22"/>
              </w:rPr>
            </w:pPr>
            <w:hyperlink r:id="rId13">
              <w:r w:rsidR="0FADC2F2" w:rsidRPr="70D395A2">
                <w:rPr>
                  <w:rStyle w:val="Hyperlink"/>
                  <w:b/>
                  <w:bCs/>
                  <w:sz w:val="22"/>
                </w:rPr>
                <w:t>HMPPS Health Liaison Team</w:t>
              </w:r>
            </w:hyperlink>
          </w:p>
          <w:p w14:paraId="26466B32" w14:textId="4C4B1155" w:rsidR="18A3F0D9" w:rsidRDefault="18A3F0D9" w:rsidP="00B13578">
            <w:pPr>
              <w:spacing w:before="240"/>
              <w:jc w:val="center"/>
              <w:rPr>
                <w:b/>
                <w:bCs/>
                <w:szCs w:val="24"/>
              </w:rPr>
            </w:pPr>
            <w:r w:rsidRPr="70D395A2">
              <w:rPr>
                <w:b/>
                <w:bCs/>
                <w:szCs w:val="24"/>
              </w:rPr>
              <w:t>Contact Tracing</w:t>
            </w:r>
          </w:p>
          <w:p w14:paraId="3CD52BC8" w14:textId="77777777" w:rsidR="009B1784" w:rsidRPr="00C5664F" w:rsidRDefault="00C5664F" w:rsidP="00B13578">
            <w:pPr>
              <w:spacing w:before="240"/>
              <w:jc w:val="center"/>
              <w:rPr>
                <w:color w:val="0096D7"/>
                <w:sz w:val="22"/>
                <w:szCs w:val="20"/>
              </w:rPr>
            </w:pPr>
            <w:r w:rsidRPr="00C5664F">
              <w:rPr>
                <w:b/>
                <w:bCs/>
                <w:color w:val="0096D7"/>
                <w:sz w:val="22"/>
                <w:szCs w:val="20"/>
              </w:rPr>
              <w:t xml:space="preserve">HMPPS </w:t>
            </w:r>
            <w:hyperlink r:id="rId14" w:history="1">
              <w:r w:rsidR="009B1784" w:rsidRPr="00A17AA0">
                <w:rPr>
                  <w:rStyle w:val="Hyperlink"/>
                  <w:b/>
                  <w:bCs/>
                  <w:sz w:val="22"/>
                  <w:szCs w:val="20"/>
                </w:rPr>
                <w:t>Contact Tracing Team</w:t>
              </w:r>
            </w:hyperlink>
          </w:p>
          <w:p w14:paraId="0EA45F0D" w14:textId="0781AECF" w:rsidR="00C4569E" w:rsidRPr="00C4569E" w:rsidRDefault="009B1784" w:rsidP="007D59D1">
            <w:pPr>
              <w:jc w:val="center"/>
              <w:rPr>
                <w:i/>
                <w:iCs/>
              </w:rPr>
            </w:pPr>
            <w:r w:rsidRPr="00A17AA0">
              <w:rPr>
                <w:noProof/>
                <w:sz w:val="22"/>
                <w:szCs w:val="20"/>
              </w:rPr>
              <w:drawing>
                <wp:inline distT="0" distB="0" distL="0" distR="0" wp14:anchorId="2B96FEEE" wp14:editId="5ABEC102">
                  <wp:extent cx="477302" cy="477302"/>
                  <wp:effectExtent l="0" t="0" r="0" b="0"/>
                  <wp:docPr id="11" name="Graphic 3" descr="Email">
                    <a:extLst xmlns:a="http://schemas.openxmlformats.org/drawingml/2006/main">
                      <a:ext uri="{FF2B5EF4-FFF2-40B4-BE49-F238E27FC236}">
                        <a16:creationId xmlns:a16="http://schemas.microsoft.com/office/drawing/2014/main" id="{343443A8-96CF-4F84-BB62-8EC039D99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Email">
                            <a:extLst>
                              <a:ext uri="{FF2B5EF4-FFF2-40B4-BE49-F238E27FC236}">
                                <a16:creationId xmlns:a16="http://schemas.microsoft.com/office/drawing/2014/main" id="{343443A8-96CF-4F84-BB62-8EC039D99B9D}"/>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7302" cy="477302"/>
                          </a:xfrm>
                          <a:prstGeom prst="rect">
                            <a:avLst/>
                          </a:prstGeom>
                        </pic:spPr>
                      </pic:pic>
                    </a:graphicData>
                  </a:graphic>
                </wp:inline>
              </w:drawing>
            </w:r>
          </w:p>
        </w:tc>
      </w:tr>
    </w:tbl>
    <w:p w14:paraId="3AA0F9F7" w14:textId="091A1524" w:rsidR="00267815" w:rsidRDefault="00267815" w:rsidP="00882AA4">
      <w:pPr>
        <w:sectPr w:rsidR="00267815" w:rsidSect="00692D82">
          <w:headerReference w:type="even" r:id="rId17"/>
          <w:headerReference w:type="default" r:id="rId18"/>
          <w:footerReference w:type="even" r:id="rId19"/>
          <w:pgSz w:w="11906" w:h="16838" w:code="9"/>
          <w:pgMar w:top="3799" w:right="851" w:bottom="851" w:left="851" w:header="737" w:footer="227" w:gutter="170"/>
          <w:cols w:space="312"/>
          <w:docGrid w:linePitch="360"/>
        </w:sectPr>
      </w:pPr>
    </w:p>
    <w:p w14:paraId="54A883BA" w14:textId="52B51C4F" w:rsidR="00E074C3" w:rsidRDefault="008E4630" w:rsidP="007D59D1">
      <w:pPr>
        <w:rPr>
          <w:b/>
          <w:bCs/>
        </w:rPr>
      </w:pPr>
      <w:r>
        <w:rPr>
          <w:noProof/>
          <w:sz w:val="16"/>
          <w:szCs w:val="16"/>
        </w:rPr>
        <w:lastRenderedPageBreak/>
        <mc:AlternateContent>
          <mc:Choice Requires="wps">
            <w:drawing>
              <wp:anchor distT="0" distB="0" distL="114300" distR="114300" simplePos="0" relativeHeight="251600383" behindDoc="1" locked="0" layoutInCell="1" allowOverlap="1" wp14:anchorId="090BE861" wp14:editId="10D5CAC8">
                <wp:simplePos x="0" y="0"/>
                <wp:positionH relativeFrom="column">
                  <wp:posOffset>-356235</wp:posOffset>
                </wp:positionH>
                <wp:positionV relativeFrom="paragraph">
                  <wp:posOffset>310515</wp:posOffset>
                </wp:positionV>
                <wp:extent cx="1682750" cy="3286760"/>
                <wp:effectExtent l="0" t="0" r="12700" b="27940"/>
                <wp:wrapNone/>
                <wp:docPr id="9" name="Oval 9"/>
                <wp:cNvGraphicFramePr/>
                <a:graphic xmlns:a="http://schemas.openxmlformats.org/drawingml/2006/main">
                  <a:graphicData uri="http://schemas.microsoft.com/office/word/2010/wordprocessingShape">
                    <wps:wsp>
                      <wps:cNvSpPr/>
                      <wps:spPr>
                        <a:xfrm>
                          <a:off x="0" y="0"/>
                          <a:ext cx="1682750" cy="3286760"/>
                        </a:xfrm>
                        <a:prstGeom prst="ellipse">
                          <a:avLst/>
                        </a:prstGeom>
                        <a:solidFill>
                          <a:srgbClr val="DAC2EC"/>
                        </a:solidFill>
                        <a:ln w="12700" cap="flat" cmpd="sng" algn="ctr">
                          <a:solidFill>
                            <a:srgbClr val="7030A0"/>
                          </a:solidFill>
                          <a:prstDash val="solid"/>
                          <a:miter lim="800000"/>
                        </a:ln>
                        <a:effectLst/>
                      </wps:spPr>
                      <wps:txbx>
                        <w:txbxContent>
                          <w:p w14:paraId="4242A800" w14:textId="77777777" w:rsidR="008E4630" w:rsidRDefault="008E4630" w:rsidP="008E4630">
                            <w:pPr>
                              <w:jc w:val="center"/>
                              <w:rPr>
                                <w:sz w:val="16"/>
                                <w:szCs w:val="14"/>
                              </w:rPr>
                            </w:pPr>
                            <w:r w:rsidRPr="002B399F">
                              <w:rPr>
                                <w:b/>
                                <w:bCs/>
                                <w:color w:val="000000" w:themeColor="text1"/>
                                <w:sz w:val="16"/>
                                <w:szCs w:val="14"/>
                              </w:rPr>
                              <w:t>Learning Point:</w:t>
                            </w:r>
                            <w:r w:rsidRPr="002B399F">
                              <w:rPr>
                                <w:sz w:val="16"/>
                                <w:szCs w:val="14"/>
                              </w:rPr>
                              <w:t xml:space="preserve"> </w:t>
                            </w:r>
                          </w:p>
                          <w:p w14:paraId="365C1507" w14:textId="5988F622" w:rsidR="008E4630" w:rsidRPr="00536F90" w:rsidRDefault="008E4630" w:rsidP="008E4630">
                            <w:pPr>
                              <w:jc w:val="center"/>
                              <w:rPr>
                                <w:color w:val="DAC2EC"/>
                                <w:sz w:val="16"/>
                                <w:szCs w:val="14"/>
                              </w:rPr>
                            </w:pPr>
                            <w:r>
                              <w:rPr>
                                <w:color w:val="000000" w:themeColor="text1"/>
                                <w:sz w:val="16"/>
                                <w:szCs w:val="14"/>
                              </w:rPr>
                              <w:t xml:space="preserve">The individuals who </w:t>
                            </w:r>
                            <w:r w:rsidR="00533580">
                              <w:rPr>
                                <w:color w:val="000000" w:themeColor="text1"/>
                                <w:sz w:val="16"/>
                                <w:szCs w:val="14"/>
                              </w:rPr>
                              <w:t xml:space="preserve">sadly passed away </w:t>
                            </w:r>
                            <w:r w:rsidR="00357139">
                              <w:rPr>
                                <w:color w:val="000000" w:themeColor="text1"/>
                                <w:sz w:val="16"/>
                                <w:szCs w:val="14"/>
                              </w:rPr>
                              <w:t>during</w:t>
                            </w:r>
                            <w:r w:rsidR="00533580">
                              <w:rPr>
                                <w:color w:val="000000" w:themeColor="text1"/>
                                <w:sz w:val="16"/>
                                <w:szCs w:val="14"/>
                              </w:rPr>
                              <w:t xml:space="preserve"> this outbreak had mixed vaccination statuses. </w:t>
                            </w:r>
                            <w:r w:rsidR="00671024">
                              <w:rPr>
                                <w:color w:val="000000" w:themeColor="text1"/>
                                <w:sz w:val="16"/>
                                <w:szCs w:val="14"/>
                              </w:rPr>
                              <w:t xml:space="preserve">Vaccination remains a critical control in protecting both staff and prisoners and establishments must continue to focus on rollout of vaccination and boosters.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BE861" id="Oval 9" o:spid="_x0000_s1026" style="position:absolute;margin-left:-28.05pt;margin-top:24.45pt;width:132.5pt;height:258.8pt;z-index:-251716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" fillcolor="#dac2ec" strokecolor="#7030a0" strokeweight="1pt">
                <v:stroke joinstyle="miter"/>
                <v:textbox>
                  <w:txbxContent>
                    <w:p w14:paraId="4242A800" w14:textId="77777777" w:rsidR="008E4630" w:rsidRDefault="008E4630" w:rsidP="008E4630">
                      <w:pPr>
                        <w:jc w:val="center"/>
                        <w:rPr>
                          <w:sz w:val="16"/>
                          <w:szCs w:val="14"/>
                        </w:rPr>
                      </w:pPr>
                      <w:r w:rsidRPr="002B399F">
                        <w:rPr>
                          <w:b/>
                          <w:bCs/>
                          <w:color w:val="000000" w:themeColor="text1"/>
                          <w:sz w:val="16"/>
                          <w:szCs w:val="14"/>
                        </w:rPr>
                        <w:t>Learning Point:</w:t>
                      </w:r>
                      <w:r w:rsidRPr="002B399F">
                        <w:rPr>
                          <w:sz w:val="16"/>
                          <w:szCs w:val="14"/>
                        </w:rPr>
                        <w:t xml:space="preserve"> </w:t>
                      </w:r>
                    </w:p>
                    <w:p w14:paraId="365C1507" w14:textId="5988F622" w:rsidR="008E4630" w:rsidRPr="00536F90" w:rsidRDefault="008E4630" w:rsidP="008E4630">
                      <w:pPr>
                        <w:jc w:val="center"/>
                        <w:rPr>
                          <w:color w:val="DAC2EC"/>
                          <w:sz w:val="16"/>
                          <w:szCs w:val="14"/>
                        </w:rPr>
                      </w:pPr>
                      <w:r>
                        <w:rPr>
                          <w:color w:val="000000" w:themeColor="text1"/>
                          <w:sz w:val="16"/>
                          <w:szCs w:val="14"/>
                        </w:rPr>
                        <w:t xml:space="preserve">The individuals who </w:t>
                      </w:r>
                      <w:r w:rsidR="00533580">
                        <w:rPr>
                          <w:color w:val="000000" w:themeColor="text1"/>
                          <w:sz w:val="16"/>
                          <w:szCs w:val="14"/>
                        </w:rPr>
                        <w:t xml:space="preserve">sadly passed away </w:t>
                      </w:r>
                      <w:r w:rsidR="00357139">
                        <w:rPr>
                          <w:color w:val="000000" w:themeColor="text1"/>
                          <w:sz w:val="16"/>
                          <w:szCs w:val="14"/>
                        </w:rPr>
                        <w:t>during</w:t>
                      </w:r>
                      <w:r w:rsidR="00533580">
                        <w:rPr>
                          <w:color w:val="000000" w:themeColor="text1"/>
                          <w:sz w:val="16"/>
                          <w:szCs w:val="14"/>
                        </w:rPr>
                        <w:t xml:space="preserve"> this outbreak had mixed vaccination statuses. </w:t>
                      </w:r>
                      <w:r w:rsidR="00671024">
                        <w:rPr>
                          <w:color w:val="000000" w:themeColor="text1"/>
                          <w:sz w:val="16"/>
                          <w:szCs w:val="14"/>
                        </w:rPr>
                        <w:t xml:space="preserve">Vaccination remains a critical control in protecting both staff and prisoners and establishments must continue to focus on rollout of vaccination and boosters. </w:t>
                      </w:r>
                    </w:p>
                  </w:txbxContent>
                </v:textbox>
              </v:oval>
            </w:pict>
          </mc:Fallback>
        </mc:AlternateContent>
      </w:r>
      <w:r>
        <w:rPr>
          <w:noProof/>
          <w:sz w:val="16"/>
          <w:szCs w:val="16"/>
        </w:rPr>
        <mc:AlternateContent>
          <mc:Choice Requires="wps">
            <w:drawing>
              <wp:anchor distT="0" distB="0" distL="114300" distR="114300" simplePos="0" relativeHeight="251718144" behindDoc="0" locked="0" layoutInCell="1" allowOverlap="1" wp14:anchorId="61DF8202" wp14:editId="16188F3E">
                <wp:simplePos x="0" y="0"/>
                <wp:positionH relativeFrom="column">
                  <wp:posOffset>4857115</wp:posOffset>
                </wp:positionH>
                <wp:positionV relativeFrom="paragraph">
                  <wp:posOffset>878205</wp:posOffset>
                </wp:positionV>
                <wp:extent cx="601980" cy="426720"/>
                <wp:effectExtent l="0" t="57150" r="7620" b="30480"/>
                <wp:wrapNone/>
                <wp:docPr id="2" name="Connector: Curved 2"/>
                <wp:cNvGraphicFramePr/>
                <a:graphic xmlns:a="http://schemas.openxmlformats.org/drawingml/2006/main">
                  <a:graphicData uri="http://schemas.microsoft.com/office/word/2010/wordprocessingShape">
                    <wps:wsp>
                      <wps:cNvCnPr/>
                      <wps:spPr>
                        <a:xfrm flipV="1">
                          <a:off x="0" y="0"/>
                          <a:ext cx="601980" cy="426720"/>
                        </a:xfrm>
                        <a:prstGeom prst="curvedConnector3">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B2093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382.45pt;margin-top:69.15pt;width:47.4pt;height:33.6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" adj="10800" strokecolor="#7030a0" strokeweight=".5pt">
                <v:stroke endarrow="block" joinstyle="miter"/>
              </v:shape>
            </w:pict>
          </mc:Fallback>
        </mc:AlternateContent>
      </w:r>
      <w:r>
        <w:rPr>
          <w:noProof/>
          <w:sz w:val="16"/>
          <w:szCs w:val="16"/>
        </w:rPr>
        <mc:AlternateContent>
          <mc:Choice Requires="wps">
            <w:drawing>
              <wp:anchor distT="0" distB="0" distL="114300" distR="114300" simplePos="0" relativeHeight="251704832" behindDoc="0" locked="0" layoutInCell="1" allowOverlap="1" wp14:anchorId="11BBE29E" wp14:editId="094F58EB">
                <wp:simplePos x="0" y="0"/>
                <wp:positionH relativeFrom="column">
                  <wp:posOffset>5147310</wp:posOffset>
                </wp:positionH>
                <wp:positionV relativeFrom="paragraph">
                  <wp:posOffset>-942975</wp:posOffset>
                </wp:positionV>
                <wp:extent cx="1691640" cy="2910840"/>
                <wp:effectExtent l="0" t="0" r="22860" b="22860"/>
                <wp:wrapNone/>
                <wp:docPr id="1" name="Oval 1"/>
                <wp:cNvGraphicFramePr/>
                <a:graphic xmlns:a="http://schemas.openxmlformats.org/drawingml/2006/main">
                  <a:graphicData uri="http://schemas.microsoft.com/office/word/2010/wordprocessingShape">
                    <wps:wsp>
                      <wps:cNvSpPr/>
                      <wps:spPr>
                        <a:xfrm>
                          <a:off x="0" y="0"/>
                          <a:ext cx="1691640" cy="2910840"/>
                        </a:xfrm>
                        <a:prstGeom prst="ellipse">
                          <a:avLst/>
                        </a:prstGeom>
                        <a:solidFill>
                          <a:srgbClr val="DAC2EC"/>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00137" w14:textId="281C44CD" w:rsidR="008D3E7B" w:rsidRDefault="008D3E7B" w:rsidP="008D3E7B">
                            <w:pPr>
                              <w:jc w:val="center"/>
                              <w:rPr>
                                <w:sz w:val="16"/>
                                <w:szCs w:val="14"/>
                              </w:rPr>
                            </w:pPr>
                            <w:r w:rsidRPr="002B399F">
                              <w:rPr>
                                <w:b/>
                                <w:bCs/>
                                <w:color w:val="000000" w:themeColor="text1"/>
                                <w:sz w:val="16"/>
                                <w:szCs w:val="14"/>
                              </w:rPr>
                              <w:t>Learning Point:</w:t>
                            </w:r>
                            <w:r w:rsidRPr="002B399F">
                              <w:rPr>
                                <w:sz w:val="16"/>
                                <w:szCs w:val="14"/>
                              </w:rPr>
                              <w:t xml:space="preserve"> </w:t>
                            </w:r>
                          </w:p>
                          <w:p w14:paraId="0FD91F40" w14:textId="77777777" w:rsidR="008D3E7B" w:rsidRDefault="008D3E7B" w:rsidP="008D3E7B">
                            <w:pPr>
                              <w:jc w:val="center"/>
                              <w:rPr>
                                <w:color w:val="000000" w:themeColor="text1"/>
                                <w:sz w:val="16"/>
                                <w:szCs w:val="14"/>
                              </w:rPr>
                            </w:pPr>
                            <w:r w:rsidRPr="008D3E7B">
                              <w:rPr>
                                <w:color w:val="000000" w:themeColor="text1"/>
                                <w:sz w:val="16"/>
                                <w:szCs w:val="14"/>
                              </w:rPr>
                              <w:t>Ensure that the HMPPS Health and Care Partnerships team are invited to OCT meetings to ensure swift escalation within HMPPS.</w:t>
                            </w:r>
                          </w:p>
                          <w:p w14:paraId="23B4BFDF" w14:textId="123E505A" w:rsidR="008D3E7B" w:rsidRPr="008D3E7B" w:rsidRDefault="008D3E7B" w:rsidP="008D3E7B">
                            <w:pPr>
                              <w:jc w:val="center"/>
                              <w:rPr>
                                <w:color w:val="000000" w:themeColor="text1"/>
                                <w:sz w:val="16"/>
                                <w:szCs w:val="14"/>
                              </w:rPr>
                            </w:pPr>
                            <w:r w:rsidRPr="008D3E7B">
                              <w:rPr>
                                <w:color w:val="000000" w:themeColor="text1"/>
                                <w:sz w:val="16"/>
                                <w:szCs w:val="14"/>
                              </w:rPr>
                              <w:t xml:space="preserve">They can </w:t>
                            </w:r>
                            <w:r w:rsidR="00357139" w:rsidRPr="008D3E7B">
                              <w:rPr>
                                <w:color w:val="000000" w:themeColor="text1"/>
                                <w:sz w:val="16"/>
                                <w:szCs w:val="14"/>
                              </w:rPr>
                              <w:t>be contacted</w:t>
                            </w:r>
                            <w:r w:rsidRPr="008D3E7B">
                              <w:rPr>
                                <w:color w:val="000000" w:themeColor="text1"/>
                                <w:sz w:val="16"/>
                                <w:szCs w:val="14"/>
                              </w:rPr>
                              <w:t xml:space="preserve"> at: health@justice.gov.uk</w:t>
                            </w:r>
                          </w:p>
                          <w:p w14:paraId="2670DAC4" w14:textId="78B54C5C" w:rsidR="008D3E7B" w:rsidRPr="00536F90" w:rsidRDefault="008D3E7B" w:rsidP="008D3E7B">
                            <w:pPr>
                              <w:jc w:val="center"/>
                              <w:rPr>
                                <w:color w:val="DAC2EC"/>
                                <w:sz w:val="16"/>
                                <w:szCs w:val="14"/>
                              </w:rPr>
                            </w:pPr>
                            <w:r w:rsidRPr="00536F90">
                              <w:rPr>
                                <w:color w:val="DAC2EC"/>
                                <w:sz w:val="16"/>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BE29E" id="Oval 1" o:spid="_x0000_s1027" style="position:absolute;margin-left:405.3pt;margin-top:-74.25pt;width:133.2pt;height:22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" fillcolor="#dac2ec" strokecolor="#7030a0" strokeweight="1pt">
                <v:stroke joinstyle="miter"/>
                <v:textbox>
                  <w:txbxContent>
                    <w:p w14:paraId="38100137" w14:textId="281C44CD" w:rsidR="008D3E7B" w:rsidRDefault="008D3E7B" w:rsidP="008D3E7B">
                      <w:pPr>
                        <w:jc w:val="center"/>
                        <w:rPr>
                          <w:sz w:val="16"/>
                          <w:szCs w:val="14"/>
                        </w:rPr>
                      </w:pPr>
                      <w:r w:rsidRPr="002B399F">
                        <w:rPr>
                          <w:b/>
                          <w:bCs/>
                          <w:color w:val="000000" w:themeColor="text1"/>
                          <w:sz w:val="16"/>
                          <w:szCs w:val="14"/>
                        </w:rPr>
                        <w:t>Learning Point:</w:t>
                      </w:r>
                      <w:r w:rsidRPr="002B399F">
                        <w:rPr>
                          <w:sz w:val="16"/>
                          <w:szCs w:val="14"/>
                        </w:rPr>
                        <w:t xml:space="preserve"> </w:t>
                      </w:r>
                    </w:p>
                    <w:p w14:paraId="0FD91F40" w14:textId="77777777" w:rsidR="008D3E7B" w:rsidRDefault="008D3E7B" w:rsidP="008D3E7B">
                      <w:pPr>
                        <w:jc w:val="center"/>
                        <w:rPr>
                          <w:color w:val="000000" w:themeColor="text1"/>
                          <w:sz w:val="16"/>
                          <w:szCs w:val="14"/>
                        </w:rPr>
                      </w:pPr>
                      <w:r w:rsidRPr="008D3E7B">
                        <w:rPr>
                          <w:color w:val="000000" w:themeColor="text1"/>
                          <w:sz w:val="16"/>
                          <w:szCs w:val="14"/>
                        </w:rPr>
                        <w:t>Ensure that the HMPPS Health and Care Partnerships team are invited to OCT meetings to ensure swift escalation within HMPPS.</w:t>
                      </w:r>
                    </w:p>
                    <w:p w14:paraId="23B4BFDF" w14:textId="123E505A" w:rsidR="008D3E7B" w:rsidRPr="008D3E7B" w:rsidRDefault="008D3E7B" w:rsidP="008D3E7B">
                      <w:pPr>
                        <w:jc w:val="center"/>
                        <w:rPr>
                          <w:color w:val="000000" w:themeColor="text1"/>
                          <w:sz w:val="16"/>
                          <w:szCs w:val="14"/>
                        </w:rPr>
                      </w:pPr>
                      <w:r w:rsidRPr="008D3E7B">
                        <w:rPr>
                          <w:color w:val="000000" w:themeColor="text1"/>
                          <w:sz w:val="16"/>
                          <w:szCs w:val="14"/>
                        </w:rPr>
                        <w:t xml:space="preserve">They can </w:t>
                      </w:r>
                      <w:r w:rsidR="00357139" w:rsidRPr="008D3E7B">
                        <w:rPr>
                          <w:color w:val="000000" w:themeColor="text1"/>
                          <w:sz w:val="16"/>
                          <w:szCs w:val="14"/>
                        </w:rPr>
                        <w:t>be contacted</w:t>
                      </w:r>
                      <w:r w:rsidRPr="008D3E7B">
                        <w:rPr>
                          <w:color w:val="000000" w:themeColor="text1"/>
                          <w:sz w:val="16"/>
                          <w:szCs w:val="14"/>
                        </w:rPr>
                        <w:t xml:space="preserve"> at: health@justice.gov.uk</w:t>
                      </w:r>
                    </w:p>
                    <w:p w14:paraId="2670DAC4" w14:textId="78B54C5C" w:rsidR="008D3E7B" w:rsidRPr="00536F90" w:rsidRDefault="008D3E7B" w:rsidP="008D3E7B">
                      <w:pPr>
                        <w:jc w:val="center"/>
                        <w:rPr>
                          <w:color w:val="DAC2EC"/>
                          <w:sz w:val="16"/>
                          <w:szCs w:val="14"/>
                        </w:rPr>
                      </w:pPr>
                      <w:r w:rsidRPr="00536F90">
                        <w:rPr>
                          <w:color w:val="DAC2EC"/>
                          <w:sz w:val="16"/>
                          <w:szCs w:val="14"/>
                        </w:rPr>
                        <w:t xml:space="preserve"> </w:t>
                      </w:r>
                    </w:p>
                  </w:txbxContent>
                </v:textbox>
              </v:oval>
            </w:pict>
          </mc:Fallback>
        </mc:AlternateContent>
      </w:r>
      <w:r>
        <w:rPr>
          <w:noProof/>
          <w:sz w:val="16"/>
          <w:szCs w:val="16"/>
        </w:rPr>
        <mc:AlternateContent>
          <mc:Choice Requires="wps">
            <w:drawing>
              <wp:anchor distT="0" distB="0" distL="114300" distR="114300" simplePos="0" relativeHeight="251615744" behindDoc="0" locked="0" layoutInCell="1" allowOverlap="1" wp14:anchorId="0B2064AF" wp14:editId="3A412CA1">
                <wp:simplePos x="0" y="0"/>
                <wp:positionH relativeFrom="column">
                  <wp:posOffset>5404485</wp:posOffset>
                </wp:positionH>
                <wp:positionV relativeFrom="paragraph">
                  <wp:posOffset>2030095</wp:posOffset>
                </wp:positionV>
                <wp:extent cx="1432560" cy="3473450"/>
                <wp:effectExtent l="0" t="0" r="15240" b="12700"/>
                <wp:wrapNone/>
                <wp:docPr id="8" name="Oval 8"/>
                <wp:cNvGraphicFramePr/>
                <a:graphic xmlns:a="http://schemas.openxmlformats.org/drawingml/2006/main">
                  <a:graphicData uri="http://schemas.microsoft.com/office/word/2010/wordprocessingShape">
                    <wps:wsp>
                      <wps:cNvSpPr/>
                      <wps:spPr>
                        <a:xfrm>
                          <a:off x="0" y="0"/>
                          <a:ext cx="1432560" cy="3473450"/>
                        </a:xfrm>
                        <a:prstGeom prst="ellipse">
                          <a:avLst/>
                        </a:prstGeom>
                        <a:solidFill>
                          <a:srgbClr val="DAC2EC"/>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5A3E3" w14:textId="690D1467" w:rsidR="00735186" w:rsidRDefault="00553E89" w:rsidP="00553E89">
                            <w:pPr>
                              <w:jc w:val="center"/>
                              <w:rPr>
                                <w:sz w:val="16"/>
                                <w:szCs w:val="14"/>
                              </w:rPr>
                            </w:pPr>
                            <w:r w:rsidRPr="002B399F">
                              <w:rPr>
                                <w:b/>
                                <w:bCs/>
                                <w:color w:val="000000" w:themeColor="text1"/>
                                <w:sz w:val="16"/>
                                <w:szCs w:val="14"/>
                              </w:rPr>
                              <w:t>Learning Point:</w:t>
                            </w:r>
                            <w:r w:rsidRPr="002B399F">
                              <w:rPr>
                                <w:sz w:val="16"/>
                                <w:szCs w:val="14"/>
                              </w:rPr>
                              <w:t xml:space="preserve"> </w:t>
                            </w:r>
                          </w:p>
                          <w:p w14:paraId="35D4A490" w14:textId="00B328CC" w:rsidR="00735186" w:rsidRPr="008D3E7B" w:rsidRDefault="00735186" w:rsidP="00553E89">
                            <w:pPr>
                              <w:jc w:val="center"/>
                              <w:rPr>
                                <w:color w:val="000000" w:themeColor="text1"/>
                                <w:sz w:val="16"/>
                                <w:szCs w:val="14"/>
                              </w:rPr>
                            </w:pPr>
                            <w:r w:rsidRPr="008D3E7B">
                              <w:rPr>
                                <w:color w:val="000000" w:themeColor="text1"/>
                                <w:sz w:val="16"/>
                                <w:szCs w:val="14"/>
                              </w:rPr>
                              <w:t xml:space="preserve">OCT must ensure recommendations are progressed to Gold </w:t>
                            </w:r>
                            <w:r w:rsidR="00F04D6C" w:rsidRPr="008D3E7B">
                              <w:rPr>
                                <w:color w:val="000000" w:themeColor="text1"/>
                                <w:sz w:val="16"/>
                                <w:szCs w:val="14"/>
                              </w:rPr>
                              <w:t>for appropriate</w:t>
                            </w:r>
                            <w:r w:rsidRPr="008D3E7B">
                              <w:rPr>
                                <w:color w:val="000000" w:themeColor="text1"/>
                                <w:sz w:val="16"/>
                                <w:szCs w:val="14"/>
                              </w:rPr>
                              <w:t xml:space="preserve"> consideration.</w:t>
                            </w:r>
                          </w:p>
                          <w:p w14:paraId="63E5A593" w14:textId="4C960409" w:rsidR="00553E89" w:rsidRPr="008D3E7B" w:rsidRDefault="00536F90" w:rsidP="00553E89">
                            <w:pPr>
                              <w:jc w:val="center"/>
                              <w:rPr>
                                <w:color w:val="000000" w:themeColor="text1"/>
                                <w:sz w:val="16"/>
                                <w:szCs w:val="14"/>
                              </w:rPr>
                            </w:pPr>
                            <w:r w:rsidRPr="008D3E7B">
                              <w:rPr>
                                <w:color w:val="000000" w:themeColor="text1"/>
                                <w:sz w:val="16"/>
                                <w:szCs w:val="14"/>
                              </w:rPr>
                              <w:t xml:space="preserve">Establishments must </w:t>
                            </w:r>
                            <w:r w:rsidR="00735186" w:rsidRPr="008D3E7B">
                              <w:rPr>
                                <w:color w:val="000000" w:themeColor="text1"/>
                                <w:sz w:val="16"/>
                                <w:szCs w:val="14"/>
                              </w:rPr>
                              <w:t xml:space="preserve">escalate any delays in accessing </w:t>
                            </w:r>
                            <w:r w:rsidRPr="008D3E7B">
                              <w:rPr>
                                <w:color w:val="000000" w:themeColor="text1"/>
                                <w:sz w:val="16"/>
                                <w:szCs w:val="14"/>
                              </w:rPr>
                              <w:t xml:space="preserve">results to ensure that these are received in a timely manner.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064AF" id="Oval 8" o:spid="_x0000_s1028" style="position:absolute;margin-left:425.55pt;margin-top:159.85pt;width:112.8pt;height:27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" fillcolor="#dac2ec" strokecolor="#7030a0" strokeweight="1pt">
                <v:stroke joinstyle="miter"/>
                <v:textbox>
                  <w:txbxContent>
                    <w:p w14:paraId="3225A3E3" w14:textId="690D1467" w:rsidR="00735186" w:rsidRDefault="00553E89" w:rsidP="00553E89">
                      <w:pPr>
                        <w:jc w:val="center"/>
                        <w:rPr>
                          <w:sz w:val="16"/>
                          <w:szCs w:val="14"/>
                        </w:rPr>
                      </w:pPr>
                      <w:r w:rsidRPr="002B399F">
                        <w:rPr>
                          <w:b/>
                          <w:bCs/>
                          <w:color w:val="000000" w:themeColor="text1"/>
                          <w:sz w:val="16"/>
                          <w:szCs w:val="14"/>
                        </w:rPr>
                        <w:t>Learning Point:</w:t>
                      </w:r>
                      <w:r w:rsidRPr="002B399F">
                        <w:rPr>
                          <w:sz w:val="16"/>
                          <w:szCs w:val="14"/>
                        </w:rPr>
                        <w:t xml:space="preserve"> </w:t>
                      </w:r>
                    </w:p>
                    <w:p w14:paraId="35D4A490" w14:textId="00B328CC" w:rsidR="00735186" w:rsidRPr="008D3E7B" w:rsidRDefault="00735186" w:rsidP="00553E89">
                      <w:pPr>
                        <w:jc w:val="center"/>
                        <w:rPr>
                          <w:color w:val="000000" w:themeColor="text1"/>
                          <w:sz w:val="16"/>
                          <w:szCs w:val="14"/>
                        </w:rPr>
                      </w:pPr>
                      <w:r w:rsidRPr="008D3E7B">
                        <w:rPr>
                          <w:color w:val="000000" w:themeColor="text1"/>
                          <w:sz w:val="16"/>
                          <w:szCs w:val="14"/>
                        </w:rPr>
                        <w:t xml:space="preserve">OCT must ensure recommendations are progressed to Gold </w:t>
                      </w:r>
                      <w:r w:rsidR="00F04D6C" w:rsidRPr="008D3E7B">
                        <w:rPr>
                          <w:color w:val="000000" w:themeColor="text1"/>
                          <w:sz w:val="16"/>
                          <w:szCs w:val="14"/>
                        </w:rPr>
                        <w:t>for appropriate</w:t>
                      </w:r>
                      <w:r w:rsidRPr="008D3E7B">
                        <w:rPr>
                          <w:color w:val="000000" w:themeColor="text1"/>
                          <w:sz w:val="16"/>
                          <w:szCs w:val="14"/>
                        </w:rPr>
                        <w:t xml:space="preserve"> consideration.</w:t>
                      </w:r>
                    </w:p>
                    <w:p w14:paraId="63E5A593" w14:textId="4C960409" w:rsidR="00553E89" w:rsidRPr="008D3E7B" w:rsidRDefault="00536F90" w:rsidP="00553E89">
                      <w:pPr>
                        <w:jc w:val="center"/>
                        <w:rPr>
                          <w:color w:val="000000" w:themeColor="text1"/>
                          <w:sz w:val="16"/>
                          <w:szCs w:val="14"/>
                        </w:rPr>
                      </w:pPr>
                      <w:r w:rsidRPr="008D3E7B">
                        <w:rPr>
                          <w:color w:val="000000" w:themeColor="text1"/>
                          <w:sz w:val="16"/>
                          <w:szCs w:val="14"/>
                        </w:rPr>
                        <w:t xml:space="preserve">Establishments must </w:t>
                      </w:r>
                      <w:r w:rsidR="00735186" w:rsidRPr="008D3E7B">
                        <w:rPr>
                          <w:color w:val="000000" w:themeColor="text1"/>
                          <w:sz w:val="16"/>
                          <w:szCs w:val="14"/>
                        </w:rPr>
                        <w:t xml:space="preserve">escalate any delays in accessing </w:t>
                      </w:r>
                      <w:r w:rsidRPr="008D3E7B">
                        <w:rPr>
                          <w:color w:val="000000" w:themeColor="text1"/>
                          <w:sz w:val="16"/>
                          <w:szCs w:val="14"/>
                        </w:rPr>
                        <w:t xml:space="preserve">results to ensure that these are received in a timely manner. </w:t>
                      </w:r>
                    </w:p>
                  </w:txbxContent>
                </v:textbox>
              </v:oval>
            </w:pict>
          </mc:Fallback>
        </mc:AlternateContent>
      </w:r>
      <w:r w:rsidR="00DF5AEA">
        <w:rPr>
          <w:noProof/>
          <w:sz w:val="16"/>
          <w:szCs w:val="16"/>
        </w:rPr>
        <mc:AlternateContent>
          <mc:Choice Requires="wps">
            <w:drawing>
              <wp:anchor distT="0" distB="0" distL="114300" distR="114300" simplePos="0" relativeHeight="251659776" behindDoc="0" locked="0" layoutInCell="1" allowOverlap="1" wp14:anchorId="1BB2A6CD" wp14:editId="04051AD3">
                <wp:simplePos x="0" y="0"/>
                <wp:positionH relativeFrom="column">
                  <wp:posOffset>-42545</wp:posOffset>
                </wp:positionH>
                <wp:positionV relativeFrom="paragraph">
                  <wp:posOffset>3987165</wp:posOffset>
                </wp:positionV>
                <wp:extent cx="967740" cy="694055"/>
                <wp:effectExtent l="0" t="0" r="22860" b="10795"/>
                <wp:wrapNone/>
                <wp:docPr id="43" name="Rectangle: Rounded Corners 43"/>
                <wp:cNvGraphicFramePr/>
                <a:graphic xmlns:a="http://schemas.openxmlformats.org/drawingml/2006/main">
                  <a:graphicData uri="http://schemas.microsoft.com/office/word/2010/wordprocessingShape">
                    <wps:wsp>
                      <wps:cNvSpPr/>
                      <wps:spPr>
                        <a:xfrm>
                          <a:off x="0" y="0"/>
                          <a:ext cx="967740" cy="694055"/>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43CA7" w14:textId="5312D43A" w:rsidR="003F5000" w:rsidRPr="009061FA" w:rsidRDefault="007848A7" w:rsidP="003F5000">
                            <w:pPr>
                              <w:jc w:val="center"/>
                              <w:rPr>
                                <w:color w:val="000000" w:themeColor="text1"/>
                                <w:sz w:val="16"/>
                                <w:szCs w:val="14"/>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05/</w:t>
                            </w:r>
                            <w:r w:rsidR="009061FA" w:rsidRPr="009061FA">
                              <w:rPr>
                                <w:color w:val="000000" w:themeColor="text1"/>
                                <w:sz w:val="16"/>
                                <w:szCs w:val="14"/>
                                <w14:textOutline w14:w="9525" w14:cap="rnd" w14:cmpd="sng" w14:algn="ctr">
                                  <w14:noFill/>
                                  <w14:prstDash w14:val="solid"/>
                                  <w14:bevel/>
                                </w14:textOutline>
                              </w:rPr>
                              <w:t>11: Death</w:t>
                            </w:r>
                            <w:r w:rsidR="003F5000" w:rsidRPr="009061FA">
                              <w:rPr>
                                <w:color w:val="000000" w:themeColor="text1"/>
                                <w:sz w:val="16"/>
                                <w:szCs w:val="14"/>
                                <w14:textOutline w14:w="9525" w14:cap="rnd" w14:cmpd="sng" w14:algn="ctr">
                                  <w14:noFill/>
                                  <w14:prstDash w14:val="solid"/>
                                  <w14:bevel/>
                                </w14:textOutline>
                              </w:rPr>
                              <w:t xml:space="preserve"> of </w:t>
                            </w:r>
                            <w:r w:rsidR="009061FA" w:rsidRPr="009061FA">
                              <w:rPr>
                                <w:color w:val="000000" w:themeColor="text1"/>
                                <w:sz w:val="16"/>
                                <w:szCs w:val="14"/>
                                <w14:textOutline w14:w="9525" w14:cap="rnd" w14:cmpd="sng" w14:algn="ctr">
                                  <w14:noFill/>
                                  <w14:prstDash w14:val="solid"/>
                                  <w14:bevel/>
                                </w14:textOutline>
                              </w:rPr>
                              <w:t>72-year-old</w:t>
                            </w:r>
                            <w:r w:rsidRPr="009061FA">
                              <w:rPr>
                                <w:color w:val="000000" w:themeColor="text1"/>
                                <w:sz w:val="16"/>
                                <w:szCs w:val="14"/>
                                <w14:textOutline w14:w="9525" w14:cap="rnd" w14:cmpd="sng" w14:algn="ctr">
                                  <w14:noFill/>
                                  <w14:prstDash w14:val="solid"/>
                                  <w14:bevel/>
                                </w14:textOutline>
                              </w:rPr>
                              <w:t xml:space="preserve"> Prisoner recorded.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2A6CD" id="Rectangle: Rounded Corners 43" o:spid="_x0000_s1029" style="position:absolute;margin-left:-3.35pt;margin-top:313.95pt;width:76.2pt;height:5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" fillcolor="#a5a5a5 [2092]" strokecolor="black [3213]" strokeweight="1pt">
                <v:stroke joinstyle="miter"/>
                <v:textbox>
                  <w:txbxContent>
                    <w:p w14:paraId="70343CA7" w14:textId="5312D43A" w:rsidR="003F5000" w:rsidRPr="009061FA" w:rsidRDefault="007848A7" w:rsidP="003F5000">
                      <w:pPr>
                        <w:jc w:val="center"/>
                        <w:rPr>
                          <w:color w:val="000000" w:themeColor="text1"/>
                          <w:sz w:val="16"/>
                          <w:szCs w:val="14"/>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05/</w:t>
                      </w:r>
                      <w:r w:rsidR="009061FA" w:rsidRPr="009061FA">
                        <w:rPr>
                          <w:color w:val="000000" w:themeColor="text1"/>
                          <w:sz w:val="16"/>
                          <w:szCs w:val="14"/>
                          <w14:textOutline w14:w="9525" w14:cap="rnd" w14:cmpd="sng" w14:algn="ctr">
                            <w14:noFill/>
                            <w14:prstDash w14:val="solid"/>
                            <w14:bevel/>
                          </w14:textOutline>
                        </w:rPr>
                        <w:t>11: Death</w:t>
                      </w:r>
                      <w:r w:rsidR="003F5000" w:rsidRPr="009061FA">
                        <w:rPr>
                          <w:color w:val="000000" w:themeColor="text1"/>
                          <w:sz w:val="16"/>
                          <w:szCs w:val="14"/>
                          <w14:textOutline w14:w="9525" w14:cap="rnd" w14:cmpd="sng" w14:algn="ctr">
                            <w14:noFill/>
                            <w14:prstDash w14:val="solid"/>
                            <w14:bevel/>
                          </w14:textOutline>
                        </w:rPr>
                        <w:t xml:space="preserve"> of </w:t>
                      </w:r>
                      <w:r w:rsidR="009061FA" w:rsidRPr="009061FA">
                        <w:rPr>
                          <w:color w:val="000000" w:themeColor="text1"/>
                          <w:sz w:val="16"/>
                          <w:szCs w:val="14"/>
                          <w14:textOutline w14:w="9525" w14:cap="rnd" w14:cmpd="sng" w14:algn="ctr">
                            <w14:noFill/>
                            <w14:prstDash w14:val="solid"/>
                            <w14:bevel/>
                          </w14:textOutline>
                        </w:rPr>
                        <w:t>72-year-old</w:t>
                      </w:r>
                      <w:r w:rsidRPr="009061FA">
                        <w:rPr>
                          <w:color w:val="000000" w:themeColor="text1"/>
                          <w:sz w:val="16"/>
                          <w:szCs w:val="14"/>
                          <w14:textOutline w14:w="9525" w14:cap="rnd" w14:cmpd="sng" w14:algn="ctr">
                            <w14:noFill/>
                            <w14:prstDash w14:val="solid"/>
                            <w14:bevel/>
                          </w14:textOutline>
                        </w:rPr>
                        <w:t xml:space="preserve"> Prisoner recorded. </w:t>
                      </w:r>
                    </w:p>
                  </w:txbxContent>
                </v:textbox>
              </v:roundrect>
            </w:pict>
          </mc:Fallback>
        </mc:AlternateContent>
      </w:r>
      <w:r w:rsidR="00DF5AEA">
        <w:rPr>
          <w:noProof/>
          <w:sz w:val="16"/>
          <w:szCs w:val="16"/>
        </w:rPr>
        <mc:AlternateContent>
          <mc:Choice Requires="wps">
            <w:drawing>
              <wp:anchor distT="0" distB="0" distL="114300" distR="114300" simplePos="0" relativeHeight="251671040" behindDoc="0" locked="0" layoutInCell="1" allowOverlap="1" wp14:anchorId="65E94405" wp14:editId="245377F4">
                <wp:simplePos x="0" y="0"/>
                <wp:positionH relativeFrom="column">
                  <wp:posOffset>9525</wp:posOffset>
                </wp:positionH>
                <wp:positionV relativeFrom="paragraph">
                  <wp:posOffset>5001260</wp:posOffset>
                </wp:positionV>
                <wp:extent cx="914400" cy="732692"/>
                <wp:effectExtent l="0" t="0" r="19050" b="10795"/>
                <wp:wrapNone/>
                <wp:docPr id="44" name="Rectangle: Rounded Corners 44"/>
                <wp:cNvGraphicFramePr/>
                <a:graphic xmlns:a="http://schemas.openxmlformats.org/drawingml/2006/main">
                  <a:graphicData uri="http://schemas.microsoft.com/office/word/2010/wordprocessingShape">
                    <wps:wsp>
                      <wps:cNvSpPr/>
                      <wps:spPr>
                        <a:xfrm>
                          <a:off x="0" y="0"/>
                          <a:ext cx="914400" cy="732692"/>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E7529" w14:textId="77B2A586" w:rsidR="004D3A3E" w:rsidRPr="007848A7" w:rsidRDefault="004D3A3E" w:rsidP="004D3A3E">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0</w:t>
                            </w:r>
                            <w:r w:rsidR="00567021" w:rsidRPr="009061FA">
                              <w:rPr>
                                <w:color w:val="000000" w:themeColor="text1"/>
                                <w:sz w:val="16"/>
                                <w:szCs w:val="14"/>
                                <w14:textOutline w14:w="9525" w14:cap="rnd" w14:cmpd="sng" w14:algn="ctr">
                                  <w14:noFill/>
                                  <w14:prstDash w14:val="solid"/>
                                  <w14:bevel/>
                                </w14:textOutline>
                              </w:rPr>
                              <w:t>8</w:t>
                            </w:r>
                            <w:r w:rsidRPr="009061FA">
                              <w:rPr>
                                <w:color w:val="000000" w:themeColor="text1"/>
                                <w:sz w:val="16"/>
                                <w:szCs w:val="14"/>
                                <w14:textOutline w14:w="9525" w14:cap="rnd" w14:cmpd="sng" w14:algn="ctr">
                                  <w14:noFill/>
                                  <w14:prstDash w14:val="solid"/>
                                  <w14:bevel/>
                                </w14:textOutline>
                              </w:rPr>
                              <w:t>/</w:t>
                            </w:r>
                            <w:r w:rsidR="009061FA" w:rsidRPr="009061FA">
                              <w:rPr>
                                <w:color w:val="000000" w:themeColor="text1"/>
                                <w:sz w:val="16"/>
                                <w:szCs w:val="14"/>
                                <w14:textOutline w14:w="9525" w14:cap="rnd" w14:cmpd="sng" w14:algn="ctr">
                                  <w14:noFill/>
                                  <w14:prstDash w14:val="solid"/>
                                  <w14:bevel/>
                                </w14:textOutline>
                              </w:rPr>
                              <w:t>11: Death</w:t>
                            </w:r>
                            <w:r w:rsidRPr="009061FA">
                              <w:rPr>
                                <w:color w:val="000000" w:themeColor="text1"/>
                                <w:sz w:val="16"/>
                                <w:szCs w:val="14"/>
                                <w14:textOutline w14:w="9525" w14:cap="rnd" w14:cmpd="sng" w14:algn="ctr">
                                  <w14:noFill/>
                                  <w14:prstDash w14:val="solid"/>
                                  <w14:bevel/>
                                </w14:textOutline>
                              </w:rPr>
                              <w:t xml:space="preserve"> of </w:t>
                            </w:r>
                            <w:r w:rsidR="009061FA" w:rsidRPr="009061FA">
                              <w:rPr>
                                <w:color w:val="000000" w:themeColor="text1"/>
                                <w:sz w:val="16"/>
                                <w:szCs w:val="14"/>
                                <w14:textOutline w14:w="9525" w14:cap="rnd" w14:cmpd="sng" w14:algn="ctr">
                                  <w14:noFill/>
                                  <w14:prstDash w14:val="solid"/>
                                  <w14:bevel/>
                                </w14:textOutline>
                              </w:rPr>
                              <w:t>72-year-old</w:t>
                            </w:r>
                            <w:r w:rsidRPr="009061FA">
                              <w:rPr>
                                <w:color w:val="000000" w:themeColor="text1"/>
                                <w:sz w:val="16"/>
                                <w:szCs w:val="14"/>
                                <w14:textOutline w14:w="9525" w14:cap="rnd" w14:cmpd="sng" w14:algn="ctr">
                                  <w14:noFill/>
                                  <w14:prstDash w14:val="solid"/>
                                  <w14:bevel/>
                                </w14:textOutline>
                              </w:rPr>
                              <w:t xml:space="preserve"> Prisoner </w:t>
                            </w:r>
                            <w:r w:rsidRPr="007848A7">
                              <w:rPr>
                                <w:color w:val="000000" w:themeColor="text1"/>
                                <w:sz w:val="18"/>
                                <w:szCs w:val="16"/>
                                <w14:textOutline w14:w="9525" w14:cap="rnd" w14:cmpd="sng" w14:algn="ctr">
                                  <w14:noFill/>
                                  <w14:prstDash w14:val="solid"/>
                                  <w14:bevel/>
                                </w14:textOutline>
                              </w:rPr>
                              <w:t xml:space="preserve">recorded.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E94405" id="Rectangle: Rounded Corners 44" o:spid="_x0000_s1030" style="position:absolute;margin-left:.75pt;margin-top:393.8pt;width:1in;height:57.7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" fillcolor="#a5a5a5 [2092]" strokecolor="black [3213]" strokeweight="1pt">
                <v:stroke joinstyle="miter"/>
                <v:textbox>
                  <w:txbxContent>
                    <w:p w14:paraId="547E7529" w14:textId="77B2A586" w:rsidR="004D3A3E" w:rsidRPr="007848A7" w:rsidRDefault="004D3A3E" w:rsidP="004D3A3E">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0</w:t>
                      </w:r>
                      <w:r w:rsidR="00567021" w:rsidRPr="009061FA">
                        <w:rPr>
                          <w:color w:val="000000" w:themeColor="text1"/>
                          <w:sz w:val="16"/>
                          <w:szCs w:val="14"/>
                          <w14:textOutline w14:w="9525" w14:cap="rnd" w14:cmpd="sng" w14:algn="ctr">
                            <w14:noFill/>
                            <w14:prstDash w14:val="solid"/>
                            <w14:bevel/>
                          </w14:textOutline>
                        </w:rPr>
                        <w:t>8</w:t>
                      </w:r>
                      <w:r w:rsidRPr="009061FA">
                        <w:rPr>
                          <w:color w:val="000000" w:themeColor="text1"/>
                          <w:sz w:val="16"/>
                          <w:szCs w:val="14"/>
                          <w14:textOutline w14:w="9525" w14:cap="rnd" w14:cmpd="sng" w14:algn="ctr">
                            <w14:noFill/>
                            <w14:prstDash w14:val="solid"/>
                            <w14:bevel/>
                          </w14:textOutline>
                        </w:rPr>
                        <w:t>/</w:t>
                      </w:r>
                      <w:r w:rsidR="009061FA" w:rsidRPr="009061FA">
                        <w:rPr>
                          <w:color w:val="000000" w:themeColor="text1"/>
                          <w:sz w:val="16"/>
                          <w:szCs w:val="14"/>
                          <w14:textOutline w14:w="9525" w14:cap="rnd" w14:cmpd="sng" w14:algn="ctr">
                            <w14:noFill/>
                            <w14:prstDash w14:val="solid"/>
                            <w14:bevel/>
                          </w14:textOutline>
                        </w:rPr>
                        <w:t>11: Death</w:t>
                      </w:r>
                      <w:r w:rsidRPr="009061FA">
                        <w:rPr>
                          <w:color w:val="000000" w:themeColor="text1"/>
                          <w:sz w:val="16"/>
                          <w:szCs w:val="14"/>
                          <w14:textOutline w14:w="9525" w14:cap="rnd" w14:cmpd="sng" w14:algn="ctr">
                            <w14:noFill/>
                            <w14:prstDash w14:val="solid"/>
                            <w14:bevel/>
                          </w14:textOutline>
                        </w:rPr>
                        <w:t xml:space="preserve"> of </w:t>
                      </w:r>
                      <w:r w:rsidR="009061FA" w:rsidRPr="009061FA">
                        <w:rPr>
                          <w:color w:val="000000" w:themeColor="text1"/>
                          <w:sz w:val="16"/>
                          <w:szCs w:val="14"/>
                          <w14:textOutline w14:w="9525" w14:cap="rnd" w14:cmpd="sng" w14:algn="ctr">
                            <w14:noFill/>
                            <w14:prstDash w14:val="solid"/>
                            <w14:bevel/>
                          </w14:textOutline>
                        </w:rPr>
                        <w:t>72-year-old</w:t>
                      </w:r>
                      <w:r w:rsidRPr="009061FA">
                        <w:rPr>
                          <w:color w:val="000000" w:themeColor="text1"/>
                          <w:sz w:val="16"/>
                          <w:szCs w:val="14"/>
                          <w14:textOutline w14:w="9525" w14:cap="rnd" w14:cmpd="sng" w14:algn="ctr">
                            <w14:noFill/>
                            <w14:prstDash w14:val="solid"/>
                            <w14:bevel/>
                          </w14:textOutline>
                        </w:rPr>
                        <w:t xml:space="preserve"> Prisoner </w:t>
                      </w:r>
                      <w:r w:rsidRPr="007848A7">
                        <w:rPr>
                          <w:color w:val="000000" w:themeColor="text1"/>
                          <w:sz w:val="18"/>
                          <w:szCs w:val="16"/>
                          <w14:textOutline w14:w="9525" w14:cap="rnd" w14:cmpd="sng" w14:algn="ctr">
                            <w14:noFill/>
                            <w14:prstDash w14:val="solid"/>
                            <w14:bevel/>
                          </w14:textOutline>
                        </w:rPr>
                        <w:t xml:space="preserve">recorded. </w:t>
                      </w:r>
                    </w:p>
                  </w:txbxContent>
                </v:textbox>
              </v:roundrect>
            </w:pict>
          </mc:Fallback>
        </mc:AlternateContent>
      </w:r>
      <w:r w:rsidR="005069AF">
        <w:rPr>
          <w:noProof/>
          <w:sz w:val="16"/>
          <w:szCs w:val="16"/>
        </w:rPr>
        <mc:AlternateContent>
          <mc:Choice Requires="wps">
            <w:drawing>
              <wp:anchor distT="0" distB="0" distL="114300" distR="114300" simplePos="0" relativeHeight="251601408" behindDoc="1" locked="0" layoutInCell="1" allowOverlap="1" wp14:anchorId="28F5CC74" wp14:editId="6D4C3027">
                <wp:simplePos x="0" y="0"/>
                <wp:positionH relativeFrom="column">
                  <wp:posOffset>4758055</wp:posOffset>
                </wp:positionH>
                <wp:positionV relativeFrom="paragraph">
                  <wp:posOffset>5732145</wp:posOffset>
                </wp:positionV>
                <wp:extent cx="2186940" cy="1577340"/>
                <wp:effectExtent l="0" t="0" r="22860" b="22860"/>
                <wp:wrapNone/>
                <wp:docPr id="3" name="Oval 3"/>
                <wp:cNvGraphicFramePr/>
                <a:graphic xmlns:a="http://schemas.openxmlformats.org/drawingml/2006/main">
                  <a:graphicData uri="http://schemas.microsoft.com/office/word/2010/wordprocessingShape">
                    <wps:wsp>
                      <wps:cNvSpPr/>
                      <wps:spPr>
                        <a:xfrm>
                          <a:off x="0" y="0"/>
                          <a:ext cx="2186940" cy="1577340"/>
                        </a:xfrm>
                        <a:prstGeom prst="ellipse">
                          <a:avLst/>
                        </a:prstGeom>
                        <a:solidFill>
                          <a:srgbClr val="DAC2EC"/>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997C8" w14:textId="77777777" w:rsidR="008D3E7B" w:rsidRDefault="008D3E7B" w:rsidP="008D3E7B">
                            <w:pPr>
                              <w:jc w:val="center"/>
                              <w:rPr>
                                <w:sz w:val="16"/>
                                <w:szCs w:val="14"/>
                              </w:rPr>
                            </w:pPr>
                            <w:r w:rsidRPr="002B399F">
                              <w:rPr>
                                <w:b/>
                                <w:bCs/>
                                <w:color w:val="000000" w:themeColor="text1"/>
                                <w:sz w:val="16"/>
                                <w:szCs w:val="14"/>
                              </w:rPr>
                              <w:t>Learning Point:</w:t>
                            </w:r>
                            <w:r w:rsidRPr="002B399F">
                              <w:rPr>
                                <w:sz w:val="16"/>
                                <w:szCs w:val="14"/>
                              </w:rPr>
                              <w:t xml:space="preserve"> </w:t>
                            </w:r>
                          </w:p>
                          <w:p w14:paraId="28DB1851" w14:textId="0474D88C" w:rsidR="008D3E7B" w:rsidRPr="005069AF" w:rsidRDefault="008D3E7B" w:rsidP="008D3E7B">
                            <w:pPr>
                              <w:jc w:val="center"/>
                              <w:rPr>
                                <w:color w:val="000000" w:themeColor="text1"/>
                                <w:sz w:val="8"/>
                                <w:szCs w:val="6"/>
                              </w:rPr>
                            </w:pPr>
                            <w:r w:rsidRPr="005069AF">
                              <w:rPr>
                                <w:color w:val="000000" w:themeColor="text1"/>
                                <w:sz w:val="16"/>
                                <w:szCs w:val="14"/>
                              </w:rPr>
                              <w:t xml:space="preserve">Any delays in testing should be escalated to </w:t>
                            </w:r>
                            <w:hyperlink r:id="rId20" w:history="1">
                              <w:r w:rsidR="005069AF" w:rsidRPr="005069AF">
                                <w:rPr>
                                  <w:rStyle w:val="Hyperlink"/>
                                  <w:color w:val="000000" w:themeColor="text1"/>
                                  <w:sz w:val="16"/>
                                  <w:szCs w:val="16"/>
                                </w:rPr>
                                <w:t>HMPPSTesting@justice.gov.uk</w:t>
                              </w:r>
                            </w:hyperlink>
                          </w:p>
                          <w:p w14:paraId="7840944B" w14:textId="77777777" w:rsidR="008D3E7B" w:rsidRPr="005069AF" w:rsidRDefault="008D3E7B" w:rsidP="008D3E7B">
                            <w:pPr>
                              <w:jc w:val="center"/>
                              <w:rPr>
                                <w:rFonts w:asciiTheme="minorHAnsi" w:hAnsiTheme="minorHAnsi" w:cstheme="minorHAnsi"/>
                                <w:color w:val="000000" w:themeColor="text1"/>
                                <w:sz w:val="8"/>
                                <w:szCs w:val="6"/>
                              </w:rPr>
                            </w:pPr>
                            <w:r w:rsidRPr="005069AF">
                              <w:rPr>
                                <w:rFonts w:asciiTheme="minorHAnsi" w:hAnsiTheme="minorHAnsi" w:cstheme="minorHAnsi"/>
                                <w:color w:val="000000" w:themeColor="text1"/>
                                <w:sz w:val="8"/>
                                <w:szCs w:val="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5CC74" id="Oval 3" o:spid="_x0000_s1031" style="position:absolute;margin-left:374.65pt;margin-top:451.35pt;width:172.2pt;height:124.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" fillcolor="#dac2ec" strokecolor="#7030a0" strokeweight="1pt">
                <v:stroke joinstyle="miter"/>
                <v:textbox>
                  <w:txbxContent>
                    <w:p w14:paraId="204997C8" w14:textId="77777777" w:rsidR="008D3E7B" w:rsidRDefault="008D3E7B" w:rsidP="008D3E7B">
                      <w:pPr>
                        <w:jc w:val="center"/>
                        <w:rPr>
                          <w:sz w:val="16"/>
                          <w:szCs w:val="14"/>
                        </w:rPr>
                      </w:pPr>
                      <w:r w:rsidRPr="002B399F">
                        <w:rPr>
                          <w:b/>
                          <w:bCs/>
                          <w:color w:val="000000" w:themeColor="text1"/>
                          <w:sz w:val="16"/>
                          <w:szCs w:val="14"/>
                        </w:rPr>
                        <w:t>Learning Point:</w:t>
                      </w:r>
                      <w:r w:rsidRPr="002B399F">
                        <w:rPr>
                          <w:sz w:val="16"/>
                          <w:szCs w:val="14"/>
                        </w:rPr>
                        <w:t xml:space="preserve"> </w:t>
                      </w:r>
                    </w:p>
                    <w:p w14:paraId="28DB1851" w14:textId="0474D88C" w:rsidR="008D3E7B" w:rsidRPr="005069AF" w:rsidRDefault="008D3E7B" w:rsidP="008D3E7B">
                      <w:pPr>
                        <w:jc w:val="center"/>
                        <w:rPr>
                          <w:color w:val="000000" w:themeColor="text1"/>
                          <w:sz w:val="8"/>
                          <w:szCs w:val="6"/>
                        </w:rPr>
                      </w:pPr>
                      <w:r w:rsidRPr="005069AF">
                        <w:rPr>
                          <w:color w:val="000000" w:themeColor="text1"/>
                          <w:sz w:val="16"/>
                          <w:szCs w:val="14"/>
                        </w:rPr>
                        <w:t xml:space="preserve">Any delays in testing should be escalated to </w:t>
                      </w:r>
                      <w:hyperlink r:id="rId21" w:history="1">
                        <w:r w:rsidR="005069AF" w:rsidRPr="005069AF">
                          <w:rPr>
                            <w:rStyle w:val="Hyperlink"/>
                            <w:color w:val="000000" w:themeColor="text1"/>
                            <w:sz w:val="16"/>
                            <w:szCs w:val="16"/>
                          </w:rPr>
                          <w:t>HMPPSTesting@justice.gov.uk</w:t>
                        </w:r>
                      </w:hyperlink>
                    </w:p>
                    <w:p w14:paraId="7840944B" w14:textId="77777777" w:rsidR="008D3E7B" w:rsidRPr="005069AF" w:rsidRDefault="008D3E7B" w:rsidP="008D3E7B">
                      <w:pPr>
                        <w:jc w:val="center"/>
                        <w:rPr>
                          <w:rFonts w:asciiTheme="minorHAnsi" w:hAnsiTheme="minorHAnsi" w:cstheme="minorHAnsi"/>
                          <w:color w:val="000000" w:themeColor="text1"/>
                          <w:sz w:val="8"/>
                          <w:szCs w:val="6"/>
                        </w:rPr>
                      </w:pPr>
                      <w:r w:rsidRPr="005069AF">
                        <w:rPr>
                          <w:rFonts w:asciiTheme="minorHAnsi" w:hAnsiTheme="minorHAnsi" w:cstheme="minorHAnsi"/>
                          <w:color w:val="000000" w:themeColor="text1"/>
                          <w:sz w:val="8"/>
                          <w:szCs w:val="6"/>
                        </w:rPr>
                        <w:t xml:space="preserve"> </w:t>
                      </w:r>
                    </w:p>
                  </w:txbxContent>
                </v:textbox>
              </v:oval>
            </w:pict>
          </mc:Fallback>
        </mc:AlternateContent>
      </w:r>
      <w:r w:rsidR="00464E5B">
        <w:rPr>
          <w:noProof/>
          <w:sz w:val="16"/>
          <w:szCs w:val="16"/>
        </w:rPr>
        <mc:AlternateContent>
          <mc:Choice Requires="wps">
            <w:drawing>
              <wp:anchor distT="0" distB="0" distL="114300" distR="114300" simplePos="0" relativeHeight="251726336" behindDoc="0" locked="0" layoutInCell="1" allowOverlap="1" wp14:anchorId="023BD5DD" wp14:editId="4B4EFBB3">
                <wp:simplePos x="0" y="0"/>
                <wp:positionH relativeFrom="margin">
                  <wp:posOffset>4758055</wp:posOffset>
                </wp:positionH>
                <wp:positionV relativeFrom="paragraph">
                  <wp:posOffset>6059805</wp:posOffset>
                </wp:positionV>
                <wp:extent cx="487680" cy="377190"/>
                <wp:effectExtent l="0" t="0" r="45720" b="80010"/>
                <wp:wrapNone/>
                <wp:docPr id="4" name="Connector: Curved 4"/>
                <wp:cNvGraphicFramePr/>
                <a:graphic xmlns:a="http://schemas.openxmlformats.org/drawingml/2006/main">
                  <a:graphicData uri="http://schemas.microsoft.com/office/word/2010/wordprocessingShape">
                    <wps:wsp>
                      <wps:cNvCnPr/>
                      <wps:spPr>
                        <a:xfrm>
                          <a:off x="0" y="0"/>
                          <a:ext cx="487680" cy="377190"/>
                        </a:xfrm>
                        <a:prstGeom prst="curvedConnector3">
                          <a:avLst/>
                        </a:prstGeom>
                        <a:noFill/>
                        <a:ln w="63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7CB0F1" id="Connector: Curved 4" o:spid="_x0000_s1026" type="#_x0000_t38" style="position:absolute;margin-left:374.65pt;margin-top:477.15pt;width:38.4pt;height:29.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" adj="10800" strokecolor="#7030a0" strokeweight=".5pt">
                <v:stroke endarrow="block" joinstyle="miter"/>
                <w10:wrap anchorx="margin"/>
              </v:shape>
            </w:pict>
          </mc:Fallback>
        </mc:AlternateContent>
      </w:r>
      <w:r w:rsidR="008D3E7B">
        <w:rPr>
          <w:noProof/>
          <w:sz w:val="16"/>
          <w:szCs w:val="16"/>
        </w:rPr>
        <mc:AlternateContent>
          <mc:Choice Requires="wps">
            <w:drawing>
              <wp:anchor distT="0" distB="0" distL="114300" distR="114300" simplePos="0" relativeHeight="251632128" behindDoc="0" locked="0" layoutInCell="1" allowOverlap="1" wp14:anchorId="734CFE18" wp14:editId="773A0DAF">
                <wp:simplePos x="0" y="0"/>
                <wp:positionH relativeFrom="margin">
                  <wp:posOffset>4605655</wp:posOffset>
                </wp:positionH>
                <wp:positionV relativeFrom="paragraph">
                  <wp:posOffset>4352925</wp:posOffset>
                </wp:positionV>
                <wp:extent cx="716280" cy="1154430"/>
                <wp:effectExtent l="0" t="57150" r="0" b="26670"/>
                <wp:wrapNone/>
                <wp:docPr id="6" name="Connector: Curved 6"/>
                <wp:cNvGraphicFramePr/>
                <a:graphic xmlns:a="http://schemas.openxmlformats.org/drawingml/2006/main">
                  <a:graphicData uri="http://schemas.microsoft.com/office/word/2010/wordprocessingShape">
                    <wps:wsp>
                      <wps:cNvCnPr/>
                      <wps:spPr>
                        <a:xfrm flipV="1">
                          <a:off x="0" y="0"/>
                          <a:ext cx="716280" cy="115443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A2E21" id="Connector: Curved 6" o:spid="_x0000_s1026" type="#_x0000_t38" style="position:absolute;margin-left:362.65pt;margin-top:342.75pt;width:56.4pt;height:90.9pt;flip:y;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" adj="10800" strokecolor="#7030a0" strokeweight=".5pt">
                <v:stroke endarrow="block" joinstyle="miter"/>
                <w10:wrap anchorx="margin"/>
              </v:shape>
            </w:pict>
          </mc:Fallback>
        </mc:AlternateContent>
      </w:r>
      <w:r w:rsidR="008D3E7B">
        <w:rPr>
          <w:noProof/>
          <w:sz w:val="16"/>
          <w:szCs w:val="16"/>
        </w:rPr>
        <mc:AlternateContent>
          <mc:Choice Requires="wps">
            <w:drawing>
              <wp:anchor distT="0" distB="0" distL="114300" distR="114300" simplePos="0" relativeHeight="251644416" behindDoc="0" locked="0" layoutInCell="1" allowOverlap="1" wp14:anchorId="38BF2D2C" wp14:editId="3B0C9DF8">
                <wp:simplePos x="0" y="0"/>
                <wp:positionH relativeFrom="column">
                  <wp:posOffset>4323715</wp:posOffset>
                </wp:positionH>
                <wp:positionV relativeFrom="paragraph">
                  <wp:posOffset>2935606</wp:posOffset>
                </wp:positionV>
                <wp:extent cx="998220" cy="541020"/>
                <wp:effectExtent l="0" t="57150" r="30480" b="30480"/>
                <wp:wrapNone/>
                <wp:docPr id="7" name="Connector: Curved 7"/>
                <wp:cNvGraphicFramePr/>
                <a:graphic xmlns:a="http://schemas.openxmlformats.org/drawingml/2006/main">
                  <a:graphicData uri="http://schemas.microsoft.com/office/word/2010/wordprocessingShape">
                    <wps:wsp>
                      <wps:cNvCnPr/>
                      <wps:spPr>
                        <a:xfrm flipV="1">
                          <a:off x="0" y="0"/>
                          <a:ext cx="998220" cy="54102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FC99F" id="Connector: Curved 7" o:spid="_x0000_s1026" type="#_x0000_t38" style="position:absolute;margin-left:340.45pt;margin-top:231.15pt;width:78.6pt;height:42.6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" adj="10800" strokecolor="#7030a0" strokeweight=".5pt">
                <v:stroke endarrow="block" joinstyle="miter"/>
              </v:shape>
            </w:pict>
          </mc:Fallback>
        </mc:AlternateContent>
      </w:r>
      <w:r w:rsidR="009061FA">
        <w:rPr>
          <w:noProof/>
          <w:sz w:val="16"/>
          <w:szCs w:val="16"/>
        </w:rPr>
        <mc:AlternateContent>
          <mc:Choice Requires="wps">
            <w:drawing>
              <wp:anchor distT="0" distB="0" distL="114300" distR="114300" simplePos="0" relativeHeight="251689472" behindDoc="0" locked="0" layoutInCell="1" allowOverlap="1" wp14:anchorId="6E3CC7C1" wp14:editId="034944B3">
                <wp:simplePos x="0" y="0"/>
                <wp:positionH relativeFrom="column">
                  <wp:posOffset>62230</wp:posOffset>
                </wp:positionH>
                <wp:positionV relativeFrom="paragraph">
                  <wp:posOffset>8016875</wp:posOffset>
                </wp:positionV>
                <wp:extent cx="914400" cy="732692"/>
                <wp:effectExtent l="0" t="0" r="19050" b="10795"/>
                <wp:wrapNone/>
                <wp:docPr id="46" name="Rectangle: Rounded Corners 46"/>
                <wp:cNvGraphicFramePr/>
                <a:graphic xmlns:a="http://schemas.openxmlformats.org/drawingml/2006/main">
                  <a:graphicData uri="http://schemas.microsoft.com/office/word/2010/wordprocessingShape">
                    <wps:wsp>
                      <wps:cNvSpPr/>
                      <wps:spPr>
                        <a:xfrm>
                          <a:off x="0" y="0"/>
                          <a:ext cx="914400" cy="732692"/>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C49FC" w14:textId="456ECFA9" w:rsidR="009061FA" w:rsidRPr="007848A7" w:rsidRDefault="009061FA" w:rsidP="009061FA">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 xml:space="preserve">15/11: Death of 78-year-old Prisoner recorded.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3CC7C1" id="Rectangle: Rounded Corners 46" o:spid="_x0000_s1032" style="position:absolute;margin-left:4.9pt;margin-top:631.25pt;width:1in;height:57.7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" fillcolor="#a5a5a5 [2092]" strokecolor="black [3213]" strokeweight="1pt">
                <v:stroke joinstyle="miter"/>
                <v:textbox>
                  <w:txbxContent>
                    <w:p w14:paraId="495C49FC" w14:textId="456ECFA9" w:rsidR="009061FA" w:rsidRPr="007848A7" w:rsidRDefault="009061FA" w:rsidP="009061FA">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 xml:space="preserve">15/11: Death of 78-year-old Prisoner recorded. </w:t>
                      </w:r>
                    </w:p>
                  </w:txbxContent>
                </v:textbox>
              </v:roundrect>
            </w:pict>
          </mc:Fallback>
        </mc:AlternateContent>
      </w:r>
      <w:r w:rsidR="009061FA">
        <w:rPr>
          <w:noProof/>
          <w:sz w:val="16"/>
          <w:szCs w:val="16"/>
        </w:rPr>
        <mc:AlternateContent>
          <mc:Choice Requires="wps">
            <w:drawing>
              <wp:anchor distT="0" distB="0" distL="114300" distR="114300" simplePos="0" relativeHeight="251680256" behindDoc="0" locked="0" layoutInCell="1" allowOverlap="1" wp14:anchorId="4FC676C6" wp14:editId="5CF2BD78">
                <wp:simplePos x="0" y="0"/>
                <wp:positionH relativeFrom="column">
                  <wp:posOffset>62230</wp:posOffset>
                </wp:positionH>
                <wp:positionV relativeFrom="paragraph">
                  <wp:posOffset>6492094</wp:posOffset>
                </wp:positionV>
                <wp:extent cx="914400" cy="732692"/>
                <wp:effectExtent l="0" t="0" r="19050" b="10795"/>
                <wp:wrapNone/>
                <wp:docPr id="45" name="Rectangle: Rounded Corners 45"/>
                <wp:cNvGraphicFramePr/>
                <a:graphic xmlns:a="http://schemas.openxmlformats.org/drawingml/2006/main">
                  <a:graphicData uri="http://schemas.microsoft.com/office/word/2010/wordprocessingShape">
                    <wps:wsp>
                      <wps:cNvSpPr/>
                      <wps:spPr>
                        <a:xfrm>
                          <a:off x="0" y="0"/>
                          <a:ext cx="914400" cy="732692"/>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CF99D" w14:textId="3939BA33" w:rsidR="009061FA" w:rsidRPr="007848A7" w:rsidRDefault="009061FA" w:rsidP="009061FA">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 xml:space="preserve">11/11: Death of 71-year-old Prisoner recorded.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C676C6" id="Rectangle: Rounded Corners 45" o:spid="_x0000_s1033" style="position:absolute;margin-left:4.9pt;margin-top:511.2pt;width:1in;height:57.7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" fillcolor="#a5a5a5 [2092]" strokecolor="black [3213]" strokeweight="1pt">
                <v:stroke joinstyle="miter"/>
                <v:textbox>
                  <w:txbxContent>
                    <w:p w14:paraId="53DCF99D" w14:textId="3939BA33" w:rsidR="009061FA" w:rsidRPr="007848A7" w:rsidRDefault="009061FA" w:rsidP="009061FA">
                      <w:pPr>
                        <w:jc w:val="center"/>
                        <w:rPr>
                          <w:color w:val="000000" w:themeColor="text1"/>
                          <w:sz w:val="18"/>
                          <w:szCs w:val="16"/>
                          <w14:textOutline w14:w="9525" w14:cap="rnd" w14:cmpd="sng" w14:algn="ctr">
                            <w14:noFill/>
                            <w14:prstDash w14:val="solid"/>
                            <w14:bevel/>
                          </w14:textOutline>
                        </w:rPr>
                      </w:pPr>
                      <w:r w:rsidRPr="009061FA">
                        <w:rPr>
                          <w:color w:val="000000" w:themeColor="text1"/>
                          <w:sz w:val="16"/>
                          <w:szCs w:val="14"/>
                          <w14:textOutline w14:w="9525" w14:cap="rnd" w14:cmpd="sng" w14:algn="ctr">
                            <w14:noFill/>
                            <w14:prstDash w14:val="solid"/>
                            <w14:bevel/>
                          </w14:textOutline>
                        </w:rPr>
                        <w:t xml:space="preserve">11/11: Death of 71-year-old Prisoner recorded. </w:t>
                      </w:r>
                    </w:p>
                  </w:txbxContent>
                </v:textbox>
              </v:roundrect>
            </w:pict>
          </mc:Fallback>
        </mc:AlternateContent>
      </w:r>
      <w:r w:rsidR="31D8070A" w:rsidRPr="2577D861">
        <w:rPr>
          <w:b/>
          <w:bCs/>
        </w:rPr>
        <w:t xml:space="preserve">Case Study: HMP Wymott Outbreak </w:t>
      </w:r>
      <w:r w:rsidR="009D4B8A">
        <w:rPr>
          <w:b/>
          <w:bCs/>
          <w:noProof/>
        </w:rPr>
        <w:drawing>
          <wp:inline distT="0" distB="0" distL="0" distR="0" wp14:anchorId="3979CA49" wp14:editId="361AD657">
            <wp:extent cx="6478905" cy="8900160"/>
            <wp:effectExtent l="0" t="0" r="0" b="533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EE4F032" w14:textId="77777777" w:rsidR="00472066" w:rsidRDefault="00472066" w:rsidP="00AC5E41">
      <w:pPr>
        <w:rPr>
          <w:b/>
          <w:bCs/>
        </w:rPr>
      </w:pPr>
    </w:p>
    <w:p w14:paraId="11EC0D26" w14:textId="06F3B7F5" w:rsidR="00AC5E41" w:rsidRDefault="31D8070A" w:rsidP="00AC5E41">
      <w:pPr>
        <w:rPr>
          <w:b/>
          <w:bCs/>
        </w:rPr>
      </w:pPr>
      <w:r w:rsidRPr="26248EE2">
        <w:rPr>
          <w:b/>
          <w:bCs/>
        </w:rPr>
        <w:t xml:space="preserve">Key Learning Points and Interventions </w:t>
      </w:r>
    </w:p>
    <w:p w14:paraId="27C1385B" w14:textId="74F67DC3" w:rsidR="00AC5E41" w:rsidRPr="00A80D80" w:rsidRDefault="397B7994" w:rsidP="00681629">
      <w:pPr>
        <w:jc w:val="both"/>
        <w:rPr>
          <w:sz w:val="22"/>
        </w:rPr>
      </w:pPr>
      <w:r w:rsidRPr="71DD6EF4">
        <w:rPr>
          <w:sz w:val="22"/>
        </w:rPr>
        <w:t xml:space="preserve">Based </w:t>
      </w:r>
      <w:r w:rsidRPr="152F84FC">
        <w:rPr>
          <w:sz w:val="22"/>
        </w:rPr>
        <w:t xml:space="preserve">on the </w:t>
      </w:r>
      <w:r w:rsidRPr="666EEDBB">
        <w:rPr>
          <w:sz w:val="22"/>
        </w:rPr>
        <w:t xml:space="preserve">learning taken from the </w:t>
      </w:r>
      <w:r w:rsidRPr="70C5337D">
        <w:rPr>
          <w:sz w:val="22"/>
        </w:rPr>
        <w:t xml:space="preserve">outbreak </w:t>
      </w:r>
      <w:r w:rsidRPr="7F25C711">
        <w:rPr>
          <w:sz w:val="22"/>
        </w:rPr>
        <w:t xml:space="preserve">case study above, and </w:t>
      </w:r>
      <w:r w:rsidRPr="05869046">
        <w:rPr>
          <w:sz w:val="22"/>
        </w:rPr>
        <w:t>anal</w:t>
      </w:r>
      <w:r w:rsidR="4222CA46" w:rsidRPr="05869046">
        <w:rPr>
          <w:sz w:val="22"/>
        </w:rPr>
        <w:t>ysis of</w:t>
      </w:r>
      <w:r w:rsidRPr="37695F8C">
        <w:rPr>
          <w:sz w:val="22"/>
        </w:rPr>
        <w:t xml:space="preserve"> </w:t>
      </w:r>
      <w:r w:rsidR="63032ECB" w:rsidRPr="05A5DEC6">
        <w:rPr>
          <w:sz w:val="22"/>
        </w:rPr>
        <w:t xml:space="preserve">other </w:t>
      </w:r>
      <w:r w:rsidR="63032ECB" w:rsidRPr="28F7F4CD">
        <w:rPr>
          <w:sz w:val="22"/>
        </w:rPr>
        <w:t xml:space="preserve">recent outbreaks from </w:t>
      </w:r>
      <w:r w:rsidR="63032ECB" w:rsidRPr="1E5CB81C">
        <w:rPr>
          <w:sz w:val="22"/>
        </w:rPr>
        <w:t>across the estate,</w:t>
      </w:r>
      <w:r w:rsidRPr="28D8A64D">
        <w:rPr>
          <w:sz w:val="22"/>
        </w:rPr>
        <w:t xml:space="preserve"> </w:t>
      </w:r>
      <w:r w:rsidRPr="41AECE23">
        <w:rPr>
          <w:sz w:val="22"/>
        </w:rPr>
        <w:t xml:space="preserve"> </w:t>
      </w:r>
      <w:r w:rsidR="00A80D80" w:rsidRPr="37695F8C">
        <w:rPr>
          <w:sz w:val="22"/>
        </w:rPr>
        <w:t>HMPPS</w:t>
      </w:r>
      <w:r w:rsidR="00A80D80" w:rsidRPr="11772187">
        <w:rPr>
          <w:sz w:val="22"/>
        </w:rPr>
        <w:t xml:space="preserve"> COVID-19</w:t>
      </w:r>
      <w:r w:rsidR="00507D3D">
        <w:rPr>
          <w:sz w:val="22"/>
        </w:rPr>
        <w:t xml:space="preserve"> response</w:t>
      </w:r>
      <w:r w:rsidR="00A80D80" w:rsidRPr="11772187">
        <w:rPr>
          <w:sz w:val="22"/>
        </w:rPr>
        <w:t>, in collaboration with public health partner</w:t>
      </w:r>
      <w:r w:rsidR="00E766A1">
        <w:rPr>
          <w:sz w:val="22"/>
        </w:rPr>
        <w:t xml:space="preserve">s </w:t>
      </w:r>
      <w:r w:rsidR="00A80D80" w:rsidRPr="11772187">
        <w:rPr>
          <w:sz w:val="22"/>
        </w:rPr>
        <w:t xml:space="preserve">and the establishment have compiled a short list of key learning points and suggestions for establishments to consider when managing outbreaks. </w:t>
      </w:r>
    </w:p>
    <w:tbl>
      <w:tblPr>
        <w:tblStyle w:val="TableGrid"/>
        <w:tblpPr w:leftFromText="180" w:rightFromText="180" w:vertAnchor="text" w:horzAnchor="margin" w:tblpY="433"/>
        <w:tblW w:w="93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2"/>
        <w:gridCol w:w="8678"/>
      </w:tblGrid>
      <w:tr w:rsidR="00A80D80" w14:paraId="4DB01992" w14:textId="77777777" w:rsidTr="00435019">
        <w:trPr>
          <w:trHeight w:val="2070"/>
        </w:trPr>
        <w:tc>
          <w:tcPr>
            <w:tcW w:w="692" w:type="dxa"/>
          </w:tcPr>
          <w:p w14:paraId="3A9BD4D3" w14:textId="77777777" w:rsidR="00A80D80" w:rsidRPr="00BD6A4F" w:rsidRDefault="00A80D80" w:rsidP="00A80D80">
            <w:pPr>
              <w:jc w:val="right"/>
              <w:rPr>
                <w:b/>
                <w:bCs/>
                <w:color w:val="7030A0"/>
                <w:sz w:val="72"/>
                <w:szCs w:val="56"/>
              </w:rPr>
            </w:pPr>
            <w:r w:rsidRPr="00BD6A4F">
              <w:rPr>
                <w:b/>
                <w:bCs/>
                <w:color w:val="7030A0"/>
                <w:sz w:val="72"/>
                <w:szCs w:val="56"/>
              </w:rPr>
              <w:t>1</w:t>
            </w:r>
          </w:p>
        </w:tc>
        <w:tc>
          <w:tcPr>
            <w:tcW w:w="8678" w:type="dxa"/>
          </w:tcPr>
          <w:p w14:paraId="3EC7FE70" w14:textId="0001BD37" w:rsidR="00E715E5" w:rsidRPr="00A23620" w:rsidRDefault="2C1DB126" w:rsidP="00A80D80">
            <w:pPr>
              <w:jc w:val="both"/>
              <w:rPr>
                <w:sz w:val="22"/>
              </w:rPr>
            </w:pPr>
            <w:r w:rsidRPr="009D0B23">
              <w:rPr>
                <w:b/>
                <w:bCs/>
                <w:sz w:val="22"/>
              </w:rPr>
              <w:t xml:space="preserve">Consider </w:t>
            </w:r>
            <w:r w:rsidR="35D0EA7A" w:rsidRPr="009D0B23">
              <w:rPr>
                <w:b/>
                <w:bCs/>
                <w:sz w:val="22"/>
              </w:rPr>
              <w:t>the</w:t>
            </w:r>
            <w:r w:rsidR="000764B7" w:rsidRPr="009D0B23">
              <w:rPr>
                <w:b/>
                <w:bCs/>
                <w:sz w:val="22"/>
              </w:rPr>
              <w:t xml:space="preserve"> deployment of </w:t>
            </w:r>
            <w:r w:rsidR="00A80D80" w:rsidRPr="009D0B23">
              <w:rPr>
                <w:b/>
                <w:bCs/>
                <w:sz w:val="22"/>
              </w:rPr>
              <w:t>s</w:t>
            </w:r>
            <w:r w:rsidR="000764B7" w:rsidRPr="009D0B23">
              <w:rPr>
                <w:b/>
                <w:bCs/>
                <w:sz w:val="22"/>
              </w:rPr>
              <w:t>taff</w:t>
            </w:r>
            <w:r w:rsidR="000764B7" w:rsidRPr="70D395A2">
              <w:rPr>
                <w:sz w:val="22"/>
              </w:rPr>
              <w:t xml:space="preserve"> to areas housing prisoners</w:t>
            </w:r>
            <w:r w:rsidR="547855F1" w:rsidRPr="70D395A2">
              <w:rPr>
                <w:sz w:val="22"/>
              </w:rPr>
              <w:t xml:space="preserve"> at greater risk from Covid</w:t>
            </w:r>
            <w:r w:rsidR="000764B7" w:rsidRPr="70D395A2">
              <w:rPr>
                <w:sz w:val="22"/>
              </w:rPr>
              <w:t xml:space="preserve"> </w:t>
            </w:r>
            <w:r w:rsidR="009C26D1" w:rsidRPr="70D395A2">
              <w:rPr>
                <w:sz w:val="22"/>
              </w:rPr>
              <w:t>based on</w:t>
            </w:r>
            <w:r w:rsidR="000764B7" w:rsidRPr="70D395A2">
              <w:rPr>
                <w:sz w:val="22"/>
              </w:rPr>
              <w:t xml:space="preserve"> testing take-up. </w:t>
            </w:r>
            <w:r w:rsidR="00A80D80" w:rsidRPr="70D395A2">
              <w:rPr>
                <w:sz w:val="22"/>
              </w:rPr>
              <w:t>Establishments</w:t>
            </w:r>
            <w:r w:rsidR="000764B7" w:rsidRPr="70D395A2">
              <w:rPr>
                <w:sz w:val="22"/>
              </w:rPr>
              <w:t xml:space="preserve"> should </w:t>
            </w:r>
            <w:r w:rsidR="00A80D80" w:rsidRPr="70D395A2">
              <w:rPr>
                <w:sz w:val="22"/>
              </w:rPr>
              <w:t>consider prioritising</w:t>
            </w:r>
            <w:r w:rsidR="000764B7" w:rsidRPr="70D395A2">
              <w:rPr>
                <w:sz w:val="22"/>
              </w:rPr>
              <w:t xml:space="preserve"> the deployment of staff who are actively engaging in regular COVID-19 testing </w:t>
            </w:r>
            <w:r w:rsidR="00A80D80" w:rsidRPr="70D395A2">
              <w:rPr>
                <w:sz w:val="22"/>
              </w:rPr>
              <w:t>into high risk areas</w:t>
            </w:r>
            <w:r w:rsidR="000764B7" w:rsidRPr="70D395A2">
              <w:rPr>
                <w:sz w:val="22"/>
              </w:rPr>
              <w:t>.</w:t>
            </w:r>
            <w:r w:rsidR="00A80D80" w:rsidRPr="70D395A2">
              <w:rPr>
                <w:sz w:val="22"/>
              </w:rPr>
              <w:t xml:space="preserve"> ‘High-risk’ may cover areas where there are high numbers of </w:t>
            </w:r>
            <w:r w:rsidR="548DBF69" w:rsidRPr="70D395A2">
              <w:rPr>
                <w:sz w:val="22"/>
              </w:rPr>
              <w:t>'at-risk'</w:t>
            </w:r>
            <w:r w:rsidR="00A80D80" w:rsidRPr="70D395A2">
              <w:rPr>
                <w:sz w:val="22"/>
              </w:rPr>
              <w:t xml:space="preserve"> prisoners co-located, </w:t>
            </w:r>
            <w:r w:rsidR="00357139" w:rsidRPr="70D395A2">
              <w:rPr>
                <w:sz w:val="22"/>
              </w:rPr>
              <w:t>inpatient</w:t>
            </w:r>
            <w:r w:rsidR="53C535AF" w:rsidRPr="70D395A2">
              <w:rPr>
                <w:sz w:val="22"/>
              </w:rPr>
              <w:t xml:space="preserve"> facilities </w:t>
            </w:r>
            <w:r w:rsidR="00A80D80" w:rsidRPr="70D395A2">
              <w:rPr>
                <w:sz w:val="22"/>
              </w:rPr>
              <w:t>or outbreak areas.</w:t>
            </w:r>
            <w:r w:rsidR="000764B7" w:rsidRPr="70D395A2">
              <w:rPr>
                <w:sz w:val="22"/>
              </w:rPr>
              <w:t xml:space="preserve"> Operational demand may mean that this is not always </w:t>
            </w:r>
            <w:r w:rsidR="00A80D80" w:rsidRPr="70D395A2">
              <w:rPr>
                <w:sz w:val="22"/>
              </w:rPr>
              <w:t>achievable</w:t>
            </w:r>
            <w:r w:rsidR="000764B7" w:rsidRPr="70D395A2">
              <w:rPr>
                <w:sz w:val="22"/>
              </w:rPr>
              <w:t xml:space="preserve">, but </w:t>
            </w:r>
            <w:r w:rsidR="00A80D80" w:rsidRPr="70D395A2">
              <w:rPr>
                <w:sz w:val="22"/>
              </w:rPr>
              <w:t>establishments</w:t>
            </w:r>
            <w:r w:rsidR="000764B7" w:rsidRPr="70D395A2">
              <w:rPr>
                <w:sz w:val="22"/>
              </w:rPr>
              <w:t xml:space="preserve"> may wish to </w:t>
            </w:r>
            <w:r w:rsidR="00A80D80" w:rsidRPr="70D395A2">
              <w:rPr>
                <w:sz w:val="22"/>
              </w:rPr>
              <w:t>prioritise</w:t>
            </w:r>
            <w:r w:rsidR="000764B7" w:rsidRPr="70D395A2">
              <w:rPr>
                <w:sz w:val="22"/>
              </w:rPr>
              <w:t xml:space="preserve"> the deployment of these staff in high-risk areas to manage risk of incursion</w:t>
            </w:r>
            <w:r w:rsidR="637EB692" w:rsidRPr="70D395A2">
              <w:rPr>
                <w:sz w:val="22"/>
              </w:rPr>
              <w:t xml:space="preserve"> and spread in these areas</w:t>
            </w:r>
            <w:r w:rsidR="000764B7" w:rsidRPr="70D395A2">
              <w:rPr>
                <w:sz w:val="22"/>
              </w:rPr>
              <w:t xml:space="preserve">. </w:t>
            </w:r>
          </w:p>
          <w:p w14:paraId="07406D5C" w14:textId="36648788" w:rsidR="00746A0D" w:rsidRPr="000764B7" w:rsidRDefault="00746A0D" w:rsidP="00A80D80">
            <w:pPr>
              <w:jc w:val="both"/>
              <w:rPr>
                <w:sz w:val="20"/>
                <w:szCs w:val="20"/>
              </w:rPr>
            </w:pPr>
          </w:p>
        </w:tc>
      </w:tr>
      <w:tr w:rsidR="00A80D80" w14:paraId="61E6B32D" w14:textId="77777777" w:rsidTr="00435019">
        <w:trPr>
          <w:trHeight w:val="1740"/>
        </w:trPr>
        <w:tc>
          <w:tcPr>
            <w:tcW w:w="692" w:type="dxa"/>
          </w:tcPr>
          <w:p w14:paraId="77D1C3E3" w14:textId="77777777" w:rsidR="00A80D80" w:rsidRPr="00BD6A4F" w:rsidRDefault="00A80D80" w:rsidP="00A80D80">
            <w:pPr>
              <w:jc w:val="center"/>
              <w:rPr>
                <w:b/>
                <w:bCs/>
                <w:color w:val="7030A0"/>
                <w:sz w:val="72"/>
                <w:szCs w:val="56"/>
              </w:rPr>
            </w:pPr>
            <w:r w:rsidRPr="00BD6A4F">
              <w:rPr>
                <w:b/>
                <w:bCs/>
                <w:color w:val="7030A0"/>
                <w:sz w:val="72"/>
                <w:szCs w:val="56"/>
              </w:rPr>
              <w:t>2</w:t>
            </w:r>
          </w:p>
        </w:tc>
        <w:tc>
          <w:tcPr>
            <w:tcW w:w="8678" w:type="dxa"/>
          </w:tcPr>
          <w:p w14:paraId="4554D11A" w14:textId="23647B59" w:rsidR="00A80D80" w:rsidRPr="009061FA" w:rsidRDefault="007F14A7" w:rsidP="00464E5B">
            <w:pPr>
              <w:jc w:val="both"/>
              <w:rPr>
                <w:sz w:val="22"/>
              </w:rPr>
            </w:pPr>
            <w:r w:rsidRPr="009061FA">
              <w:rPr>
                <w:b/>
                <w:bCs/>
                <w:sz w:val="22"/>
              </w:rPr>
              <w:t>Contingency Plan and Prepar</w:t>
            </w:r>
            <w:r w:rsidR="7CE55F5D" w:rsidRPr="009061FA">
              <w:rPr>
                <w:b/>
                <w:bCs/>
                <w:sz w:val="22"/>
              </w:rPr>
              <w:t>e</w:t>
            </w:r>
            <w:r w:rsidRPr="009061FA">
              <w:rPr>
                <w:b/>
                <w:bCs/>
                <w:sz w:val="22"/>
              </w:rPr>
              <w:t xml:space="preserve"> for instances of mass testing.</w:t>
            </w:r>
            <w:r w:rsidRPr="009061FA">
              <w:rPr>
                <w:sz w:val="22"/>
              </w:rPr>
              <w:t xml:space="preserve"> Establishments are advised to familiarise themselves with the guidance around the organisation of mass testing and ensure that there are clear plans in place for the facilitation of testing and the dissemination of results to the establishment. </w:t>
            </w:r>
            <w:r w:rsidR="5E590192" w:rsidRPr="009061FA">
              <w:rPr>
                <w:sz w:val="22"/>
              </w:rPr>
              <w:t>Establishments</w:t>
            </w:r>
            <w:r w:rsidR="37C90FE9" w:rsidRPr="009061FA">
              <w:rPr>
                <w:sz w:val="22"/>
              </w:rPr>
              <w:t>/OCTs</w:t>
            </w:r>
            <w:r w:rsidR="5E590192" w:rsidRPr="009061FA">
              <w:rPr>
                <w:sz w:val="22"/>
              </w:rPr>
              <w:t xml:space="preserve"> must be clear about the testing </w:t>
            </w:r>
            <w:r w:rsidR="5E590192" w:rsidRPr="00F04D6C">
              <w:rPr>
                <w:sz w:val="22"/>
              </w:rPr>
              <w:t>pathway</w:t>
            </w:r>
            <w:r w:rsidR="22E04B06" w:rsidRPr="00F04D6C">
              <w:rPr>
                <w:sz w:val="22"/>
              </w:rPr>
              <w:t xml:space="preserve"> they are using</w:t>
            </w:r>
            <w:r w:rsidR="5E590192" w:rsidRPr="00F04D6C">
              <w:rPr>
                <w:sz w:val="22"/>
              </w:rPr>
              <w:t xml:space="preserve"> I.e. whether pillar 1 or pillar 2 and the associated processes </w:t>
            </w:r>
            <w:r w:rsidR="00E13B6B" w:rsidRPr="00F04D6C">
              <w:rPr>
                <w:sz w:val="22"/>
              </w:rPr>
              <w:t xml:space="preserve">and current timescales </w:t>
            </w:r>
            <w:r w:rsidR="5E590192" w:rsidRPr="00F04D6C">
              <w:rPr>
                <w:sz w:val="22"/>
              </w:rPr>
              <w:t xml:space="preserve">for registering </w:t>
            </w:r>
            <w:r w:rsidR="5E590192" w:rsidRPr="009061FA">
              <w:rPr>
                <w:sz w:val="22"/>
              </w:rPr>
              <w:t xml:space="preserve">tests/receiving results. </w:t>
            </w:r>
            <w:r w:rsidR="03DE7427" w:rsidRPr="009061FA">
              <w:rPr>
                <w:sz w:val="22"/>
              </w:rPr>
              <w:t xml:space="preserve">Any queries can be directed to </w:t>
            </w:r>
            <w:hyperlink r:id="rId27">
              <w:r w:rsidR="03DE7427" w:rsidRPr="009061FA">
                <w:rPr>
                  <w:rStyle w:val="Hyperlink"/>
                  <w:b/>
                  <w:bCs/>
                  <w:sz w:val="22"/>
                </w:rPr>
                <w:t>HMPPS Testing</w:t>
              </w:r>
            </w:hyperlink>
            <w:r w:rsidR="03DE7427" w:rsidRPr="009061FA">
              <w:rPr>
                <w:b/>
                <w:bCs/>
                <w:sz w:val="22"/>
              </w:rPr>
              <w:t xml:space="preserve"> </w:t>
            </w:r>
            <w:r w:rsidR="03DE7427" w:rsidRPr="009061FA">
              <w:rPr>
                <w:sz w:val="22"/>
              </w:rPr>
              <w:t xml:space="preserve">for support. </w:t>
            </w:r>
          </w:p>
        </w:tc>
      </w:tr>
      <w:tr w:rsidR="00FD1C3D" w14:paraId="10B73996" w14:textId="77777777" w:rsidTr="00435019">
        <w:trPr>
          <w:trHeight w:val="750"/>
        </w:trPr>
        <w:tc>
          <w:tcPr>
            <w:tcW w:w="692" w:type="dxa"/>
          </w:tcPr>
          <w:p w14:paraId="4465BB3E" w14:textId="7E09E95E" w:rsidR="00FD1C3D" w:rsidRPr="00BD6A4F" w:rsidRDefault="00533580" w:rsidP="00A80D80">
            <w:pPr>
              <w:jc w:val="center"/>
              <w:rPr>
                <w:b/>
                <w:bCs/>
                <w:color w:val="7030A0"/>
                <w:sz w:val="72"/>
                <w:szCs w:val="56"/>
              </w:rPr>
            </w:pPr>
            <w:r>
              <w:rPr>
                <w:b/>
                <w:bCs/>
                <w:color w:val="7030A0"/>
                <w:sz w:val="72"/>
                <w:szCs w:val="56"/>
              </w:rPr>
              <w:t>3</w:t>
            </w:r>
          </w:p>
        </w:tc>
        <w:tc>
          <w:tcPr>
            <w:tcW w:w="8678" w:type="dxa"/>
          </w:tcPr>
          <w:p w14:paraId="0DCD1BFC" w14:textId="6A2D1BB0" w:rsidR="00746A0D" w:rsidRPr="007F14A7" w:rsidRDefault="26F8A58A" w:rsidP="00464E5B">
            <w:pPr>
              <w:jc w:val="both"/>
              <w:rPr>
                <w:sz w:val="22"/>
              </w:rPr>
            </w:pPr>
            <w:r w:rsidRPr="0058122F">
              <w:rPr>
                <w:b/>
                <w:bCs/>
                <w:sz w:val="22"/>
              </w:rPr>
              <w:t>Speed of Response</w:t>
            </w:r>
            <w:r w:rsidR="00426F51" w:rsidRPr="0058122F">
              <w:rPr>
                <w:b/>
                <w:bCs/>
                <w:sz w:val="22"/>
              </w:rPr>
              <w:t xml:space="preserve"> and testing</w:t>
            </w:r>
            <w:r w:rsidR="007E4EF8" w:rsidRPr="0058122F">
              <w:rPr>
                <w:b/>
                <w:bCs/>
                <w:sz w:val="22"/>
              </w:rPr>
              <w:t xml:space="preserve"> is critical</w:t>
            </w:r>
            <w:r w:rsidRPr="0058122F">
              <w:rPr>
                <w:b/>
                <w:bCs/>
                <w:sz w:val="22"/>
              </w:rPr>
              <w:t>.</w:t>
            </w:r>
            <w:r w:rsidRPr="70D395A2">
              <w:rPr>
                <w:sz w:val="22"/>
              </w:rPr>
              <w:t xml:space="preserve"> </w:t>
            </w:r>
            <w:r w:rsidR="007E4EF8">
              <w:rPr>
                <w:sz w:val="22"/>
              </w:rPr>
              <w:t>A</w:t>
            </w:r>
            <w:r w:rsidR="00F0010C">
              <w:rPr>
                <w:sz w:val="22"/>
              </w:rPr>
              <w:t xml:space="preserve">ll persons who present with </w:t>
            </w:r>
            <w:r w:rsidR="00410677">
              <w:rPr>
                <w:sz w:val="22"/>
              </w:rPr>
              <w:t>flu-like or COVID-like symptoms should be tested for COVID at the earliest opportunity. Testing is</w:t>
            </w:r>
            <w:r w:rsidRPr="70D395A2">
              <w:rPr>
                <w:sz w:val="22"/>
              </w:rPr>
              <w:t xml:space="preserve"> critical </w:t>
            </w:r>
            <w:r w:rsidR="00410677">
              <w:rPr>
                <w:sz w:val="22"/>
              </w:rPr>
              <w:t>to identifying cases and</w:t>
            </w:r>
            <w:r w:rsidR="0A6822BA" w:rsidRPr="70D395A2">
              <w:rPr>
                <w:sz w:val="22"/>
              </w:rPr>
              <w:t xml:space="preserve"> establishments should act quickly to make contact tracing enquiries,</w:t>
            </w:r>
            <w:r w:rsidR="2F3D6F74" w:rsidRPr="70D395A2">
              <w:rPr>
                <w:sz w:val="22"/>
              </w:rPr>
              <w:t xml:space="preserve"> </w:t>
            </w:r>
            <w:r w:rsidR="0A6822BA" w:rsidRPr="70D395A2">
              <w:rPr>
                <w:sz w:val="22"/>
              </w:rPr>
              <w:t>report the cases up the operational line to the centre via the reporting streams</w:t>
            </w:r>
            <w:r w:rsidRPr="70D395A2">
              <w:rPr>
                <w:sz w:val="22"/>
              </w:rPr>
              <w:t xml:space="preserve"> </w:t>
            </w:r>
            <w:r w:rsidR="17ADBD7B" w:rsidRPr="70D395A2">
              <w:rPr>
                <w:sz w:val="22"/>
              </w:rPr>
              <w:t xml:space="preserve">and make contact with the HPT. Testing should also be utilised </w:t>
            </w:r>
            <w:r w:rsidR="0234AC36" w:rsidRPr="70D395A2">
              <w:rPr>
                <w:sz w:val="22"/>
              </w:rPr>
              <w:t>immediately</w:t>
            </w:r>
            <w:r w:rsidR="17ADBD7B" w:rsidRPr="70D395A2">
              <w:rPr>
                <w:sz w:val="22"/>
              </w:rPr>
              <w:t xml:space="preserve"> to determine the scale of any potential outbreak. </w:t>
            </w:r>
            <w:r w:rsidR="0A6822BA" w:rsidRPr="70D395A2">
              <w:rPr>
                <w:sz w:val="22"/>
              </w:rPr>
              <w:t xml:space="preserve"> </w:t>
            </w:r>
            <w:r w:rsidRPr="70D395A2">
              <w:rPr>
                <w:sz w:val="22"/>
              </w:rPr>
              <w:t xml:space="preserve"> </w:t>
            </w:r>
            <w:r w:rsidR="00A22BE3">
              <w:rPr>
                <w:sz w:val="22"/>
              </w:rPr>
              <w:t>W</w:t>
            </w:r>
            <w:r w:rsidR="00FD1C3D" w:rsidRPr="70D395A2">
              <w:rPr>
                <w:sz w:val="22"/>
              </w:rPr>
              <w:t>hen cases are identified,</w:t>
            </w:r>
            <w:r w:rsidR="00A11772">
              <w:rPr>
                <w:sz w:val="22"/>
              </w:rPr>
              <w:t xml:space="preserve"> it is important that</w:t>
            </w:r>
            <w:r w:rsidR="00FD1C3D" w:rsidRPr="70D395A2">
              <w:rPr>
                <w:sz w:val="22"/>
              </w:rPr>
              <w:t xml:space="preserve"> any essential workers who work across multiple wings/units are able to access testing immediately to mitigate any risk of</w:t>
            </w:r>
            <w:r w:rsidR="004C44E9">
              <w:rPr>
                <w:sz w:val="22"/>
              </w:rPr>
              <w:t xml:space="preserve"> transmitting infection</w:t>
            </w:r>
            <w:r w:rsidR="00FD1C3D" w:rsidRPr="70D395A2">
              <w:rPr>
                <w:sz w:val="22"/>
              </w:rPr>
              <w:t xml:space="preserve"> across the establishment</w:t>
            </w:r>
            <w:r w:rsidR="00991D44">
              <w:rPr>
                <w:sz w:val="22"/>
              </w:rPr>
              <w:t xml:space="preserve"> –</w:t>
            </w:r>
            <w:r w:rsidR="4BE0CB7F" w:rsidRPr="70D395A2">
              <w:rPr>
                <w:sz w:val="22"/>
              </w:rPr>
              <w:t xml:space="preserve"> </w:t>
            </w:r>
            <w:r w:rsidR="00991D44">
              <w:rPr>
                <w:sz w:val="22"/>
              </w:rPr>
              <w:t>staff should be</w:t>
            </w:r>
            <w:r w:rsidR="4BE0CB7F" w:rsidRPr="70D395A2">
              <w:rPr>
                <w:sz w:val="22"/>
              </w:rPr>
              <w:t xml:space="preserve"> encouraged to take up the testing offer</w:t>
            </w:r>
            <w:r w:rsidR="00FD1C3D" w:rsidRPr="70D395A2">
              <w:rPr>
                <w:sz w:val="22"/>
              </w:rPr>
              <w:t xml:space="preserve">. </w:t>
            </w:r>
            <w:r w:rsidR="00195397">
              <w:rPr>
                <w:sz w:val="22"/>
              </w:rPr>
              <w:t>In the event of an IMT/OCT being called or an outbreak being declared, a representative</w:t>
            </w:r>
            <w:r w:rsidR="002F02E2">
              <w:rPr>
                <w:sz w:val="22"/>
              </w:rPr>
              <w:t xml:space="preserve"> from the central COVID-19 team</w:t>
            </w:r>
            <w:r w:rsidR="00195397">
              <w:rPr>
                <w:sz w:val="22"/>
              </w:rPr>
              <w:t xml:space="preserve"> (HMPPS Health Liaison team - health@justice.gov.uk ) should be contacted and present at all meetings.</w:t>
            </w:r>
            <w:r w:rsidR="002F02E2">
              <w:rPr>
                <w:sz w:val="22"/>
              </w:rPr>
              <w:t xml:space="preserve"> </w:t>
            </w:r>
          </w:p>
        </w:tc>
      </w:tr>
      <w:tr w:rsidR="2E7DFB32" w14:paraId="0AEA7459" w14:textId="77777777" w:rsidTr="70D395A2">
        <w:trPr>
          <w:trHeight w:val="750"/>
        </w:trPr>
        <w:tc>
          <w:tcPr>
            <w:tcW w:w="692" w:type="dxa"/>
          </w:tcPr>
          <w:p w14:paraId="48D42FB9" w14:textId="17895771" w:rsidR="75222740" w:rsidRDefault="00533580" w:rsidP="75222740">
            <w:pPr>
              <w:jc w:val="center"/>
              <w:rPr>
                <w:b/>
                <w:bCs/>
                <w:color w:val="7030A0"/>
                <w:sz w:val="72"/>
                <w:szCs w:val="72"/>
              </w:rPr>
            </w:pPr>
            <w:r>
              <w:rPr>
                <w:b/>
                <w:bCs/>
                <w:color w:val="7030A0"/>
                <w:sz w:val="72"/>
                <w:szCs w:val="72"/>
              </w:rPr>
              <w:t>4</w:t>
            </w:r>
          </w:p>
          <w:p w14:paraId="7053E227" w14:textId="1C6303A0" w:rsidR="0C7B2496" w:rsidRDefault="0C7B2496" w:rsidP="2E7DFB32">
            <w:pPr>
              <w:jc w:val="center"/>
              <w:rPr>
                <w:b/>
                <w:bCs/>
                <w:color w:val="7030A0"/>
                <w:szCs w:val="24"/>
              </w:rPr>
            </w:pPr>
          </w:p>
        </w:tc>
        <w:tc>
          <w:tcPr>
            <w:tcW w:w="8678" w:type="dxa"/>
          </w:tcPr>
          <w:p w14:paraId="58B60BC5" w14:textId="5E3369ED" w:rsidR="2E7DFB32" w:rsidRPr="00464E5B" w:rsidRDefault="00195397" w:rsidP="00464E5B">
            <w:pPr>
              <w:spacing w:after="0" w:line="240" w:lineRule="auto"/>
              <w:jc w:val="both"/>
              <w:rPr>
                <w:rFonts w:ascii="Times New Roman" w:hAnsi="Times New Roman" w:cs="Times New Roman"/>
                <w:sz w:val="22"/>
                <w:lang w:eastAsia="en-GB" w:bidi="ar-SA"/>
              </w:rPr>
            </w:pPr>
            <w:r>
              <w:rPr>
                <w:b/>
                <w:bCs/>
                <w:sz w:val="22"/>
                <w:szCs w:val="20"/>
              </w:rPr>
              <w:t>P</w:t>
            </w:r>
            <w:r>
              <w:rPr>
                <w:rFonts w:eastAsia="Arial"/>
                <w:b/>
                <w:bCs/>
                <w:sz w:val="22"/>
                <w:szCs w:val="20"/>
              </w:rPr>
              <w:t>riority focus should be given to the continued roll-out of the vaccination</w:t>
            </w:r>
            <w:r>
              <w:rPr>
                <w:rFonts w:eastAsia="Arial"/>
                <w:sz w:val="22"/>
                <w:szCs w:val="20"/>
              </w:rPr>
              <w:t xml:space="preserve"> </w:t>
            </w:r>
            <w:r>
              <w:rPr>
                <w:rFonts w:eastAsia="Arial"/>
                <w:b/>
                <w:bCs/>
                <w:sz w:val="22"/>
                <w:szCs w:val="20"/>
              </w:rPr>
              <w:t>programme</w:t>
            </w:r>
            <w:r>
              <w:rPr>
                <w:rFonts w:eastAsia="Arial"/>
                <w:sz w:val="22"/>
                <w:szCs w:val="20"/>
              </w:rPr>
              <w:t>, in particular sites should encourage prisoners and staff who qualify to take up the vaccine booster/third dose offer</w:t>
            </w:r>
            <w:r>
              <w:rPr>
                <w:rFonts w:eastAsia="Arial"/>
                <w:sz w:val="22"/>
              </w:rPr>
              <w:t xml:space="preserve">. Whilst it is important to recognise that fully vaccinated </w:t>
            </w:r>
            <w:r w:rsidRPr="00464E5B">
              <w:rPr>
                <w:rFonts w:eastAsia="Arial"/>
                <w:sz w:val="22"/>
              </w:rPr>
              <w:t xml:space="preserve">people can still catch and transmit Covid-19, vaccinations remain the best defence against illness and are effective at keeping staff and prisoners safe. In large outbreaks some serious illness and potential deaths are possible, but vaccination can reduce the risk of this occurring. </w:t>
            </w:r>
            <w:r w:rsidR="00A23620" w:rsidRPr="00464E5B">
              <w:rPr>
                <w:rFonts w:eastAsia="Arial"/>
                <w:sz w:val="22"/>
              </w:rPr>
              <w:t xml:space="preserve">In sites where there are </w:t>
            </w:r>
            <w:r w:rsidRPr="00464E5B">
              <w:rPr>
                <w:rFonts w:eastAsia="Arial"/>
                <w:sz w:val="22"/>
              </w:rPr>
              <w:t>eligible</w:t>
            </w:r>
            <w:r w:rsidR="00A23620" w:rsidRPr="00464E5B">
              <w:rPr>
                <w:rFonts w:eastAsia="Arial"/>
                <w:sz w:val="22"/>
              </w:rPr>
              <w:t xml:space="preserve"> populations, focus should continue on the rollout of the booster programme. </w:t>
            </w:r>
          </w:p>
          <w:p w14:paraId="7FE077FE" w14:textId="6C0FCB5C" w:rsidR="00746A0D" w:rsidRDefault="00746A0D" w:rsidP="70D395A2">
            <w:pPr>
              <w:rPr>
                <w:rFonts w:ascii="Calibri" w:hAnsi="Calibri" w:cs="Calibri"/>
                <w:sz w:val="22"/>
              </w:rPr>
            </w:pPr>
          </w:p>
        </w:tc>
      </w:tr>
      <w:tr w:rsidR="57199A1A" w14:paraId="331013B9" w14:textId="77777777" w:rsidTr="70D395A2">
        <w:trPr>
          <w:trHeight w:val="750"/>
        </w:trPr>
        <w:tc>
          <w:tcPr>
            <w:tcW w:w="692" w:type="dxa"/>
          </w:tcPr>
          <w:p w14:paraId="7A361F72" w14:textId="25BEC1AC" w:rsidR="2E40726F" w:rsidRDefault="00533580" w:rsidP="32AF489C">
            <w:pPr>
              <w:jc w:val="center"/>
              <w:rPr>
                <w:b/>
                <w:bCs/>
                <w:color w:val="7030A0"/>
                <w:sz w:val="72"/>
                <w:szCs w:val="72"/>
              </w:rPr>
            </w:pPr>
            <w:r>
              <w:rPr>
                <w:b/>
                <w:bCs/>
                <w:color w:val="7030A0"/>
                <w:sz w:val="72"/>
                <w:szCs w:val="72"/>
              </w:rPr>
              <w:lastRenderedPageBreak/>
              <w:t>5</w:t>
            </w:r>
          </w:p>
          <w:p w14:paraId="1DF66EEC" w14:textId="10A43DAE" w:rsidR="57199A1A" w:rsidRDefault="57199A1A" w:rsidP="57199A1A">
            <w:pPr>
              <w:jc w:val="center"/>
              <w:rPr>
                <w:b/>
                <w:bCs/>
                <w:color w:val="7030A0"/>
                <w:szCs w:val="24"/>
              </w:rPr>
            </w:pPr>
          </w:p>
        </w:tc>
        <w:tc>
          <w:tcPr>
            <w:tcW w:w="8678" w:type="dxa"/>
          </w:tcPr>
          <w:p w14:paraId="68FF08EC" w14:textId="2958018F" w:rsidR="00E500E6" w:rsidRPr="00A23620" w:rsidRDefault="62014EB7" w:rsidP="00464E5B">
            <w:pPr>
              <w:jc w:val="both"/>
              <w:rPr>
                <w:rFonts w:eastAsia="Arial"/>
                <w:sz w:val="22"/>
              </w:rPr>
            </w:pPr>
            <w:r w:rsidRPr="009061FA">
              <w:rPr>
                <w:rFonts w:eastAsia="Arial"/>
                <w:sz w:val="22"/>
              </w:rPr>
              <w:t xml:space="preserve">Recent outbreak analysis has highlighted that there is some evidence of transmission of COVID-19 between establishments. It is therefore critical that </w:t>
            </w:r>
            <w:r w:rsidRPr="009061FA">
              <w:rPr>
                <w:rFonts w:eastAsia="Arial"/>
                <w:b/>
                <w:bCs/>
                <w:sz w:val="22"/>
              </w:rPr>
              <w:t xml:space="preserve">establishments </w:t>
            </w:r>
            <w:r w:rsidR="00C02ACD" w:rsidRPr="009061FA">
              <w:rPr>
                <w:rFonts w:eastAsia="Arial"/>
                <w:b/>
                <w:bCs/>
                <w:sz w:val="22"/>
              </w:rPr>
              <w:t xml:space="preserve">should </w:t>
            </w:r>
            <w:r w:rsidRPr="009061FA">
              <w:rPr>
                <w:rFonts w:eastAsia="Arial"/>
                <w:b/>
                <w:bCs/>
                <w:sz w:val="22"/>
              </w:rPr>
              <w:t>continue to encourage prisoners to partake in pre-transfer testing.</w:t>
            </w:r>
            <w:r w:rsidRPr="009061FA">
              <w:rPr>
                <w:rFonts w:eastAsia="Arial"/>
                <w:sz w:val="22"/>
              </w:rPr>
              <w:t xml:space="preserve"> The guidance (</w:t>
            </w:r>
            <w:hyperlink r:id="rId28" w:history="1">
              <w:r w:rsidRPr="009061FA">
                <w:rPr>
                  <w:rStyle w:val="Hyperlink"/>
                  <w:rFonts w:eastAsia="Arial"/>
                  <w:i/>
                  <w:iCs/>
                  <w:sz w:val="22"/>
                </w:rPr>
                <w:t>COVID-19 Reception/RCU, Court, ROTL, Transfer&amp; Release LFD Testing</w:t>
              </w:r>
            </w:hyperlink>
            <w:r w:rsidRPr="009061FA">
              <w:rPr>
                <w:rFonts w:eastAsia="Arial"/>
                <w:sz w:val="22"/>
              </w:rPr>
              <w:t>) on facilitating this can be found by following the link. Establishments are also reminded that Prisoner Self Collect Testing may be used for planned transfers where it is risk assessed as suitable. Previously, on transfer, prisons were only required to record any positive transfer tests on the prisoner’s PER for transfer. Prisons are now being asked to include full information on the prisoner’s PER to communicate the result of the test taken ahead of transfer i.e. positive, negative, declined.</w:t>
            </w:r>
          </w:p>
        </w:tc>
      </w:tr>
      <w:tr w:rsidR="00E500E6" w14:paraId="4B3AFF56" w14:textId="77777777" w:rsidTr="70D395A2">
        <w:trPr>
          <w:trHeight w:val="750"/>
        </w:trPr>
        <w:tc>
          <w:tcPr>
            <w:tcW w:w="692" w:type="dxa"/>
          </w:tcPr>
          <w:p w14:paraId="31625944" w14:textId="265576AB" w:rsidR="00E500E6" w:rsidRDefault="00533580" w:rsidP="00E500E6">
            <w:pPr>
              <w:jc w:val="center"/>
              <w:rPr>
                <w:b/>
                <w:bCs/>
                <w:color w:val="7030A0"/>
                <w:sz w:val="72"/>
                <w:szCs w:val="72"/>
              </w:rPr>
            </w:pPr>
            <w:r>
              <w:rPr>
                <w:b/>
                <w:bCs/>
                <w:color w:val="7030A0"/>
                <w:sz w:val="72"/>
                <w:szCs w:val="72"/>
              </w:rPr>
              <w:t>6</w:t>
            </w:r>
          </w:p>
          <w:p w14:paraId="61D03F54" w14:textId="77777777" w:rsidR="00E500E6" w:rsidRPr="32AF489C" w:rsidRDefault="00E500E6" w:rsidP="32AF489C">
            <w:pPr>
              <w:jc w:val="center"/>
              <w:rPr>
                <w:b/>
                <w:bCs/>
                <w:color w:val="7030A0"/>
                <w:sz w:val="72"/>
                <w:szCs w:val="72"/>
              </w:rPr>
            </w:pPr>
          </w:p>
        </w:tc>
        <w:tc>
          <w:tcPr>
            <w:tcW w:w="8678" w:type="dxa"/>
          </w:tcPr>
          <w:p w14:paraId="0D1A7659" w14:textId="36881B0C" w:rsidR="00E500E6" w:rsidRPr="009061FA" w:rsidRDefault="00E500E6" w:rsidP="00464E5B">
            <w:pPr>
              <w:jc w:val="both"/>
              <w:rPr>
                <w:rFonts w:eastAsia="Arial"/>
                <w:sz w:val="22"/>
              </w:rPr>
            </w:pPr>
            <w:r>
              <w:rPr>
                <w:rFonts w:eastAsia="Arial"/>
                <w:sz w:val="22"/>
              </w:rPr>
              <w:t xml:space="preserve">In the event of cases being detected and/or an </w:t>
            </w:r>
            <w:r w:rsidR="00464E5B">
              <w:rPr>
                <w:rFonts w:eastAsia="Arial"/>
                <w:sz w:val="22"/>
              </w:rPr>
              <w:t>outbreak</w:t>
            </w:r>
            <w:r w:rsidR="00A23620">
              <w:rPr>
                <w:rFonts w:eastAsia="Arial"/>
                <w:sz w:val="22"/>
              </w:rPr>
              <w:t xml:space="preserve"> being declared, priority focus should be given to the review of </w:t>
            </w:r>
            <w:r w:rsidR="00A23620" w:rsidRPr="00464E5B">
              <w:rPr>
                <w:rFonts w:eastAsia="Arial"/>
                <w:b/>
                <w:bCs/>
                <w:sz w:val="22"/>
              </w:rPr>
              <w:t>controls</w:t>
            </w:r>
            <w:r w:rsidR="00A23620">
              <w:rPr>
                <w:rFonts w:eastAsia="Arial"/>
                <w:sz w:val="22"/>
              </w:rPr>
              <w:t xml:space="preserve"> in place to determine if any increase in the level of controls is needed. Sites may wish to consider their approach to the use of face masks, testing, social distancing and </w:t>
            </w:r>
            <w:r w:rsidR="00464E5B">
              <w:rPr>
                <w:rFonts w:eastAsia="Arial"/>
                <w:sz w:val="22"/>
              </w:rPr>
              <w:t>handwashing</w:t>
            </w:r>
            <w:r w:rsidR="00A23620">
              <w:rPr>
                <w:rFonts w:eastAsia="Arial"/>
                <w:sz w:val="22"/>
              </w:rPr>
              <w:t xml:space="preserve"> against the wider set of controls.  Establishments should consider whether mixing of populations across wings continues to be appropriate until the scale of the outbreak can be identified – this should especially be considered for vulnerable populations. </w:t>
            </w:r>
          </w:p>
        </w:tc>
      </w:tr>
    </w:tbl>
    <w:p w14:paraId="31EE85C6" w14:textId="7429C00C" w:rsidR="00C0CE25" w:rsidRDefault="00C0CE25"/>
    <w:p w14:paraId="6028FB51" w14:textId="77777777" w:rsidR="00BD6A4F" w:rsidRDefault="00BD6A4F" w:rsidP="00AC5E41">
      <w:pPr>
        <w:rPr>
          <w:b/>
          <w:bCs/>
        </w:rPr>
      </w:pPr>
    </w:p>
    <w:p w14:paraId="1F3E4BBD" w14:textId="77777777" w:rsidR="00BD6A4F" w:rsidRDefault="00BD6A4F" w:rsidP="00AC5E41">
      <w:pPr>
        <w:rPr>
          <w:b/>
          <w:bCs/>
        </w:rPr>
      </w:pPr>
    </w:p>
    <w:p w14:paraId="33EC480F" w14:textId="77777777" w:rsidR="00BD6A4F" w:rsidRDefault="00BD6A4F" w:rsidP="00AC5E41">
      <w:pPr>
        <w:rPr>
          <w:b/>
          <w:bCs/>
        </w:rPr>
      </w:pPr>
    </w:p>
    <w:p w14:paraId="0A953C59" w14:textId="77777777" w:rsidR="00D32095" w:rsidRDefault="00D32095" w:rsidP="00D32095"/>
    <w:sectPr w:rsidR="00D32095" w:rsidSect="00472066">
      <w:headerReference w:type="even" r:id="rId29"/>
      <w:headerReference w:type="default" r:id="rId30"/>
      <w:footerReference w:type="even" r:id="rId31"/>
      <w:footerReference w:type="default" r:id="rId32"/>
      <w:pgSz w:w="11906" w:h="16838" w:code="9"/>
      <w:pgMar w:top="1276" w:right="991" w:bottom="426" w:left="1361" w:header="737" w:footer="397" w:gutter="170"/>
      <w:cols w:space="31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1FB5" w16cex:dateUtc="2021-11-23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AE21" w14:textId="77777777" w:rsidR="00A960F9" w:rsidRDefault="00A960F9" w:rsidP="007D199A">
      <w:pPr>
        <w:spacing w:after="0"/>
      </w:pPr>
      <w:r>
        <w:separator/>
      </w:r>
    </w:p>
  </w:endnote>
  <w:endnote w:type="continuationSeparator" w:id="0">
    <w:p w14:paraId="1A8D9668" w14:textId="77777777" w:rsidR="00A960F9" w:rsidRDefault="00A960F9" w:rsidP="007D199A">
      <w:pPr>
        <w:spacing w:after="0"/>
      </w:pPr>
      <w:r>
        <w:continuationSeparator/>
      </w:r>
    </w:p>
  </w:endnote>
  <w:endnote w:type="continuationNotice" w:id="1">
    <w:p w14:paraId="7383507B" w14:textId="77777777" w:rsidR="00A960F9" w:rsidRDefault="00A9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F61C" w14:textId="77777777" w:rsidR="00267815" w:rsidRDefault="00430872" w:rsidP="007C187C">
    <w:pPr>
      <w:pStyle w:val="Footer"/>
      <w:ind w:left="-680"/>
    </w:pPr>
    <w:r>
      <w:rPr>
        <w:noProof/>
      </w:rPr>
      <w:drawing>
        <wp:anchor distT="0" distB="0" distL="114300" distR="114300" simplePos="0" relativeHeight="251654144" behindDoc="1" locked="1" layoutInCell="1" allowOverlap="1" wp14:anchorId="287D93F4" wp14:editId="74A1B89A">
          <wp:simplePos x="0" y="0"/>
          <wp:positionH relativeFrom="page">
            <wp:align>left</wp:align>
          </wp:positionH>
          <wp:positionV relativeFrom="page">
            <wp:align>bottom</wp:align>
          </wp:positionV>
          <wp:extent cx="7560310" cy="720090"/>
          <wp:effectExtent l="0" t="0" r="0" b="0"/>
          <wp:wrapNone/>
          <wp:docPr id="30" name="Picture 16"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0090"/>
                  </a:xfrm>
                  <a:prstGeom prst="rect">
                    <a:avLst/>
                  </a:prstGeom>
                </pic:spPr>
              </pic:pic>
            </a:graphicData>
          </a:graphic>
          <wp14:sizeRelH relativeFrom="margin">
            <wp14:pctWidth>0</wp14:pctWidth>
          </wp14:sizeRelH>
          <wp14:sizeRelV relativeFrom="margin">
            <wp14:pctHeight>0</wp14:pctHeight>
          </wp14:sizeRelV>
        </wp:anchor>
      </w:drawing>
    </w:r>
    <w:r w:rsidR="00AD167C" w:rsidRPr="001E6CBE">
      <w:rPr>
        <w:rStyle w:val="PageNumber"/>
        <w:color w:val="FFFFFF"/>
      </w:rPr>
      <w:fldChar w:fldCharType="begin"/>
    </w:r>
    <w:r w:rsidR="00267815" w:rsidRPr="001E6CBE">
      <w:rPr>
        <w:rStyle w:val="PageNumber"/>
        <w:color w:val="FFFFFF"/>
      </w:rPr>
      <w:instrText xml:space="preserve"> PAGE   \* MERGEFORMAT </w:instrText>
    </w:r>
    <w:r w:rsidR="00AD167C" w:rsidRPr="001E6CBE">
      <w:rPr>
        <w:rStyle w:val="PageNumber"/>
        <w:color w:val="FFFFFF"/>
      </w:rPr>
      <w:fldChar w:fldCharType="separate"/>
    </w:r>
    <w:r w:rsidR="00692D82" w:rsidRPr="001E6CBE">
      <w:rPr>
        <w:rStyle w:val="PageNumber"/>
        <w:noProof/>
        <w:color w:val="FFFFFF"/>
      </w:rPr>
      <w:t>2</w:t>
    </w:r>
    <w:r w:rsidR="00AD167C" w:rsidRPr="001E6CBE">
      <w:rPr>
        <w:rStyle w:val="PageNumbe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0" w:type="dxa"/>
      <w:tblLook w:val="04A0" w:firstRow="1" w:lastRow="0" w:firstColumn="1" w:lastColumn="0" w:noHBand="0" w:noVBand="1"/>
    </w:tblPr>
    <w:tblGrid>
      <w:gridCol w:w="680"/>
      <w:gridCol w:w="2694"/>
    </w:tblGrid>
    <w:tr w:rsidR="004369C3" w:rsidRPr="00193430" w14:paraId="6C8C8F50" w14:textId="77777777" w:rsidTr="001E6CBE">
      <w:tc>
        <w:tcPr>
          <w:tcW w:w="680" w:type="dxa"/>
          <w:shd w:val="clear" w:color="auto" w:fill="auto"/>
        </w:tcPr>
        <w:p w14:paraId="5232ECC2" w14:textId="77777777" w:rsidR="00193430" w:rsidRPr="001E6CBE" w:rsidRDefault="00430872" w:rsidP="00193430">
          <w:pPr>
            <w:pStyle w:val="Footer"/>
            <w:rPr>
              <w:b w:val="0"/>
              <w:color w:val="auto"/>
            </w:rPr>
          </w:pPr>
          <w:r>
            <w:rPr>
              <w:noProof/>
            </w:rPr>
            <w:drawing>
              <wp:anchor distT="0" distB="1270" distL="114300" distR="114300" simplePos="0" relativeHeight="251653120" behindDoc="1" locked="1" layoutInCell="1" allowOverlap="1" wp14:anchorId="59DB7D3B" wp14:editId="546038EB">
                <wp:simplePos x="0" y="0"/>
                <wp:positionH relativeFrom="page">
                  <wp:posOffset>-432435</wp:posOffset>
                </wp:positionH>
                <wp:positionV relativeFrom="page">
                  <wp:posOffset>-408305</wp:posOffset>
                </wp:positionV>
                <wp:extent cx="7559675" cy="836930"/>
                <wp:effectExtent l="0" t="0" r="0" b="1270"/>
                <wp:wrapNone/>
                <wp:docPr id="2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7559675" cy="836930"/>
                        </a:xfrm>
                        <a:prstGeom prst="rect">
                          <a:avLst/>
                        </a:prstGeom>
                      </pic:spPr>
                    </pic:pic>
                  </a:graphicData>
                </a:graphic>
                <wp14:sizeRelH relativeFrom="margin">
                  <wp14:pctWidth>0</wp14:pctWidth>
                </wp14:sizeRelH>
                <wp14:sizeRelV relativeFrom="margin">
                  <wp14:pctHeight>0</wp14:pctHeight>
                </wp14:sizeRelV>
              </wp:anchor>
            </w:drawing>
          </w:r>
          <w:r w:rsidR="00193430" w:rsidRPr="001E6CBE">
            <w:rPr>
              <w:rStyle w:val="PageNumber"/>
              <w:color w:val="FFFFFF"/>
            </w:rPr>
            <w:fldChar w:fldCharType="begin"/>
          </w:r>
          <w:r w:rsidR="00193430" w:rsidRPr="001E6CBE">
            <w:rPr>
              <w:rStyle w:val="PageNumber"/>
              <w:color w:val="FFFFFF"/>
            </w:rPr>
            <w:instrText xml:space="preserve"> PAGE   \* MERGEFORMAT </w:instrText>
          </w:r>
          <w:r w:rsidR="00193430" w:rsidRPr="001E6CBE">
            <w:rPr>
              <w:rStyle w:val="PageNumber"/>
              <w:color w:val="FFFFFF"/>
            </w:rPr>
            <w:fldChar w:fldCharType="separate"/>
          </w:r>
          <w:r w:rsidR="001E6CBE" w:rsidRPr="001E6CBE">
            <w:rPr>
              <w:rStyle w:val="PageNumber"/>
              <w:noProof/>
              <w:color w:val="FFFFFF"/>
            </w:rPr>
            <w:t>2</w:t>
          </w:r>
          <w:r w:rsidR="00193430" w:rsidRPr="001E6CBE">
            <w:rPr>
              <w:rStyle w:val="PageNumber"/>
              <w:color w:val="FFFFFF"/>
            </w:rPr>
            <w:fldChar w:fldCharType="end"/>
          </w:r>
        </w:p>
      </w:tc>
      <w:tc>
        <w:tcPr>
          <w:tcW w:w="2694" w:type="dxa"/>
          <w:shd w:val="clear" w:color="auto" w:fill="auto"/>
          <w:tcMar>
            <w:left w:w="0" w:type="dxa"/>
            <w:right w:w="0" w:type="dxa"/>
          </w:tcMar>
        </w:tcPr>
        <w:p w14:paraId="06B1C2D8" w14:textId="60326B20" w:rsidR="00193430" w:rsidRPr="001E6CBE" w:rsidRDefault="009061FA" w:rsidP="00193430">
          <w:pPr>
            <w:pStyle w:val="Footer"/>
            <w:rPr>
              <w:b w:val="0"/>
              <w:color w:val="auto"/>
            </w:rPr>
          </w:pPr>
          <w:r>
            <w:t>November 2021</w:t>
          </w:r>
        </w:p>
      </w:tc>
    </w:tr>
  </w:tbl>
  <w:p w14:paraId="6762EEC4" w14:textId="77777777" w:rsidR="00193430" w:rsidRPr="00193430" w:rsidRDefault="00193430" w:rsidP="007C187C">
    <w:pPr>
      <w:pStyle w:val="Footer"/>
      <w:ind w:left="-6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0053" w14:textId="77777777" w:rsidR="00FD29DF" w:rsidRPr="00FD29DF" w:rsidRDefault="00FD29DF" w:rsidP="004A63BA">
    <w:pPr>
      <w:pStyle w:val="Footer"/>
      <w:ind w:right="-765"/>
      <w:jc w:val="right"/>
      <w:rPr>
        <w:rStyle w:val="PageNumber"/>
      </w:rPr>
    </w:pPr>
    <w:r w:rsidRPr="00FD29DF">
      <w:rPr>
        <w:rStyle w:val="PageNumber"/>
      </w:rPr>
      <w:fldChar w:fldCharType="begin"/>
    </w:r>
    <w:r w:rsidRPr="00FD29DF">
      <w:rPr>
        <w:rStyle w:val="PageNumber"/>
      </w:rPr>
      <w:instrText xml:space="preserve"> PAGE   \* MERGEFORMAT </w:instrText>
    </w:r>
    <w:r w:rsidRPr="00FD29DF">
      <w:rPr>
        <w:rStyle w:val="PageNumber"/>
      </w:rPr>
      <w:fldChar w:fldCharType="separate"/>
    </w:r>
    <w:r w:rsidR="001E6CBE">
      <w:rPr>
        <w:rStyle w:val="PageNumber"/>
        <w:noProof/>
      </w:rPr>
      <w:t>3</w:t>
    </w:r>
    <w:r w:rsidRPr="00FD29DF">
      <w:rPr>
        <w:rStyle w:val="PageNumber"/>
      </w:rPr>
      <w:fldChar w:fldCharType="end"/>
    </w:r>
    <w:r w:rsidR="00430872">
      <w:rPr>
        <w:noProof/>
      </w:rPr>
      <w:drawing>
        <wp:anchor distT="0" distB="0" distL="114300" distR="114300" simplePos="0" relativeHeight="251657216" behindDoc="1" locked="1" layoutInCell="1" allowOverlap="1" wp14:anchorId="0A746C36" wp14:editId="2F68091E">
          <wp:simplePos x="0" y="0"/>
          <wp:positionH relativeFrom="page">
            <wp:posOffset>0</wp:posOffset>
          </wp:positionH>
          <wp:positionV relativeFrom="page">
            <wp:posOffset>9916160</wp:posOffset>
          </wp:positionV>
          <wp:extent cx="7559675" cy="604520"/>
          <wp:effectExtent l="0" t="0" r="0" b="0"/>
          <wp:wrapNone/>
          <wp:docPr id="25" name="Picture 7"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1903" w14:textId="77777777" w:rsidR="00A960F9" w:rsidRPr="001E6CBE" w:rsidRDefault="00A960F9" w:rsidP="005E0344">
      <w:pPr>
        <w:spacing w:after="120"/>
        <w:rPr>
          <w:color w:val="7F4098"/>
        </w:rPr>
      </w:pPr>
      <w:r w:rsidRPr="001E6CBE">
        <w:rPr>
          <w:color w:val="7F4098"/>
        </w:rPr>
        <w:separator/>
      </w:r>
    </w:p>
  </w:footnote>
  <w:footnote w:type="continuationSeparator" w:id="0">
    <w:p w14:paraId="5CC3220F" w14:textId="77777777" w:rsidR="00A960F9" w:rsidRPr="001E6CBE" w:rsidRDefault="00A960F9" w:rsidP="0090581D">
      <w:pPr>
        <w:spacing w:after="120"/>
        <w:rPr>
          <w:color w:val="7F4098"/>
        </w:rPr>
      </w:pPr>
      <w:r w:rsidRPr="001E6CBE">
        <w:rPr>
          <w:color w:val="7F4098"/>
        </w:rPr>
        <w:continuationSeparator/>
      </w:r>
    </w:p>
  </w:footnote>
  <w:footnote w:type="continuationNotice" w:id="1">
    <w:p w14:paraId="735FAF9C" w14:textId="77777777" w:rsidR="00A960F9" w:rsidRDefault="00A960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2B0A" w14:textId="77777777" w:rsidR="00267815" w:rsidRPr="00267815" w:rsidRDefault="009154DE" w:rsidP="00193430">
    <w:pPr>
      <w:pStyle w:val="Header"/>
    </w:pPr>
    <w:r>
      <w:t>[Type name of bulletin]</w:t>
    </w:r>
    <w:r w:rsidR="00430872">
      <w:rPr>
        <w:noProof/>
      </w:rPr>
      <w:drawing>
        <wp:anchor distT="0" distB="0" distL="114300" distR="114300" simplePos="0" relativeHeight="251655168" behindDoc="1" locked="1" layoutInCell="1" allowOverlap="1" wp14:anchorId="2D41F133" wp14:editId="55CEFEB4">
          <wp:simplePos x="0" y="0"/>
          <wp:positionH relativeFrom="page">
            <wp:align>left</wp:align>
          </wp:positionH>
          <wp:positionV relativeFrom="page">
            <wp:align>top</wp:align>
          </wp:positionV>
          <wp:extent cx="972185" cy="698500"/>
          <wp:effectExtent l="0" t="0" r="0" b="0"/>
          <wp:wrapNone/>
          <wp:docPr id="27" name="Picture 27" descr="Header decorative background image" title="Head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Header decorative background image" title="Header decorative background imag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9721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533F" w14:textId="23F97CFF" w:rsidR="004A63BA" w:rsidRPr="004A63BA" w:rsidRDefault="00E32742" w:rsidP="00E32742">
    <w:pPr>
      <w:pStyle w:val="Header"/>
      <w:jc w:val="center"/>
      <w:rPr>
        <w:sz w:val="2"/>
        <w:szCs w:val="2"/>
      </w:rPr>
    </w:pPr>
    <w:r w:rsidRPr="00E32742">
      <w:rPr>
        <w:color w:val="FF0000"/>
        <w:sz w:val="24"/>
        <w:szCs w:val="14"/>
      </w:rPr>
      <w:t>OFFICIAL</w:t>
    </w:r>
    <w:r>
      <w:rPr>
        <w:b w:val="0"/>
        <w:bCs/>
        <w:sz w:val="20"/>
        <w:szCs w:val="20"/>
      </w:rPr>
      <w:t xml:space="preserve"> </w:t>
    </w:r>
    <w:r w:rsidR="00430872">
      <w:rPr>
        <w:noProof/>
      </w:rPr>
      <w:drawing>
        <wp:anchor distT="0" distB="0" distL="114300" distR="114300" simplePos="0" relativeHeight="251662336" behindDoc="1" locked="1" layoutInCell="1" allowOverlap="1" wp14:anchorId="010E1CAE" wp14:editId="156EF829">
          <wp:simplePos x="0" y="0"/>
          <wp:positionH relativeFrom="page">
            <wp:posOffset>654685</wp:posOffset>
          </wp:positionH>
          <wp:positionV relativeFrom="page">
            <wp:posOffset>502920</wp:posOffset>
          </wp:positionV>
          <wp:extent cx="1986280" cy="880745"/>
          <wp:effectExtent l="0" t="0" r="0" b="0"/>
          <wp:wrapTopAndBottom/>
          <wp:docPr id="2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872">
      <w:rPr>
        <w:noProof/>
      </w:rPr>
      <w:drawing>
        <wp:anchor distT="0" distB="0" distL="114300" distR="114300" simplePos="0" relativeHeight="251663360" behindDoc="1" locked="1" layoutInCell="1" allowOverlap="1" wp14:anchorId="5D32F22B" wp14:editId="06814696">
          <wp:simplePos x="0" y="0"/>
          <wp:positionH relativeFrom="page">
            <wp:posOffset>0</wp:posOffset>
          </wp:positionH>
          <wp:positionV relativeFrom="page">
            <wp:posOffset>2106295</wp:posOffset>
          </wp:positionV>
          <wp:extent cx="7560310" cy="1535430"/>
          <wp:effectExtent l="0" t="0" r="0" b="1270"/>
          <wp:wrapNone/>
          <wp:docPr id="2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pic:cNvPicPr>
                    <a:picLocks/>
                  </pic:cNvPicPr>
                </pic:nvPicPr>
                <pic:blipFill>
                  <a:blip r:embed="rId2">
                    <a:alphaModFix amt="33000"/>
                    <a:extLst>
                      <a:ext uri="{28A0092B-C50C-407E-A947-70E740481C1C}">
                        <a14:useLocalDpi xmlns:a14="http://schemas.microsoft.com/office/drawing/2010/main" val="0"/>
                      </a:ext>
                    </a:extLst>
                  </a:blip>
                  <a:stretch>
                    <a:fillRect/>
                  </a:stretch>
                </pic:blipFill>
                <pic:spPr bwMode="auto">
                  <a:xfrm>
                    <a:off x="0" y="0"/>
                    <a:ext cx="756031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628">
      <w:rPr>
        <w:sz w:val="2"/>
        <w:szCs w:val="2"/>
      </w:rPr>
      <w:t xml:space="preserve"> OOFI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6CB7" w14:textId="53964606" w:rsidR="00FD29DF" w:rsidRPr="009061FA" w:rsidRDefault="009061FA" w:rsidP="009061FA">
    <w:pPr>
      <w:pStyle w:val="BulletinDate"/>
      <w:jc w:val="center"/>
      <w:rPr>
        <w:b/>
        <w:bCs/>
        <w:sz w:val="22"/>
        <w:szCs w:val="12"/>
      </w:rPr>
    </w:pPr>
    <w:r w:rsidRPr="009061FA">
      <w:rPr>
        <w:b/>
        <w:bCs/>
        <w:color w:val="FF0000"/>
        <w:sz w:val="24"/>
        <w:szCs w:val="14"/>
      </w:rPr>
      <w:t>OFFICIAL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6F82" w14:textId="26508BC4" w:rsidR="00FD29DF" w:rsidRPr="009061FA" w:rsidRDefault="00430872" w:rsidP="009061FA">
    <w:pPr>
      <w:pStyle w:val="BulletinDate"/>
      <w:jc w:val="center"/>
      <w:rPr>
        <w:b/>
        <w:bCs/>
        <w:sz w:val="22"/>
        <w:szCs w:val="12"/>
      </w:rPr>
    </w:pPr>
    <w:r>
      <w:rPr>
        <w:noProof/>
      </w:rPr>
      <w:drawing>
        <wp:anchor distT="0" distB="0" distL="114300" distR="114300" simplePos="0" relativeHeight="251659264" behindDoc="1" locked="1" layoutInCell="1" allowOverlap="1" wp14:anchorId="7B33D84A" wp14:editId="0EFD81E7">
          <wp:simplePos x="0" y="0"/>
          <wp:positionH relativeFrom="page">
            <wp:align>right</wp:align>
          </wp:positionH>
          <wp:positionV relativeFrom="page">
            <wp:align>top</wp:align>
          </wp:positionV>
          <wp:extent cx="1184275" cy="867410"/>
          <wp:effectExtent l="0" t="0" r="0" b="0"/>
          <wp:wrapNone/>
          <wp:docPr id="2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2E6D2780" wp14:editId="2C913643">
          <wp:simplePos x="0" y="0"/>
          <wp:positionH relativeFrom="page">
            <wp:posOffset>93980</wp:posOffset>
          </wp:positionH>
          <wp:positionV relativeFrom="page">
            <wp:posOffset>0</wp:posOffset>
          </wp:positionV>
          <wp:extent cx="1057910" cy="1011555"/>
          <wp:effectExtent l="0" t="0" r="0" b="0"/>
          <wp:wrapNone/>
          <wp:docPr id="2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1FA" w:rsidRPr="009061FA">
      <w:rPr>
        <w:b/>
        <w:bCs/>
        <w:color w:val="FF0000"/>
        <w:sz w:val="24"/>
        <w:szCs w:val="14"/>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D2800"/>
    <w:multiLevelType w:val="hybridMultilevel"/>
    <w:tmpl w:val="FEEA1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03100A"/>
    <w:multiLevelType w:val="hybridMultilevel"/>
    <w:tmpl w:val="F162CC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14F99"/>
    <w:multiLevelType w:val="hybridMultilevel"/>
    <w:tmpl w:val="D7B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D4542"/>
    <w:multiLevelType w:val="hybridMultilevel"/>
    <w:tmpl w:val="7CF89352"/>
    <w:lvl w:ilvl="0" w:tplc="57B0774C">
      <w:start w:val="1"/>
      <w:numFmt w:val="bullet"/>
      <w:lvlText w:val="•"/>
      <w:lvlJc w:val="left"/>
      <w:pPr>
        <w:tabs>
          <w:tab w:val="num" w:pos="720"/>
        </w:tabs>
        <w:ind w:left="720" w:hanging="360"/>
      </w:pPr>
      <w:rPr>
        <w:rFonts w:ascii="Times New Roman" w:hAnsi="Times New Roman" w:hint="default"/>
      </w:rPr>
    </w:lvl>
    <w:lvl w:ilvl="1" w:tplc="16D675BE" w:tentative="1">
      <w:start w:val="1"/>
      <w:numFmt w:val="bullet"/>
      <w:lvlText w:val="•"/>
      <w:lvlJc w:val="left"/>
      <w:pPr>
        <w:tabs>
          <w:tab w:val="num" w:pos="1440"/>
        </w:tabs>
        <w:ind w:left="1440" w:hanging="360"/>
      </w:pPr>
      <w:rPr>
        <w:rFonts w:ascii="Times New Roman" w:hAnsi="Times New Roman" w:hint="default"/>
      </w:rPr>
    </w:lvl>
    <w:lvl w:ilvl="2" w:tplc="8D068110" w:tentative="1">
      <w:start w:val="1"/>
      <w:numFmt w:val="bullet"/>
      <w:lvlText w:val="•"/>
      <w:lvlJc w:val="left"/>
      <w:pPr>
        <w:tabs>
          <w:tab w:val="num" w:pos="2160"/>
        </w:tabs>
        <w:ind w:left="2160" w:hanging="360"/>
      </w:pPr>
      <w:rPr>
        <w:rFonts w:ascii="Times New Roman" w:hAnsi="Times New Roman" w:hint="default"/>
      </w:rPr>
    </w:lvl>
    <w:lvl w:ilvl="3" w:tplc="CAD01D3E" w:tentative="1">
      <w:start w:val="1"/>
      <w:numFmt w:val="bullet"/>
      <w:lvlText w:val="•"/>
      <w:lvlJc w:val="left"/>
      <w:pPr>
        <w:tabs>
          <w:tab w:val="num" w:pos="2880"/>
        </w:tabs>
        <w:ind w:left="2880" w:hanging="360"/>
      </w:pPr>
      <w:rPr>
        <w:rFonts w:ascii="Times New Roman" w:hAnsi="Times New Roman" w:hint="default"/>
      </w:rPr>
    </w:lvl>
    <w:lvl w:ilvl="4" w:tplc="557AC0C8" w:tentative="1">
      <w:start w:val="1"/>
      <w:numFmt w:val="bullet"/>
      <w:lvlText w:val="•"/>
      <w:lvlJc w:val="left"/>
      <w:pPr>
        <w:tabs>
          <w:tab w:val="num" w:pos="3600"/>
        </w:tabs>
        <w:ind w:left="3600" w:hanging="360"/>
      </w:pPr>
      <w:rPr>
        <w:rFonts w:ascii="Times New Roman" w:hAnsi="Times New Roman" w:hint="default"/>
      </w:rPr>
    </w:lvl>
    <w:lvl w:ilvl="5" w:tplc="609CC916" w:tentative="1">
      <w:start w:val="1"/>
      <w:numFmt w:val="bullet"/>
      <w:lvlText w:val="•"/>
      <w:lvlJc w:val="left"/>
      <w:pPr>
        <w:tabs>
          <w:tab w:val="num" w:pos="4320"/>
        </w:tabs>
        <w:ind w:left="4320" w:hanging="360"/>
      </w:pPr>
      <w:rPr>
        <w:rFonts w:ascii="Times New Roman" w:hAnsi="Times New Roman" w:hint="default"/>
      </w:rPr>
    </w:lvl>
    <w:lvl w:ilvl="6" w:tplc="ED3A6804" w:tentative="1">
      <w:start w:val="1"/>
      <w:numFmt w:val="bullet"/>
      <w:lvlText w:val="•"/>
      <w:lvlJc w:val="left"/>
      <w:pPr>
        <w:tabs>
          <w:tab w:val="num" w:pos="5040"/>
        </w:tabs>
        <w:ind w:left="5040" w:hanging="360"/>
      </w:pPr>
      <w:rPr>
        <w:rFonts w:ascii="Times New Roman" w:hAnsi="Times New Roman" w:hint="default"/>
      </w:rPr>
    </w:lvl>
    <w:lvl w:ilvl="7" w:tplc="C4D00BCE" w:tentative="1">
      <w:start w:val="1"/>
      <w:numFmt w:val="bullet"/>
      <w:lvlText w:val="•"/>
      <w:lvlJc w:val="left"/>
      <w:pPr>
        <w:tabs>
          <w:tab w:val="num" w:pos="5760"/>
        </w:tabs>
        <w:ind w:left="5760" w:hanging="360"/>
      </w:pPr>
      <w:rPr>
        <w:rFonts w:ascii="Times New Roman" w:hAnsi="Times New Roman" w:hint="default"/>
      </w:rPr>
    </w:lvl>
    <w:lvl w:ilvl="8" w:tplc="283837F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4"/>
  </w:num>
  <w:num w:numId="14">
    <w:abstractNumId w:val="13"/>
  </w:num>
  <w:num w:numId="15">
    <w:abstractNumId w:val="17"/>
    <w:lvlOverride w:ilvl="0">
      <w:startOverride w:val="1"/>
    </w:lvlOverride>
  </w:num>
  <w:num w:numId="16">
    <w:abstractNumId w:val="14"/>
    <w:lvlOverride w:ilvl="0">
      <w:startOverride w:val="1"/>
    </w:lvlOverride>
  </w:num>
  <w:num w:numId="17">
    <w:abstractNumId w:val="13"/>
    <w:lvlOverride w:ilvl="0">
      <w:startOverride w:val="1"/>
    </w:lvlOverride>
  </w:num>
  <w:num w:numId="18">
    <w:abstractNumId w:val="12"/>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9E"/>
    <w:rsid w:val="00014814"/>
    <w:rsid w:val="000207D4"/>
    <w:rsid w:val="000219EC"/>
    <w:rsid w:val="00023F8C"/>
    <w:rsid w:val="00024522"/>
    <w:rsid w:val="00024B2E"/>
    <w:rsid w:val="00025292"/>
    <w:rsid w:val="00030430"/>
    <w:rsid w:val="0003078E"/>
    <w:rsid w:val="00030ECE"/>
    <w:rsid w:val="0003128E"/>
    <w:rsid w:val="00031B89"/>
    <w:rsid w:val="0003693D"/>
    <w:rsid w:val="000428E0"/>
    <w:rsid w:val="0004440F"/>
    <w:rsid w:val="00047A50"/>
    <w:rsid w:val="00052C8A"/>
    <w:rsid w:val="00053FBE"/>
    <w:rsid w:val="000764B7"/>
    <w:rsid w:val="00082879"/>
    <w:rsid w:val="00083C5B"/>
    <w:rsid w:val="0008442C"/>
    <w:rsid w:val="00085A50"/>
    <w:rsid w:val="000872DB"/>
    <w:rsid w:val="000A1E3F"/>
    <w:rsid w:val="000A1F3E"/>
    <w:rsid w:val="000B6F83"/>
    <w:rsid w:val="000C0BC6"/>
    <w:rsid w:val="000C70CA"/>
    <w:rsid w:val="000D2FD4"/>
    <w:rsid w:val="000D5C1D"/>
    <w:rsid w:val="000E2EB0"/>
    <w:rsid w:val="000E7BBB"/>
    <w:rsid w:val="000F345C"/>
    <w:rsid w:val="001009E3"/>
    <w:rsid w:val="001028E8"/>
    <w:rsid w:val="00104149"/>
    <w:rsid w:val="00106BCC"/>
    <w:rsid w:val="0011717C"/>
    <w:rsid w:val="00117BD7"/>
    <w:rsid w:val="0014114E"/>
    <w:rsid w:val="001571E5"/>
    <w:rsid w:val="00171D9F"/>
    <w:rsid w:val="001746E0"/>
    <w:rsid w:val="001849CA"/>
    <w:rsid w:val="0019057F"/>
    <w:rsid w:val="00192352"/>
    <w:rsid w:val="00193430"/>
    <w:rsid w:val="00195397"/>
    <w:rsid w:val="001A18CF"/>
    <w:rsid w:val="001A39F2"/>
    <w:rsid w:val="001A3C8B"/>
    <w:rsid w:val="001B01C1"/>
    <w:rsid w:val="001B4564"/>
    <w:rsid w:val="001C35AC"/>
    <w:rsid w:val="001C411D"/>
    <w:rsid w:val="001C421E"/>
    <w:rsid w:val="001C4D63"/>
    <w:rsid w:val="001C7DAB"/>
    <w:rsid w:val="001D07FB"/>
    <w:rsid w:val="001D0DE0"/>
    <w:rsid w:val="001E1E6F"/>
    <w:rsid w:val="001E6CBE"/>
    <w:rsid w:val="001F059F"/>
    <w:rsid w:val="001F286E"/>
    <w:rsid w:val="001F3FB5"/>
    <w:rsid w:val="00200811"/>
    <w:rsid w:val="00207E1A"/>
    <w:rsid w:val="00210D49"/>
    <w:rsid w:val="0021325A"/>
    <w:rsid w:val="0021338D"/>
    <w:rsid w:val="0021460C"/>
    <w:rsid w:val="00216977"/>
    <w:rsid w:val="002319AB"/>
    <w:rsid w:val="0023420B"/>
    <w:rsid w:val="00234342"/>
    <w:rsid w:val="00235178"/>
    <w:rsid w:val="00236D24"/>
    <w:rsid w:val="00237ECD"/>
    <w:rsid w:val="0024040D"/>
    <w:rsid w:val="00255FA3"/>
    <w:rsid w:val="002561E3"/>
    <w:rsid w:val="00256C92"/>
    <w:rsid w:val="002629F8"/>
    <w:rsid w:val="00263396"/>
    <w:rsid w:val="00267815"/>
    <w:rsid w:val="00280DDF"/>
    <w:rsid w:val="00282D9E"/>
    <w:rsid w:val="00283EEF"/>
    <w:rsid w:val="002917FF"/>
    <w:rsid w:val="00292ADF"/>
    <w:rsid w:val="002A43BF"/>
    <w:rsid w:val="002A5A9A"/>
    <w:rsid w:val="002B1453"/>
    <w:rsid w:val="002B23CC"/>
    <w:rsid w:val="002B399F"/>
    <w:rsid w:val="002B4695"/>
    <w:rsid w:val="002B52C4"/>
    <w:rsid w:val="002C1DC2"/>
    <w:rsid w:val="002C4856"/>
    <w:rsid w:val="002C4FC1"/>
    <w:rsid w:val="002D4E2F"/>
    <w:rsid w:val="002D742F"/>
    <w:rsid w:val="002E0BE4"/>
    <w:rsid w:val="002E34D3"/>
    <w:rsid w:val="002E6A6A"/>
    <w:rsid w:val="002F02E2"/>
    <w:rsid w:val="002F1E78"/>
    <w:rsid w:val="002F6364"/>
    <w:rsid w:val="003025D1"/>
    <w:rsid w:val="0030380D"/>
    <w:rsid w:val="00311605"/>
    <w:rsid w:val="003142D6"/>
    <w:rsid w:val="00323E71"/>
    <w:rsid w:val="003242FB"/>
    <w:rsid w:val="0032690A"/>
    <w:rsid w:val="003365E9"/>
    <w:rsid w:val="003370A5"/>
    <w:rsid w:val="003434F4"/>
    <w:rsid w:val="00355065"/>
    <w:rsid w:val="00357139"/>
    <w:rsid w:val="003648FB"/>
    <w:rsid w:val="00367BD5"/>
    <w:rsid w:val="00373D3D"/>
    <w:rsid w:val="00376144"/>
    <w:rsid w:val="00376415"/>
    <w:rsid w:val="0038157D"/>
    <w:rsid w:val="00387C68"/>
    <w:rsid w:val="00393B78"/>
    <w:rsid w:val="00395162"/>
    <w:rsid w:val="003A01E9"/>
    <w:rsid w:val="003A0BA4"/>
    <w:rsid w:val="003C0306"/>
    <w:rsid w:val="003C465D"/>
    <w:rsid w:val="003D263A"/>
    <w:rsid w:val="003D495D"/>
    <w:rsid w:val="003E098E"/>
    <w:rsid w:val="003E2FAE"/>
    <w:rsid w:val="003E73ED"/>
    <w:rsid w:val="003F5000"/>
    <w:rsid w:val="004067BA"/>
    <w:rsid w:val="004072B2"/>
    <w:rsid w:val="0040785D"/>
    <w:rsid w:val="00407CF7"/>
    <w:rsid w:val="00410677"/>
    <w:rsid w:val="00414CE6"/>
    <w:rsid w:val="0041502D"/>
    <w:rsid w:val="00415ED6"/>
    <w:rsid w:val="004161A0"/>
    <w:rsid w:val="00421FD2"/>
    <w:rsid w:val="00422265"/>
    <w:rsid w:val="00426F51"/>
    <w:rsid w:val="00430872"/>
    <w:rsid w:val="00435019"/>
    <w:rsid w:val="004369C3"/>
    <w:rsid w:val="004373A7"/>
    <w:rsid w:val="00437AF6"/>
    <w:rsid w:val="00437D94"/>
    <w:rsid w:val="004401B8"/>
    <w:rsid w:val="0044030C"/>
    <w:rsid w:val="00442CAB"/>
    <w:rsid w:val="00442F96"/>
    <w:rsid w:val="004471F7"/>
    <w:rsid w:val="00464E5B"/>
    <w:rsid w:val="00471380"/>
    <w:rsid w:val="00472066"/>
    <w:rsid w:val="00472DDE"/>
    <w:rsid w:val="00484D4F"/>
    <w:rsid w:val="00490F14"/>
    <w:rsid w:val="00493ED4"/>
    <w:rsid w:val="00496BFD"/>
    <w:rsid w:val="004A0AEF"/>
    <w:rsid w:val="004A494A"/>
    <w:rsid w:val="004A63BA"/>
    <w:rsid w:val="004B1FE9"/>
    <w:rsid w:val="004C3200"/>
    <w:rsid w:val="004C361D"/>
    <w:rsid w:val="004C3C5E"/>
    <w:rsid w:val="004C44E9"/>
    <w:rsid w:val="004D3A3E"/>
    <w:rsid w:val="004D617E"/>
    <w:rsid w:val="004F1E79"/>
    <w:rsid w:val="004F3159"/>
    <w:rsid w:val="004F5F33"/>
    <w:rsid w:val="004F685D"/>
    <w:rsid w:val="004F7B6B"/>
    <w:rsid w:val="0050103A"/>
    <w:rsid w:val="005069AF"/>
    <w:rsid w:val="00507D3D"/>
    <w:rsid w:val="005140D1"/>
    <w:rsid w:val="005171F6"/>
    <w:rsid w:val="00531FE0"/>
    <w:rsid w:val="00532718"/>
    <w:rsid w:val="00533580"/>
    <w:rsid w:val="005350D9"/>
    <w:rsid w:val="00536011"/>
    <w:rsid w:val="00536F90"/>
    <w:rsid w:val="00544297"/>
    <w:rsid w:val="00550D4A"/>
    <w:rsid w:val="00553E89"/>
    <w:rsid w:val="0056310E"/>
    <w:rsid w:val="00565969"/>
    <w:rsid w:val="00567021"/>
    <w:rsid w:val="00570091"/>
    <w:rsid w:val="00571FE2"/>
    <w:rsid w:val="005731D0"/>
    <w:rsid w:val="00575039"/>
    <w:rsid w:val="00577FB5"/>
    <w:rsid w:val="0058122F"/>
    <w:rsid w:val="00581400"/>
    <w:rsid w:val="00585C9C"/>
    <w:rsid w:val="0059299D"/>
    <w:rsid w:val="005940E1"/>
    <w:rsid w:val="005A4CDD"/>
    <w:rsid w:val="005B5ABD"/>
    <w:rsid w:val="005C38B0"/>
    <w:rsid w:val="005C6763"/>
    <w:rsid w:val="005C6EDD"/>
    <w:rsid w:val="005D1C5C"/>
    <w:rsid w:val="005D1E31"/>
    <w:rsid w:val="005E0344"/>
    <w:rsid w:val="005E0719"/>
    <w:rsid w:val="005E2107"/>
    <w:rsid w:val="005E440B"/>
    <w:rsid w:val="005F0827"/>
    <w:rsid w:val="005F7702"/>
    <w:rsid w:val="00601752"/>
    <w:rsid w:val="00604A21"/>
    <w:rsid w:val="00605ADB"/>
    <w:rsid w:val="0060603A"/>
    <w:rsid w:val="00611C9F"/>
    <w:rsid w:val="006322A0"/>
    <w:rsid w:val="00634F8C"/>
    <w:rsid w:val="0064170F"/>
    <w:rsid w:val="0064226F"/>
    <w:rsid w:val="00644E0A"/>
    <w:rsid w:val="00647394"/>
    <w:rsid w:val="0064768B"/>
    <w:rsid w:val="00652016"/>
    <w:rsid w:val="00653298"/>
    <w:rsid w:val="00670DF1"/>
    <w:rsid w:val="00671024"/>
    <w:rsid w:val="00671345"/>
    <w:rsid w:val="00672A9B"/>
    <w:rsid w:val="00681629"/>
    <w:rsid w:val="00684AF8"/>
    <w:rsid w:val="006870B4"/>
    <w:rsid w:val="00692D82"/>
    <w:rsid w:val="006943E1"/>
    <w:rsid w:val="00696EE0"/>
    <w:rsid w:val="006A0C3E"/>
    <w:rsid w:val="006A19EF"/>
    <w:rsid w:val="006A393C"/>
    <w:rsid w:val="006A413D"/>
    <w:rsid w:val="006C63B0"/>
    <w:rsid w:val="006C792E"/>
    <w:rsid w:val="006D116C"/>
    <w:rsid w:val="006E3E93"/>
    <w:rsid w:val="006E740A"/>
    <w:rsid w:val="006E7C42"/>
    <w:rsid w:val="006F168A"/>
    <w:rsid w:val="006F6275"/>
    <w:rsid w:val="007024E4"/>
    <w:rsid w:val="0070504A"/>
    <w:rsid w:val="007068BA"/>
    <w:rsid w:val="00713364"/>
    <w:rsid w:val="0071455A"/>
    <w:rsid w:val="00716AB1"/>
    <w:rsid w:val="00725F9B"/>
    <w:rsid w:val="00726CCF"/>
    <w:rsid w:val="00733B9C"/>
    <w:rsid w:val="0073404E"/>
    <w:rsid w:val="00734D2B"/>
    <w:rsid w:val="00735186"/>
    <w:rsid w:val="00737705"/>
    <w:rsid w:val="007420AC"/>
    <w:rsid w:val="00742617"/>
    <w:rsid w:val="00746A0D"/>
    <w:rsid w:val="007618A0"/>
    <w:rsid w:val="00762A18"/>
    <w:rsid w:val="007637AE"/>
    <w:rsid w:val="00780629"/>
    <w:rsid w:val="00783EDE"/>
    <w:rsid w:val="007848A7"/>
    <w:rsid w:val="00785427"/>
    <w:rsid w:val="00790540"/>
    <w:rsid w:val="007931DB"/>
    <w:rsid w:val="007A43FF"/>
    <w:rsid w:val="007A5BD7"/>
    <w:rsid w:val="007A7EA9"/>
    <w:rsid w:val="007B3918"/>
    <w:rsid w:val="007C187C"/>
    <w:rsid w:val="007C1BDB"/>
    <w:rsid w:val="007C3B49"/>
    <w:rsid w:val="007D0BB6"/>
    <w:rsid w:val="007D199A"/>
    <w:rsid w:val="007D59D1"/>
    <w:rsid w:val="007E1C07"/>
    <w:rsid w:val="007E1CEE"/>
    <w:rsid w:val="007E4EF8"/>
    <w:rsid w:val="007F14A7"/>
    <w:rsid w:val="007F24B6"/>
    <w:rsid w:val="007F54A4"/>
    <w:rsid w:val="00803D94"/>
    <w:rsid w:val="00805743"/>
    <w:rsid w:val="00810B4D"/>
    <w:rsid w:val="00825B14"/>
    <w:rsid w:val="008327CD"/>
    <w:rsid w:val="00835D8C"/>
    <w:rsid w:val="008410F4"/>
    <w:rsid w:val="00841E55"/>
    <w:rsid w:val="008426EC"/>
    <w:rsid w:val="00845390"/>
    <w:rsid w:val="008606F0"/>
    <w:rsid w:val="008612CA"/>
    <w:rsid w:val="00865489"/>
    <w:rsid w:val="0086553D"/>
    <w:rsid w:val="0087496F"/>
    <w:rsid w:val="00874FEB"/>
    <w:rsid w:val="00882AA4"/>
    <w:rsid w:val="00883E22"/>
    <w:rsid w:val="00887EC6"/>
    <w:rsid w:val="0089084C"/>
    <w:rsid w:val="00893409"/>
    <w:rsid w:val="00896487"/>
    <w:rsid w:val="008A2379"/>
    <w:rsid w:val="008A417E"/>
    <w:rsid w:val="008A44E2"/>
    <w:rsid w:val="008A578E"/>
    <w:rsid w:val="008B5886"/>
    <w:rsid w:val="008B65D5"/>
    <w:rsid w:val="008B7582"/>
    <w:rsid w:val="008B7BCC"/>
    <w:rsid w:val="008C50C3"/>
    <w:rsid w:val="008C7094"/>
    <w:rsid w:val="008D023F"/>
    <w:rsid w:val="008D0897"/>
    <w:rsid w:val="008D2B97"/>
    <w:rsid w:val="008D3E7B"/>
    <w:rsid w:val="008D4FAA"/>
    <w:rsid w:val="008D6C81"/>
    <w:rsid w:val="008E0047"/>
    <w:rsid w:val="008E1C99"/>
    <w:rsid w:val="008E2DED"/>
    <w:rsid w:val="008E4630"/>
    <w:rsid w:val="008E6CF0"/>
    <w:rsid w:val="008F1439"/>
    <w:rsid w:val="008F5DF9"/>
    <w:rsid w:val="008F7051"/>
    <w:rsid w:val="00902573"/>
    <w:rsid w:val="0090581D"/>
    <w:rsid w:val="009061FA"/>
    <w:rsid w:val="009154DE"/>
    <w:rsid w:val="00920BF2"/>
    <w:rsid w:val="00923290"/>
    <w:rsid w:val="009349A9"/>
    <w:rsid w:val="00937DC1"/>
    <w:rsid w:val="00940E98"/>
    <w:rsid w:val="00954155"/>
    <w:rsid w:val="0095489B"/>
    <w:rsid w:val="00955DBD"/>
    <w:rsid w:val="00965B18"/>
    <w:rsid w:val="00966FB9"/>
    <w:rsid w:val="00970A05"/>
    <w:rsid w:val="00980F9C"/>
    <w:rsid w:val="009857B9"/>
    <w:rsid w:val="00991D44"/>
    <w:rsid w:val="009928CC"/>
    <w:rsid w:val="009937A5"/>
    <w:rsid w:val="00997BFB"/>
    <w:rsid w:val="009A2F2B"/>
    <w:rsid w:val="009A58EE"/>
    <w:rsid w:val="009B13CD"/>
    <w:rsid w:val="009B1784"/>
    <w:rsid w:val="009B5AA0"/>
    <w:rsid w:val="009C15F3"/>
    <w:rsid w:val="009C22EF"/>
    <w:rsid w:val="009C26D1"/>
    <w:rsid w:val="009C2F95"/>
    <w:rsid w:val="009C55B5"/>
    <w:rsid w:val="009D0B23"/>
    <w:rsid w:val="009D4B8A"/>
    <w:rsid w:val="009D5257"/>
    <w:rsid w:val="009E07C2"/>
    <w:rsid w:val="009E0DCF"/>
    <w:rsid w:val="009E5732"/>
    <w:rsid w:val="009E577C"/>
    <w:rsid w:val="009F11C4"/>
    <w:rsid w:val="009F72F9"/>
    <w:rsid w:val="00A00AF0"/>
    <w:rsid w:val="00A06526"/>
    <w:rsid w:val="00A11732"/>
    <w:rsid w:val="00A11772"/>
    <w:rsid w:val="00A1191E"/>
    <w:rsid w:val="00A14B5A"/>
    <w:rsid w:val="00A1636F"/>
    <w:rsid w:val="00A22BE3"/>
    <w:rsid w:val="00A23620"/>
    <w:rsid w:val="00A24D9A"/>
    <w:rsid w:val="00A3567F"/>
    <w:rsid w:val="00A37698"/>
    <w:rsid w:val="00A408DA"/>
    <w:rsid w:val="00A45B44"/>
    <w:rsid w:val="00A50DF3"/>
    <w:rsid w:val="00A75D96"/>
    <w:rsid w:val="00A801C0"/>
    <w:rsid w:val="00A80D80"/>
    <w:rsid w:val="00A81D82"/>
    <w:rsid w:val="00A830AF"/>
    <w:rsid w:val="00A842CB"/>
    <w:rsid w:val="00A84485"/>
    <w:rsid w:val="00A859BF"/>
    <w:rsid w:val="00A932C8"/>
    <w:rsid w:val="00A93E33"/>
    <w:rsid w:val="00A960F9"/>
    <w:rsid w:val="00AA1392"/>
    <w:rsid w:val="00AA2648"/>
    <w:rsid w:val="00AC1939"/>
    <w:rsid w:val="00AC21F7"/>
    <w:rsid w:val="00AC5E41"/>
    <w:rsid w:val="00AD167C"/>
    <w:rsid w:val="00AD17C7"/>
    <w:rsid w:val="00AD4027"/>
    <w:rsid w:val="00AD4041"/>
    <w:rsid w:val="00AE302B"/>
    <w:rsid w:val="00AF607A"/>
    <w:rsid w:val="00B07FBC"/>
    <w:rsid w:val="00B107EF"/>
    <w:rsid w:val="00B133FD"/>
    <w:rsid w:val="00B13578"/>
    <w:rsid w:val="00B139FC"/>
    <w:rsid w:val="00B17644"/>
    <w:rsid w:val="00B259DF"/>
    <w:rsid w:val="00B361DB"/>
    <w:rsid w:val="00B40907"/>
    <w:rsid w:val="00B43629"/>
    <w:rsid w:val="00B610BA"/>
    <w:rsid w:val="00B63995"/>
    <w:rsid w:val="00B77913"/>
    <w:rsid w:val="00B8282B"/>
    <w:rsid w:val="00B9512B"/>
    <w:rsid w:val="00BA05CE"/>
    <w:rsid w:val="00BA30B7"/>
    <w:rsid w:val="00BA3EB3"/>
    <w:rsid w:val="00BA4E58"/>
    <w:rsid w:val="00BA5485"/>
    <w:rsid w:val="00BA7074"/>
    <w:rsid w:val="00BB7829"/>
    <w:rsid w:val="00BC27C8"/>
    <w:rsid w:val="00BD0073"/>
    <w:rsid w:val="00BD1457"/>
    <w:rsid w:val="00BD4812"/>
    <w:rsid w:val="00BD6A4F"/>
    <w:rsid w:val="00BE0923"/>
    <w:rsid w:val="00BE2A07"/>
    <w:rsid w:val="00BE2AD9"/>
    <w:rsid w:val="00BE350A"/>
    <w:rsid w:val="00BF24A5"/>
    <w:rsid w:val="00BF27FE"/>
    <w:rsid w:val="00C02ACD"/>
    <w:rsid w:val="00C043B3"/>
    <w:rsid w:val="00C079AB"/>
    <w:rsid w:val="00C0CE25"/>
    <w:rsid w:val="00C10628"/>
    <w:rsid w:val="00C14787"/>
    <w:rsid w:val="00C20562"/>
    <w:rsid w:val="00C23A96"/>
    <w:rsid w:val="00C249C6"/>
    <w:rsid w:val="00C31362"/>
    <w:rsid w:val="00C32CC1"/>
    <w:rsid w:val="00C35425"/>
    <w:rsid w:val="00C4569E"/>
    <w:rsid w:val="00C47C53"/>
    <w:rsid w:val="00C5186E"/>
    <w:rsid w:val="00C51E71"/>
    <w:rsid w:val="00C52A23"/>
    <w:rsid w:val="00C534A1"/>
    <w:rsid w:val="00C53C3C"/>
    <w:rsid w:val="00C55C8D"/>
    <w:rsid w:val="00C5664F"/>
    <w:rsid w:val="00C5793A"/>
    <w:rsid w:val="00C6483C"/>
    <w:rsid w:val="00C70CFF"/>
    <w:rsid w:val="00C718FE"/>
    <w:rsid w:val="00C77789"/>
    <w:rsid w:val="00C80A36"/>
    <w:rsid w:val="00C85099"/>
    <w:rsid w:val="00C8773D"/>
    <w:rsid w:val="00C87ABB"/>
    <w:rsid w:val="00C9080D"/>
    <w:rsid w:val="00C93CDD"/>
    <w:rsid w:val="00C953DF"/>
    <w:rsid w:val="00CA648C"/>
    <w:rsid w:val="00CB4246"/>
    <w:rsid w:val="00CB73C2"/>
    <w:rsid w:val="00CD6B4A"/>
    <w:rsid w:val="00CE2D64"/>
    <w:rsid w:val="00CE4025"/>
    <w:rsid w:val="00CE40A5"/>
    <w:rsid w:val="00CE6198"/>
    <w:rsid w:val="00CE6B1E"/>
    <w:rsid w:val="00CF18CF"/>
    <w:rsid w:val="00CF6230"/>
    <w:rsid w:val="00D052BF"/>
    <w:rsid w:val="00D1014E"/>
    <w:rsid w:val="00D127B8"/>
    <w:rsid w:val="00D13147"/>
    <w:rsid w:val="00D16A67"/>
    <w:rsid w:val="00D212A6"/>
    <w:rsid w:val="00D27474"/>
    <w:rsid w:val="00D32095"/>
    <w:rsid w:val="00D32446"/>
    <w:rsid w:val="00D32DAC"/>
    <w:rsid w:val="00D35FFF"/>
    <w:rsid w:val="00D36487"/>
    <w:rsid w:val="00D51135"/>
    <w:rsid w:val="00D5715A"/>
    <w:rsid w:val="00D71687"/>
    <w:rsid w:val="00D74813"/>
    <w:rsid w:val="00D95DDF"/>
    <w:rsid w:val="00DA30BC"/>
    <w:rsid w:val="00DB0ADF"/>
    <w:rsid w:val="00DB6050"/>
    <w:rsid w:val="00DC2C34"/>
    <w:rsid w:val="00DD2A1F"/>
    <w:rsid w:val="00DF27DA"/>
    <w:rsid w:val="00DF397A"/>
    <w:rsid w:val="00DF5AEA"/>
    <w:rsid w:val="00E02CD6"/>
    <w:rsid w:val="00E074C3"/>
    <w:rsid w:val="00E13B6B"/>
    <w:rsid w:val="00E32742"/>
    <w:rsid w:val="00E43861"/>
    <w:rsid w:val="00E4658F"/>
    <w:rsid w:val="00E47690"/>
    <w:rsid w:val="00E500E6"/>
    <w:rsid w:val="00E5298B"/>
    <w:rsid w:val="00E53CE6"/>
    <w:rsid w:val="00E54A67"/>
    <w:rsid w:val="00E55EF5"/>
    <w:rsid w:val="00E60BBC"/>
    <w:rsid w:val="00E6135D"/>
    <w:rsid w:val="00E63EB4"/>
    <w:rsid w:val="00E63FA7"/>
    <w:rsid w:val="00E6437E"/>
    <w:rsid w:val="00E71329"/>
    <w:rsid w:val="00E715E5"/>
    <w:rsid w:val="00E766A1"/>
    <w:rsid w:val="00E80E73"/>
    <w:rsid w:val="00E80F2E"/>
    <w:rsid w:val="00E8363B"/>
    <w:rsid w:val="00E84170"/>
    <w:rsid w:val="00E90F6C"/>
    <w:rsid w:val="00E92383"/>
    <w:rsid w:val="00E92C45"/>
    <w:rsid w:val="00EA1B3A"/>
    <w:rsid w:val="00EA2109"/>
    <w:rsid w:val="00EA2CEF"/>
    <w:rsid w:val="00EA492E"/>
    <w:rsid w:val="00EB39A9"/>
    <w:rsid w:val="00EB441C"/>
    <w:rsid w:val="00ED4191"/>
    <w:rsid w:val="00ED4D4E"/>
    <w:rsid w:val="00EE2609"/>
    <w:rsid w:val="00EE4E54"/>
    <w:rsid w:val="00EF0D27"/>
    <w:rsid w:val="00EF76F3"/>
    <w:rsid w:val="00F0010C"/>
    <w:rsid w:val="00F03A3F"/>
    <w:rsid w:val="00F04D6C"/>
    <w:rsid w:val="00F10641"/>
    <w:rsid w:val="00F164D0"/>
    <w:rsid w:val="00F436BB"/>
    <w:rsid w:val="00F525C7"/>
    <w:rsid w:val="00F545BF"/>
    <w:rsid w:val="00F555BC"/>
    <w:rsid w:val="00F66411"/>
    <w:rsid w:val="00F71B56"/>
    <w:rsid w:val="00F71D2A"/>
    <w:rsid w:val="00F7230A"/>
    <w:rsid w:val="00F7787C"/>
    <w:rsid w:val="00F873B3"/>
    <w:rsid w:val="00F9477F"/>
    <w:rsid w:val="00FA42B9"/>
    <w:rsid w:val="00FA5414"/>
    <w:rsid w:val="00FA755A"/>
    <w:rsid w:val="00FA7BD5"/>
    <w:rsid w:val="00FB1D9B"/>
    <w:rsid w:val="00FB2B0F"/>
    <w:rsid w:val="00FB4B23"/>
    <w:rsid w:val="00FB4F6B"/>
    <w:rsid w:val="00FB5FE1"/>
    <w:rsid w:val="00FC27D2"/>
    <w:rsid w:val="00FC3D3E"/>
    <w:rsid w:val="00FC6B6B"/>
    <w:rsid w:val="00FD1C3D"/>
    <w:rsid w:val="00FD29DF"/>
    <w:rsid w:val="00FE2F05"/>
    <w:rsid w:val="00FE6C74"/>
    <w:rsid w:val="00FF0874"/>
    <w:rsid w:val="00FF3CCB"/>
    <w:rsid w:val="00FF79C1"/>
    <w:rsid w:val="0132C296"/>
    <w:rsid w:val="0177B985"/>
    <w:rsid w:val="0214DA78"/>
    <w:rsid w:val="0234AC36"/>
    <w:rsid w:val="024AFE0D"/>
    <w:rsid w:val="03DE7427"/>
    <w:rsid w:val="05869046"/>
    <w:rsid w:val="05A5DEC6"/>
    <w:rsid w:val="0685D72C"/>
    <w:rsid w:val="08142A61"/>
    <w:rsid w:val="088C78C1"/>
    <w:rsid w:val="09EE0145"/>
    <w:rsid w:val="0A6822BA"/>
    <w:rsid w:val="0BB605DA"/>
    <w:rsid w:val="0C57BDA1"/>
    <w:rsid w:val="0C7B2496"/>
    <w:rsid w:val="0CB36595"/>
    <w:rsid w:val="0D05BC0F"/>
    <w:rsid w:val="0DD130B2"/>
    <w:rsid w:val="0DFC0325"/>
    <w:rsid w:val="0EB32160"/>
    <w:rsid w:val="0FADC2F2"/>
    <w:rsid w:val="109F6C99"/>
    <w:rsid w:val="11772187"/>
    <w:rsid w:val="11F0F3CE"/>
    <w:rsid w:val="13817DA5"/>
    <w:rsid w:val="13CACAB2"/>
    <w:rsid w:val="13FAF9FA"/>
    <w:rsid w:val="152F84FC"/>
    <w:rsid w:val="15E77C2B"/>
    <w:rsid w:val="16200A96"/>
    <w:rsid w:val="16ED0C55"/>
    <w:rsid w:val="175C01D1"/>
    <w:rsid w:val="17ADBD7B"/>
    <w:rsid w:val="17B42BD5"/>
    <w:rsid w:val="17BBDAF7"/>
    <w:rsid w:val="18743D48"/>
    <w:rsid w:val="1881B979"/>
    <w:rsid w:val="18A3F0D9"/>
    <w:rsid w:val="195451B5"/>
    <w:rsid w:val="1B31FD0E"/>
    <w:rsid w:val="1D08ABC9"/>
    <w:rsid w:val="1D4DD589"/>
    <w:rsid w:val="1E5CB81C"/>
    <w:rsid w:val="1E782BB2"/>
    <w:rsid w:val="1EAA1660"/>
    <w:rsid w:val="1F394BEB"/>
    <w:rsid w:val="1F89EE0B"/>
    <w:rsid w:val="205F3664"/>
    <w:rsid w:val="21168766"/>
    <w:rsid w:val="221DF1C5"/>
    <w:rsid w:val="222B5E46"/>
    <w:rsid w:val="222EC2DD"/>
    <w:rsid w:val="22E04B06"/>
    <w:rsid w:val="2566F07F"/>
    <w:rsid w:val="2577D861"/>
    <w:rsid w:val="258842D0"/>
    <w:rsid w:val="26248EE2"/>
    <w:rsid w:val="2673F7F5"/>
    <w:rsid w:val="26F8A58A"/>
    <w:rsid w:val="2731F409"/>
    <w:rsid w:val="27C203F7"/>
    <w:rsid w:val="28D8A64D"/>
    <w:rsid w:val="28F7F4CD"/>
    <w:rsid w:val="297DBF5E"/>
    <w:rsid w:val="298F91AD"/>
    <w:rsid w:val="2B2BB3AD"/>
    <w:rsid w:val="2BA168B8"/>
    <w:rsid w:val="2BF3600C"/>
    <w:rsid w:val="2C1DB126"/>
    <w:rsid w:val="2C6FD1B9"/>
    <w:rsid w:val="2DBDE9BF"/>
    <w:rsid w:val="2DCD041F"/>
    <w:rsid w:val="2DD7B42C"/>
    <w:rsid w:val="2E40726F"/>
    <w:rsid w:val="2E7DFB32"/>
    <w:rsid w:val="2EA74C1C"/>
    <w:rsid w:val="2EE0A272"/>
    <w:rsid w:val="2EEFEFA3"/>
    <w:rsid w:val="2F19EE30"/>
    <w:rsid w:val="2F2EBF74"/>
    <w:rsid w:val="2F3D6F74"/>
    <w:rsid w:val="2FCBC043"/>
    <w:rsid w:val="307F1CD1"/>
    <w:rsid w:val="30AA7807"/>
    <w:rsid w:val="30D571B8"/>
    <w:rsid w:val="317DBC8F"/>
    <w:rsid w:val="31D8070A"/>
    <w:rsid w:val="31E5AB74"/>
    <w:rsid w:val="32A07542"/>
    <w:rsid w:val="32AF489C"/>
    <w:rsid w:val="3509BE17"/>
    <w:rsid w:val="35D0EA7A"/>
    <w:rsid w:val="36606CCC"/>
    <w:rsid w:val="368E9CBD"/>
    <w:rsid w:val="37695F8C"/>
    <w:rsid w:val="37C90FE9"/>
    <w:rsid w:val="37F389D8"/>
    <w:rsid w:val="382349E1"/>
    <w:rsid w:val="38F38F74"/>
    <w:rsid w:val="397B7994"/>
    <w:rsid w:val="39C9FC25"/>
    <w:rsid w:val="3ABB9409"/>
    <w:rsid w:val="3EC81560"/>
    <w:rsid w:val="3F97B00A"/>
    <w:rsid w:val="40DDC848"/>
    <w:rsid w:val="410FDC30"/>
    <w:rsid w:val="41AECE23"/>
    <w:rsid w:val="4222CA46"/>
    <w:rsid w:val="430B0565"/>
    <w:rsid w:val="4349D536"/>
    <w:rsid w:val="43676F5A"/>
    <w:rsid w:val="43B55A88"/>
    <w:rsid w:val="44536687"/>
    <w:rsid w:val="446538D6"/>
    <w:rsid w:val="4495681E"/>
    <w:rsid w:val="4511D9CB"/>
    <w:rsid w:val="4523AC1A"/>
    <w:rsid w:val="45387D5E"/>
    <w:rsid w:val="45BFBC3F"/>
    <w:rsid w:val="463BE791"/>
    <w:rsid w:val="4674C315"/>
    <w:rsid w:val="4767DF9D"/>
    <w:rsid w:val="478A6FD1"/>
    <w:rsid w:val="4A04669D"/>
    <w:rsid w:val="4AFBB565"/>
    <w:rsid w:val="4BE0CB7F"/>
    <w:rsid w:val="4C0A238F"/>
    <w:rsid w:val="4C5363B8"/>
    <w:rsid w:val="4DCF6FA7"/>
    <w:rsid w:val="4DFD47C2"/>
    <w:rsid w:val="4E1DED6B"/>
    <w:rsid w:val="4E8232DA"/>
    <w:rsid w:val="4FC1E7C0"/>
    <w:rsid w:val="4FD3BA0F"/>
    <w:rsid w:val="51DDC03B"/>
    <w:rsid w:val="5280D57B"/>
    <w:rsid w:val="53726D5F"/>
    <w:rsid w:val="53C535AF"/>
    <w:rsid w:val="53CC9B34"/>
    <w:rsid w:val="542B6DA3"/>
    <w:rsid w:val="5454A709"/>
    <w:rsid w:val="547855F1"/>
    <w:rsid w:val="548DBF69"/>
    <w:rsid w:val="54C22394"/>
    <w:rsid w:val="55A30D81"/>
    <w:rsid w:val="55F30E8E"/>
    <w:rsid w:val="56378238"/>
    <w:rsid w:val="5702B5E4"/>
    <w:rsid w:val="57199A1A"/>
    <w:rsid w:val="585012C2"/>
    <w:rsid w:val="5873CE1C"/>
    <w:rsid w:val="58D7383A"/>
    <w:rsid w:val="59539320"/>
    <w:rsid w:val="59793B8F"/>
    <w:rsid w:val="5998FE66"/>
    <w:rsid w:val="599BBBD5"/>
    <w:rsid w:val="5A6EF6C0"/>
    <w:rsid w:val="5C33D32C"/>
    <w:rsid w:val="5C5B87B1"/>
    <w:rsid w:val="5DE0AC8E"/>
    <w:rsid w:val="5E590192"/>
    <w:rsid w:val="5EF8E805"/>
    <w:rsid w:val="5F25E587"/>
    <w:rsid w:val="60C99062"/>
    <w:rsid w:val="61B4D6CB"/>
    <w:rsid w:val="61E6DBBE"/>
    <w:rsid w:val="62014EB7"/>
    <w:rsid w:val="62347A3E"/>
    <w:rsid w:val="625D21A2"/>
    <w:rsid w:val="62EB659E"/>
    <w:rsid w:val="63032ECB"/>
    <w:rsid w:val="637EB692"/>
    <w:rsid w:val="63BEAA26"/>
    <w:rsid w:val="64C21459"/>
    <w:rsid w:val="666EEDBB"/>
    <w:rsid w:val="66CF0FDD"/>
    <w:rsid w:val="69C12238"/>
    <w:rsid w:val="6A0BD00B"/>
    <w:rsid w:val="6A259A78"/>
    <w:rsid w:val="6ACBE17E"/>
    <w:rsid w:val="6B2E88BE"/>
    <w:rsid w:val="6B67D47C"/>
    <w:rsid w:val="6B8B6D87"/>
    <w:rsid w:val="6BFC4933"/>
    <w:rsid w:val="6CF85E53"/>
    <w:rsid w:val="6D837A26"/>
    <w:rsid w:val="6D918C4C"/>
    <w:rsid w:val="6E481488"/>
    <w:rsid w:val="6E59E6D7"/>
    <w:rsid w:val="6EB837F9"/>
    <w:rsid w:val="6EBA7E5E"/>
    <w:rsid w:val="6F5D510A"/>
    <w:rsid w:val="70C5337D"/>
    <w:rsid w:val="70D395A2"/>
    <w:rsid w:val="714F5DC9"/>
    <w:rsid w:val="71700372"/>
    <w:rsid w:val="717F1DD2"/>
    <w:rsid w:val="71CB9CA5"/>
    <w:rsid w:val="71DD6EF4"/>
    <w:rsid w:val="72DC8A23"/>
    <w:rsid w:val="7313FDC7"/>
    <w:rsid w:val="745FE1A7"/>
    <w:rsid w:val="74BDAF00"/>
    <w:rsid w:val="74FFA6FA"/>
    <w:rsid w:val="75222740"/>
    <w:rsid w:val="76061022"/>
    <w:rsid w:val="769785E4"/>
    <w:rsid w:val="7746D65B"/>
    <w:rsid w:val="78715CC8"/>
    <w:rsid w:val="795374AA"/>
    <w:rsid w:val="7A6BB021"/>
    <w:rsid w:val="7CA5A927"/>
    <w:rsid w:val="7CC67E8D"/>
    <w:rsid w:val="7CE55F5D"/>
    <w:rsid w:val="7D0A0B3C"/>
    <w:rsid w:val="7E3632FE"/>
    <w:rsid w:val="7E7F800B"/>
    <w:rsid w:val="7ECC0B6B"/>
    <w:rsid w:val="7F25C711"/>
    <w:rsid w:val="7F5F6E26"/>
    <w:rsid w:val="7F97BB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B70E"/>
  <w15:docId w15:val="{2410C865-8A00-4C9C-A9C7-9CB1B48B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41"/>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5C38B0"/>
    <w:pPr>
      <w:keepNext/>
      <w:spacing w:before="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A"/>
    <w:pPr>
      <w:tabs>
        <w:tab w:val="center" w:pos="4513"/>
        <w:tab w:val="right" w:pos="9026"/>
      </w:tabs>
    </w:pPr>
    <w:rPr>
      <w:b/>
      <w:sz w:val="34"/>
    </w:rPr>
  </w:style>
  <w:style w:type="character" w:customStyle="1" w:styleId="HeaderChar">
    <w:name w:val="Header Char"/>
    <w:link w:val="Header"/>
    <w:uiPriority w:val="99"/>
    <w:rsid w:val="004A63BA"/>
    <w:rPr>
      <w:rFonts w:ascii="Arial" w:hAnsi="Arial"/>
      <w:b/>
      <w:sz w:val="34"/>
      <w:szCs w:val="22"/>
      <w:lang w:eastAsia="en-US" w:bidi="he-IL"/>
    </w:rPr>
  </w:style>
  <w:style w:type="paragraph" w:styleId="Footer">
    <w:name w:val="footer"/>
    <w:basedOn w:val="Normal"/>
    <w:link w:val="FooterChar"/>
    <w:uiPriority w:val="99"/>
    <w:unhideWhenUsed/>
    <w:rsid w:val="00193430"/>
    <w:pPr>
      <w:tabs>
        <w:tab w:val="center" w:pos="4513"/>
        <w:tab w:val="right" w:pos="9026"/>
      </w:tabs>
      <w:spacing w:after="0" w:line="240" w:lineRule="auto"/>
    </w:pPr>
    <w:rPr>
      <w:b/>
      <w:color w:val="FFFFFF"/>
    </w:rPr>
  </w:style>
  <w:style w:type="character" w:customStyle="1" w:styleId="FooterChar">
    <w:name w:val="Footer Char"/>
    <w:link w:val="Footer"/>
    <w:uiPriority w:val="99"/>
    <w:rsid w:val="00193430"/>
    <w:rPr>
      <w:rFonts w:ascii="Arial" w:hAnsi="Arial"/>
      <w:b/>
      <w:color w:val="FFFFFF"/>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5C38B0"/>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itle">
    <w:name w:val="Title"/>
    <w:basedOn w:val="Normal"/>
    <w:next w:val="Normal"/>
    <w:link w:val="TitleChar"/>
    <w:uiPriority w:val="10"/>
    <w:qFormat/>
    <w:rsid w:val="009154DE"/>
    <w:rPr>
      <w:b/>
      <w:color w:val="7F4098"/>
      <w:sz w:val="34"/>
      <w:szCs w:val="54"/>
    </w:rPr>
  </w:style>
  <w:style w:type="character" w:customStyle="1" w:styleId="TitleChar">
    <w:name w:val="Title Char"/>
    <w:link w:val="Title"/>
    <w:uiPriority w:val="10"/>
    <w:rsid w:val="009154DE"/>
    <w:rPr>
      <w:rFonts w:ascii="Arial" w:hAnsi="Arial"/>
      <w:b/>
      <w:color w:val="7F4098"/>
      <w:sz w:val="34"/>
      <w:szCs w:val="54"/>
      <w:lang w:eastAsia="en-US" w:bidi="he-IL"/>
    </w:rPr>
  </w:style>
  <w:style w:type="character" w:styleId="Hyperlink">
    <w:name w:val="Hyperlink"/>
    <w:uiPriority w:val="99"/>
    <w:unhideWhenUsed/>
    <w:rsid w:val="009C2F95"/>
    <w:rPr>
      <w:color w:val="0096D7"/>
      <w:u w:val="none"/>
    </w:rPr>
  </w:style>
  <w:style w:type="character" w:styleId="FollowedHyperlink">
    <w:name w:val="FollowedHyperlink"/>
    <w:uiPriority w:val="99"/>
    <w:semiHidden/>
    <w:unhideWhenUsed/>
    <w:rsid w:val="009C2F95"/>
    <w:rPr>
      <w:color w:val="0096D7"/>
      <w:u w: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54155"/>
    <w:pPr>
      <w:ind w:left="720"/>
    </w:pPr>
  </w:style>
  <w:style w:type="paragraph" w:customStyle="1" w:styleId="BulletinDate">
    <w:name w:val="Bulletin Date"/>
    <w:basedOn w:val="Normal"/>
    <w:qFormat/>
    <w:rsid w:val="009154DE"/>
    <w:pPr>
      <w:spacing w:before="240"/>
    </w:pPr>
    <w:rPr>
      <w:sz w:val="48"/>
      <w:szCs w:val="28"/>
    </w:rPr>
  </w:style>
  <w:style w:type="paragraph" w:customStyle="1" w:styleId="BulletinTitle">
    <w:name w:val="Bulletin Title"/>
    <w:basedOn w:val="Normal"/>
    <w:qFormat/>
    <w:rsid w:val="005C38B0"/>
    <w:rPr>
      <w:b/>
      <w:sz w:val="62"/>
      <w:szCs w:val="88"/>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UnresolvedMention">
    <w:name w:val="Unresolved Mention"/>
    <w:basedOn w:val="DefaultParagraphFont"/>
    <w:uiPriority w:val="99"/>
    <w:semiHidden/>
    <w:unhideWhenUsed/>
    <w:rsid w:val="00C5664F"/>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C26D1"/>
    <w:rPr>
      <w:rFonts w:ascii="Arial" w:hAnsi="Arial"/>
      <w:sz w:val="24"/>
      <w:szCs w:val="22"/>
      <w:lang w:eastAsia="en-US" w:bidi="he-IL"/>
    </w:rPr>
  </w:style>
  <w:style w:type="character" w:styleId="CommentReference">
    <w:name w:val="annotation reference"/>
    <w:basedOn w:val="DefaultParagraphFont"/>
    <w:uiPriority w:val="99"/>
    <w:semiHidden/>
    <w:unhideWhenUsed/>
    <w:rsid w:val="007F14A7"/>
    <w:rPr>
      <w:sz w:val="16"/>
      <w:szCs w:val="16"/>
    </w:rPr>
  </w:style>
  <w:style w:type="paragraph" w:styleId="CommentText">
    <w:name w:val="annotation text"/>
    <w:basedOn w:val="Normal"/>
    <w:link w:val="CommentTextChar"/>
    <w:uiPriority w:val="99"/>
    <w:semiHidden/>
    <w:unhideWhenUsed/>
    <w:rsid w:val="007F14A7"/>
    <w:pPr>
      <w:spacing w:line="240" w:lineRule="auto"/>
    </w:pPr>
    <w:rPr>
      <w:sz w:val="20"/>
      <w:szCs w:val="20"/>
    </w:rPr>
  </w:style>
  <w:style w:type="character" w:customStyle="1" w:styleId="CommentTextChar">
    <w:name w:val="Comment Text Char"/>
    <w:basedOn w:val="DefaultParagraphFont"/>
    <w:link w:val="CommentText"/>
    <w:uiPriority w:val="99"/>
    <w:semiHidden/>
    <w:rsid w:val="007F14A7"/>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7F14A7"/>
    <w:rPr>
      <w:b/>
      <w:bCs/>
    </w:rPr>
  </w:style>
  <w:style w:type="character" w:customStyle="1" w:styleId="CommentSubjectChar">
    <w:name w:val="Comment Subject Char"/>
    <w:basedOn w:val="CommentTextChar"/>
    <w:link w:val="CommentSubject"/>
    <w:uiPriority w:val="99"/>
    <w:semiHidden/>
    <w:rsid w:val="007F14A7"/>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2817">
      <w:bodyDiv w:val="1"/>
      <w:marLeft w:val="0"/>
      <w:marRight w:val="0"/>
      <w:marTop w:val="0"/>
      <w:marBottom w:val="0"/>
      <w:divBdr>
        <w:top w:val="none" w:sz="0" w:space="0" w:color="auto"/>
        <w:left w:val="none" w:sz="0" w:space="0" w:color="auto"/>
        <w:bottom w:val="none" w:sz="0" w:space="0" w:color="auto"/>
        <w:right w:val="none" w:sz="0" w:space="0" w:color="auto"/>
      </w:divBdr>
    </w:div>
    <w:div w:id="277034843">
      <w:bodyDiv w:val="1"/>
      <w:marLeft w:val="0"/>
      <w:marRight w:val="0"/>
      <w:marTop w:val="0"/>
      <w:marBottom w:val="0"/>
      <w:divBdr>
        <w:top w:val="none" w:sz="0" w:space="0" w:color="auto"/>
        <w:left w:val="none" w:sz="0" w:space="0" w:color="auto"/>
        <w:bottom w:val="none" w:sz="0" w:space="0" w:color="auto"/>
        <w:right w:val="none" w:sz="0" w:space="0" w:color="auto"/>
      </w:divBdr>
    </w:div>
    <w:div w:id="365985720">
      <w:bodyDiv w:val="1"/>
      <w:marLeft w:val="0"/>
      <w:marRight w:val="0"/>
      <w:marTop w:val="0"/>
      <w:marBottom w:val="0"/>
      <w:divBdr>
        <w:top w:val="none" w:sz="0" w:space="0" w:color="auto"/>
        <w:left w:val="none" w:sz="0" w:space="0" w:color="auto"/>
        <w:bottom w:val="none" w:sz="0" w:space="0" w:color="auto"/>
        <w:right w:val="none" w:sz="0" w:space="0" w:color="auto"/>
      </w:divBdr>
    </w:div>
    <w:div w:id="2110810857">
      <w:bodyDiv w:val="1"/>
      <w:marLeft w:val="0"/>
      <w:marRight w:val="0"/>
      <w:marTop w:val="0"/>
      <w:marBottom w:val="0"/>
      <w:divBdr>
        <w:top w:val="none" w:sz="0" w:space="0" w:color="auto"/>
        <w:left w:val="none" w:sz="0" w:space="0" w:color="auto"/>
        <w:bottom w:val="none" w:sz="0" w:space="0" w:color="auto"/>
        <w:right w:val="none" w:sz="0" w:space="0" w:color="auto"/>
      </w:divBdr>
      <w:divsChild>
        <w:div w:id="18674059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20&amp;%20Care%20Partnerships%20%3chealth@justice.gov.uk%3e" TargetMode="External"/><Relationship Id="rId18" Type="http://schemas.openxmlformats.org/officeDocument/2006/relationships/header" Target="header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mailto:HMPPSTesting@justice.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mppstesting@justice.gov.uk" TargetMode="External"/><Relationship Id="rId17" Type="http://schemas.openxmlformats.org/officeDocument/2006/relationships/header" Target="header1.xm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mailto:HMPPSTesting@justice.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egimesOpsGuidance1@justice.gov.uk" TargetMode="External"/><Relationship Id="rId24" Type="http://schemas.openxmlformats.org/officeDocument/2006/relationships/diagramQuickStyle" Target="diagrams/quickStyle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diagramLayout" Target="diagrams/layout1.xml"/><Relationship Id="rId28" Type="http://schemas.openxmlformats.org/officeDocument/2006/relationships/hyperlink" Target="https://pogp.hmppsintranet.org.uk/2020/04/28/staff-testing-in-england/"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racingHMPPS@justice.gov.uk" TargetMode="External"/><Relationship Id="rId22" Type="http://schemas.openxmlformats.org/officeDocument/2006/relationships/diagramData" Target="diagrams/data1.xml"/><Relationship Id="rId27" Type="http://schemas.openxmlformats.org/officeDocument/2006/relationships/hyperlink" Target="mailto:hmppstesting@justice.gov.uk" TargetMode="External"/><Relationship Id="rId30" Type="http://schemas.openxmlformats.org/officeDocument/2006/relationships/header" Target="header4.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v95l\AppData\Local\Temp\HMPPS-bulletin-template-English.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4B3046-7ABC-40FA-A8E2-4BC1574644B6}" type="doc">
      <dgm:prSet loTypeId="urn:microsoft.com/office/officeart/2005/8/layout/process2" loCatId="process" qsTypeId="urn:microsoft.com/office/officeart/2005/8/quickstyle/simple1" qsCatId="simple" csTypeId="urn:microsoft.com/office/officeart/2005/8/colors/accent5_2" csCatId="accent5" phldr="1"/>
      <dgm:spPr/>
      <dgm:t>
        <a:bodyPr/>
        <a:lstStyle/>
        <a:p>
          <a:endParaRPr lang="en-GB"/>
        </a:p>
      </dgm:t>
    </dgm:pt>
    <dgm:pt modelId="{1B2A452D-94E8-471C-8285-3A814D90AF99}">
      <dgm:prSet phldrT="[Text]" custT="1"/>
      <dgm:spPr>
        <a:xfrm>
          <a:off x="2023110" y="0"/>
          <a:ext cx="1440179" cy="800099"/>
        </a:xfrm>
        <a:prstGeom prst="roundRect">
          <a:avLst>
            <a:gd name="adj" fmla="val 10000"/>
          </a:avLst>
        </a:prstGeom>
      </dgm:spPr>
      <dgm:t>
        <a:bodyPr/>
        <a:lstStyle/>
        <a:p>
          <a:pPr algn="ctr">
            <a:buNone/>
          </a:pPr>
          <a:r>
            <a:rPr lang="en-GB" sz="900" b="1">
              <a:latin typeface="Calibri" panose="020F0502020204030204"/>
              <a:ea typeface="+mn-ea"/>
              <a:cs typeface="+mn-cs"/>
            </a:rPr>
            <a:t>25/10 - Outbreak declared open.</a:t>
          </a:r>
        </a:p>
        <a:p>
          <a:pPr algn="ctr">
            <a:buNone/>
          </a:pPr>
          <a:r>
            <a:rPr lang="en-GB" sz="900" b="0">
              <a:latin typeface="Calibri" panose="020F0502020204030204"/>
              <a:ea typeface="+mn-ea"/>
              <a:cs typeface="+mn-cs"/>
            </a:rPr>
            <a:t>Staff Total Case Number:13/ Prisoner Total Case Number: 24 (3 in hospital)</a:t>
          </a:r>
        </a:p>
        <a:p>
          <a:pPr algn="ctr">
            <a:buNone/>
          </a:pPr>
          <a:r>
            <a:rPr lang="en-GB" sz="900" b="0">
              <a:latin typeface="Calibri" panose="020F0502020204030204"/>
              <a:ea typeface="+mn-ea"/>
              <a:cs typeface="+mn-cs"/>
            </a:rPr>
            <a:t>Notable Events:</a:t>
          </a:r>
        </a:p>
        <a:p>
          <a:pPr algn="ctr">
            <a:buNone/>
          </a:pPr>
          <a:r>
            <a:rPr lang="en-GB" sz="900" b="1">
              <a:latin typeface="Calibri" panose="020F0502020204030204"/>
              <a:ea typeface="+mn-ea"/>
              <a:cs typeface="+mn-cs"/>
            </a:rPr>
            <a:t> </a:t>
          </a:r>
          <a:r>
            <a:rPr lang="en-GB" sz="900" b="0">
              <a:latin typeface="Calibri" panose="020F0502020204030204"/>
              <a:ea typeface="+mn-ea"/>
              <a:cs typeface="+mn-cs"/>
            </a:rPr>
            <a:t>- Impacted wing isolated as per guidance</a:t>
          </a:r>
          <a:r>
            <a:rPr lang="en-GB" sz="900" b="0">
              <a:solidFill>
                <a:schemeClr val="bg1"/>
              </a:solidFill>
              <a:latin typeface="Calibri" panose="020F0502020204030204"/>
              <a:ea typeface="+mn-ea"/>
              <a:cs typeface="+mn-cs"/>
            </a:rPr>
            <a:t>.  Impacted wing  - high risk, shielding  ECV  population </a:t>
          </a:r>
        </a:p>
        <a:p>
          <a:pPr algn="ctr">
            <a:buNone/>
          </a:pPr>
          <a:r>
            <a:rPr lang="en-GB" sz="900" b="0">
              <a:latin typeface="Calibri" panose="020F0502020204030204"/>
              <a:ea typeface="+mn-ea"/>
              <a:cs typeface="+mn-cs"/>
            </a:rPr>
            <a:t>- Social Visits suspended. </a:t>
          </a:r>
        </a:p>
        <a:p>
          <a:pPr algn="ctr">
            <a:buNone/>
          </a:pPr>
          <a:r>
            <a:rPr lang="en-GB" sz="900" b="0">
              <a:latin typeface="Calibri" panose="020F0502020204030204"/>
              <a:ea typeface="+mn-ea"/>
              <a:cs typeface="+mn-cs"/>
            </a:rPr>
            <a:t>-Stage 1 plans signed off but posponed and site held at Stage 2 for duration of outbreak.</a:t>
          </a:r>
        </a:p>
      </dgm:t>
    </dgm:pt>
    <dgm:pt modelId="{25F7BB54-00EF-4D56-80F0-26443EC4A595}" type="parTrans" cxnId="{0D9289E8-46A3-47C1-80FA-092DF58E0ED9}">
      <dgm:prSet/>
      <dgm:spPr/>
      <dgm:t>
        <a:bodyPr/>
        <a:lstStyle/>
        <a:p>
          <a:endParaRPr lang="en-GB"/>
        </a:p>
      </dgm:t>
    </dgm:pt>
    <dgm:pt modelId="{D36FF8E8-5A83-4632-B5DB-3E1A5DB75D1C}" type="sibTrans" cxnId="{0D9289E8-46A3-47C1-80FA-092DF58E0ED9}">
      <dgm:prSet/>
      <dgm:spPr>
        <a:xfrm rot="5400000">
          <a:off x="2593181" y="820102"/>
          <a:ext cx="300037" cy="360044"/>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BDB09D57-AAC8-49E7-AF81-3495571AA88F}">
      <dgm:prSet phldrT="[Text]" custT="1"/>
      <dgm:spPr>
        <a:xfrm>
          <a:off x="2023110" y="1200150"/>
          <a:ext cx="1440179" cy="800099"/>
        </a:xfrm>
        <a:prstGeom prst="roundRect">
          <a:avLst>
            <a:gd name="adj" fmla="val 10000"/>
          </a:avLst>
        </a:prstGeom>
      </dgm:spPr>
      <dgm:t>
        <a:bodyPr/>
        <a:lstStyle/>
        <a:p>
          <a:pPr>
            <a:buNone/>
          </a:pPr>
          <a:r>
            <a:rPr lang="en-GB" sz="900" b="1">
              <a:latin typeface="Calibri" panose="020F0502020204030204"/>
              <a:ea typeface="+mn-ea"/>
              <a:cs typeface="+mn-cs"/>
            </a:rPr>
            <a:t>05/11- Outbreak ongoing</a:t>
          </a:r>
        </a:p>
        <a:p>
          <a:pPr>
            <a:buNone/>
          </a:pPr>
          <a:r>
            <a:rPr lang="en-GB" sz="900" b="0">
              <a:latin typeface="Calibri" panose="020F0502020204030204"/>
              <a:ea typeface="+mn-ea"/>
              <a:cs typeface="+mn-cs"/>
            </a:rPr>
            <a:t>Staff Total Case Number:22/ Prisoner Total Case Number: 57 (7 in hospital)</a:t>
          </a:r>
        </a:p>
        <a:p>
          <a:pPr>
            <a:buNone/>
          </a:pPr>
          <a:r>
            <a:rPr lang="en-GB" sz="900" b="0">
              <a:latin typeface="Calibri" panose="020F0502020204030204"/>
              <a:ea typeface="+mn-ea"/>
              <a:cs typeface="+mn-cs"/>
            </a:rPr>
            <a:t>Notable Events:</a:t>
          </a:r>
        </a:p>
        <a:p>
          <a:pPr>
            <a:buNone/>
          </a:pPr>
          <a:r>
            <a:rPr lang="en-GB" sz="900" b="0">
              <a:latin typeface="Calibri" panose="020F0502020204030204"/>
              <a:ea typeface="+mn-ea"/>
              <a:cs typeface="+mn-cs"/>
            </a:rPr>
            <a:t>- Mass testing of whole prison organised</a:t>
          </a:r>
        </a:p>
        <a:p>
          <a:pPr>
            <a:buNone/>
          </a:pPr>
          <a:r>
            <a:rPr lang="en-GB" sz="900">
              <a:latin typeface="Calibri" panose="020F0502020204030204"/>
              <a:ea typeface="+mn-ea"/>
              <a:cs typeface="+mn-cs"/>
            </a:rPr>
            <a:t>- Freeze on transfers organised</a:t>
          </a:r>
        </a:p>
      </dgm:t>
    </dgm:pt>
    <dgm:pt modelId="{B3AFD20A-2C46-4B6A-9894-D735C8EEB943}" type="parTrans" cxnId="{49710071-F46D-4A03-968F-68DEA2DBC833}">
      <dgm:prSet/>
      <dgm:spPr/>
      <dgm:t>
        <a:bodyPr/>
        <a:lstStyle/>
        <a:p>
          <a:endParaRPr lang="en-GB"/>
        </a:p>
      </dgm:t>
    </dgm:pt>
    <dgm:pt modelId="{813F1BE4-F8A8-4F21-BF69-950FA0FE6277}" type="sibTrans" cxnId="{49710071-F46D-4A03-968F-68DEA2DBC833}">
      <dgm:prSet/>
      <dgm:spPr>
        <a:xfrm rot="5400000">
          <a:off x="2593181" y="2020252"/>
          <a:ext cx="300037" cy="360044"/>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81E34F84-59A9-4115-B2B5-E4D659CA78AC}">
      <dgm:prSet phldrT="[Text]" custT="1"/>
      <dgm:spPr>
        <a:xfrm>
          <a:off x="2023110" y="2400300"/>
          <a:ext cx="1440179" cy="800099"/>
        </a:xfrm>
        <a:prstGeom prst="roundRect">
          <a:avLst>
            <a:gd name="adj" fmla="val 10000"/>
          </a:avLst>
        </a:prstGeom>
      </dgm:spPr>
      <dgm:t>
        <a:bodyPr/>
        <a:lstStyle/>
        <a:p>
          <a:pPr>
            <a:buNone/>
          </a:pPr>
          <a:r>
            <a:rPr lang="en-GB" sz="900" b="1">
              <a:latin typeface="Calibri" panose="020F0502020204030204"/>
              <a:ea typeface="+mn-ea"/>
              <a:cs typeface="+mn-cs"/>
            </a:rPr>
            <a:t>09/11- Outbreak ongoing</a:t>
          </a:r>
        </a:p>
        <a:p>
          <a:pPr>
            <a:buNone/>
          </a:pPr>
          <a:r>
            <a:rPr lang="en-GB" sz="900" b="0">
              <a:latin typeface="Calibri" panose="020F0502020204030204"/>
              <a:ea typeface="+mn-ea"/>
              <a:cs typeface="+mn-cs"/>
            </a:rPr>
            <a:t>Staff Total Case Number:29/ Prisoner Total Case Number: 117 (7 in hospital)</a:t>
          </a:r>
        </a:p>
        <a:p>
          <a:pPr>
            <a:buNone/>
          </a:pPr>
          <a:r>
            <a:rPr lang="en-GB" sz="900" b="0">
              <a:latin typeface="Calibri" panose="020F0502020204030204"/>
              <a:ea typeface="+mn-ea"/>
              <a:cs typeface="+mn-cs"/>
            </a:rPr>
            <a:t>Notable Events:</a:t>
          </a:r>
        </a:p>
        <a:p>
          <a:pPr>
            <a:buNone/>
          </a:pPr>
          <a:r>
            <a:rPr lang="en-GB" sz="900" b="0">
              <a:latin typeface="Calibri" panose="020F0502020204030204"/>
              <a:ea typeface="+mn-ea"/>
              <a:cs typeface="+mn-cs"/>
            </a:rPr>
            <a:t>- Misunderstanding around the delivery of mass testing results. C.900 results outstanding. Cannot be sure of the extent of the outbreak until results are recieved. </a:t>
          </a:r>
        </a:p>
        <a:p>
          <a:pPr>
            <a:buNone/>
          </a:pPr>
          <a:r>
            <a:rPr lang="en-GB" sz="900" b="0">
              <a:latin typeface="Calibri" panose="020F0502020204030204"/>
              <a:ea typeface="+mn-ea"/>
              <a:cs typeface="+mn-cs"/>
            </a:rPr>
            <a:t>-Transfers </a:t>
          </a:r>
          <a:r>
            <a:rPr lang="en-GB" sz="900" b="0">
              <a:solidFill>
                <a:schemeClr val="bg1"/>
              </a:solidFill>
              <a:latin typeface="Calibri" panose="020F0502020204030204"/>
              <a:ea typeface="+mn-ea"/>
              <a:cs typeface="+mn-cs"/>
            </a:rPr>
            <a:t>remain suspended </a:t>
          </a:r>
          <a:r>
            <a:rPr lang="en-GB" sz="900" b="0">
              <a:latin typeface="Calibri" panose="020F0502020204030204"/>
              <a:ea typeface="+mn-ea"/>
              <a:cs typeface="+mn-cs"/>
            </a:rPr>
            <a:t>until the scale of the outbreak can be identified. </a:t>
          </a:r>
          <a:endParaRPr lang="en-GB" sz="900">
            <a:latin typeface="Calibri" panose="020F0502020204030204"/>
            <a:ea typeface="+mn-ea"/>
            <a:cs typeface="+mn-cs"/>
          </a:endParaRPr>
        </a:p>
      </dgm:t>
    </dgm:pt>
    <dgm:pt modelId="{C591E44A-5227-49A6-AE1F-F54999CE5003}" type="parTrans" cxnId="{5F1AEB69-D3E4-4C44-9B10-1E95C56F5210}">
      <dgm:prSet/>
      <dgm:spPr/>
      <dgm:t>
        <a:bodyPr/>
        <a:lstStyle/>
        <a:p>
          <a:endParaRPr lang="en-GB"/>
        </a:p>
      </dgm:t>
    </dgm:pt>
    <dgm:pt modelId="{4556E798-DF6C-44EC-994D-6ECA68EF4EF2}" type="sibTrans" cxnId="{5F1AEB69-D3E4-4C44-9B10-1E95C56F5210}">
      <dgm:prSet/>
      <dgm:spPr/>
      <dgm:t>
        <a:bodyPr/>
        <a:lstStyle/>
        <a:p>
          <a:endParaRPr lang="en-GB"/>
        </a:p>
      </dgm:t>
    </dgm:pt>
    <dgm:pt modelId="{52C21E81-CB8F-472D-82FD-C6504AA94D81}">
      <dgm:prSet custT="1"/>
      <dgm:spPr/>
      <dgm:t>
        <a:bodyPr/>
        <a:lstStyle/>
        <a:p>
          <a:pPr>
            <a:buNone/>
          </a:pPr>
          <a:r>
            <a:rPr lang="en-GB" sz="900" b="1">
              <a:latin typeface="Calibri" panose="020F0502020204030204"/>
              <a:ea typeface="+mn-ea"/>
              <a:cs typeface="+mn-cs"/>
            </a:rPr>
            <a:t>10/11 - Outbreak ongoing</a:t>
          </a:r>
        </a:p>
        <a:p>
          <a:pPr>
            <a:buNone/>
          </a:pPr>
          <a:r>
            <a:rPr lang="en-GB" sz="900" b="0">
              <a:latin typeface="Calibri" panose="020F0502020204030204"/>
              <a:ea typeface="+mn-ea"/>
              <a:cs typeface="+mn-cs"/>
            </a:rPr>
            <a:t>Notable Events:</a:t>
          </a:r>
        </a:p>
        <a:p>
          <a:pPr>
            <a:buNone/>
          </a:pPr>
          <a:r>
            <a:rPr lang="en-GB" sz="900" b="0">
              <a:latin typeface="Calibri" panose="020F0502020204030204"/>
              <a:ea typeface="+mn-ea"/>
              <a:cs typeface="+mn-cs"/>
            </a:rPr>
            <a:t>- Issues identidied around the testing </a:t>
          </a:r>
          <a:r>
            <a:rPr lang="en-GB" sz="900" b="0">
              <a:solidFill>
                <a:schemeClr val="bg1"/>
              </a:solidFill>
              <a:latin typeface="Calibri" panose="020F0502020204030204"/>
              <a:ea typeface="+mn-ea"/>
              <a:cs typeface="+mn-cs"/>
            </a:rPr>
            <a:t>pathway used. Support sought from central team and test results located. Missing </a:t>
          </a:r>
          <a:r>
            <a:rPr lang="en-GB" sz="900" b="0">
              <a:latin typeface="Calibri" panose="020F0502020204030204"/>
              <a:ea typeface="+mn-ea"/>
              <a:cs typeface="+mn-cs"/>
            </a:rPr>
            <a:t>test results identified and signifcant admisintrative resource </a:t>
          </a:r>
          <a:r>
            <a:rPr lang="en-GB" sz="900" b="0">
              <a:solidFill>
                <a:schemeClr val="bg1"/>
              </a:solidFill>
              <a:latin typeface="Calibri" panose="020F0502020204030204"/>
              <a:ea typeface="+mn-ea"/>
              <a:cs typeface="+mn-cs"/>
            </a:rPr>
            <a:t>required to organise and review. Support sought from </a:t>
          </a:r>
          <a:r>
            <a:rPr lang="en-GB" sz="900" b="0">
              <a:latin typeface="Calibri" panose="020F0502020204030204"/>
              <a:ea typeface="+mn-ea"/>
              <a:cs typeface="+mn-cs"/>
            </a:rPr>
            <a:t>NHS. </a:t>
          </a:r>
          <a:endParaRPr lang="en-GB" sz="900"/>
        </a:p>
      </dgm:t>
    </dgm:pt>
    <dgm:pt modelId="{25759188-D151-4F21-91CE-F09B9290A455}" type="parTrans" cxnId="{D1E20EB7-1523-43C6-BA12-40DE4005DEE7}">
      <dgm:prSet/>
      <dgm:spPr/>
      <dgm:t>
        <a:bodyPr/>
        <a:lstStyle/>
        <a:p>
          <a:endParaRPr lang="en-GB"/>
        </a:p>
      </dgm:t>
    </dgm:pt>
    <dgm:pt modelId="{D21D2B1B-BCBD-4C0B-948B-C34CDDF627A1}" type="sibTrans" cxnId="{D1E20EB7-1523-43C6-BA12-40DE4005DEE7}">
      <dgm:prSet/>
      <dgm:spPr/>
      <dgm:t>
        <a:bodyPr/>
        <a:lstStyle/>
        <a:p>
          <a:endParaRPr lang="en-GB"/>
        </a:p>
      </dgm:t>
    </dgm:pt>
    <dgm:pt modelId="{4262C8A8-5ED5-4522-938A-E449F89D9C99}">
      <dgm:prSet custT="1"/>
      <dgm:spPr/>
      <dgm:t>
        <a:bodyPr/>
        <a:lstStyle/>
        <a:p>
          <a:pPr>
            <a:buNone/>
          </a:pPr>
          <a:r>
            <a:rPr lang="en-GB" sz="900" b="1">
              <a:latin typeface="Calibri" panose="020F0502020204030204"/>
              <a:ea typeface="+mn-ea"/>
              <a:cs typeface="+mn-cs"/>
            </a:rPr>
            <a:t>16/11- Outbreak ongoing</a:t>
          </a:r>
        </a:p>
        <a:p>
          <a:pPr>
            <a:buNone/>
          </a:pPr>
          <a:r>
            <a:rPr lang="en-GB" sz="900" b="0">
              <a:latin typeface="Calibri" panose="020F0502020204030204"/>
              <a:ea typeface="+mn-ea"/>
              <a:cs typeface="+mn-cs"/>
            </a:rPr>
            <a:t>Staff Total Case Number:36</a:t>
          </a:r>
        </a:p>
        <a:p>
          <a:pPr>
            <a:buNone/>
          </a:pPr>
          <a:r>
            <a:rPr lang="en-GB" sz="900" b="0">
              <a:latin typeface="Calibri" panose="020F0502020204030204"/>
              <a:ea typeface="+mn-ea"/>
              <a:cs typeface="+mn-cs"/>
            </a:rPr>
            <a:t>Prisoner Total Case Number: 155 (2 in hopsital, 4 deaths reported)</a:t>
          </a:r>
        </a:p>
        <a:p>
          <a:pPr>
            <a:buNone/>
          </a:pPr>
          <a:r>
            <a:rPr lang="en-GB" sz="900" b="0">
              <a:latin typeface="Calibri" panose="020F0502020204030204"/>
              <a:ea typeface="+mn-ea"/>
              <a:cs typeface="+mn-cs"/>
            </a:rPr>
            <a:t>Notable Events:</a:t>
          </a:r>
        </a:p>
        <a:p>
          <a:pPr>
            <a:buNone/>
          </a:pPr>
          <a:r>
            <a:rPr lang="en-GB" sz="900" b="0">
              <a:latin typeface="Calibri" panose="020F0502020204030204"/>
              <a:ea typeface="+mn-ea"/>
              <a:cs typeface="+mn-cs"/>
            </a:rPr>
            <a:t>- Hold on transfers remains in place </a:t>
          </a:r>
        </a:p>
        <a:p>
          <a:pPr>
            <a:buNone/>
          </a:pPr>
          <a:r>
            <a:rPr lang="en-GB" sz="900"/>
            <a:t>-Outbreak wings to be re-tested- social visits remain suspended until results recieved</a:t>
          </a:r>
        </a:p>
      </dgm:t>
    </dgm:pt>
    <dgm:pt modelId="{D394B45C-030B-4AD0-9D72-43D872DA8E22}" type="parTrans" cxnId="{8B119895-09CC-4391-BE42-2BE943AA0BC4}">
      <dgm:prSet/>
      <dgm:spPr/>
      <dgm:t>
        <a:bodyPr/>
        <a:lstStyle/>
        <a:p>
          <a:endParaRPr lang="en-GB"/>
        </a:p>
      </dgm:t>
    </dgm:pt>
    <dgm:pt modelId="{371C2649-887D-40BC-BF06-5BC7A82AF20F}" type="sibTrans" cxnId="{8B119895-09CC-4391-BE42-2BE943AA0BC4}">
      <dgm:prSet/>
      <dgm:spPr/>
      <dgm:t>
        <a:bodyPr/>
        <a:lstStyle/>
        <a:p>
          <a:endParaRPr lang="en-GB"/>
        </a:p>
      </dgm:t>
    </dgm:pt>
    <dgm:pt modelId="{28C9F21E-EA33-4A9E-A03C-9304A4C16A45}">
      <dgm:prSet custT="1"/>
      <dgm:spPr/>
      <dgm:t>
        <a:bodyPr/>
        <a:lstStyle/>
        <a:p>
          <a:pPr>
            <a:buNone/>
          </a:pPr>
          <a:r>
            <a:rPr lang="en-GB" sz="900" b="1">
              <a:latin typeface="Calibri" panose="020F0502020204030204"/>
              <a:ea typeface="+mn-ea"/>
              <a:cs typeface="+mn-cs"/>
            </a:rPr>
            <a:t>01/11- Outbreak ongoing</a:t>
          </a:r>
        </a:p>
        <a:p>
          <a:pPr>
            <a:buNone/>
          </a:pPr>
          <a:r>
            <a:rPr lang="en-GB" sz="900" b="0">
              <a:latin typeface="Calibri" panose="020F0502020204030204"/>
              <a:ea typeface="+mn-ea"/>
              <a:cs typeface="+mn-cs"/>
            </a:rPr>
            <a:t>Staff Total Case Number: 9/ Prisoner Total Case Number: 47 (7 in hospital)</a:t>
          </a:r>
        </a:p>
        <a:p>
          <a:pPr>
            <a:buNone/>
          </a:pPr>
          <a:r>
            <a:rPr lang="en-GB" sz="900" b="0">
              <a:latin typeface="Calibri" panose="020F0502020204030204"/>
              <a:ea typeface="+mn-ea"/>
              <a:cs typeface="+mn-cs"/>
            </a:rPr>
            <a:t>Notable Events:</a:t>
          </a:r>
        </a:p>
        <a:p>
          <a:pPr>
            <a:buNone/>
          </a:pPr>
          <a:r>
            <a:rPr lang="en-GB" sz="900" b="0">
              <a:latin typeface="Calibri" panose="020F0502020204030204"/>
              <a:ea typeface="+mn-ea"/>
              <a:cs typeface="+mn-cs"/>
            </a:rPr>
            <a:t>- Mass testing of whole prison requested</a:t>
          </a:r>
        </a:p>
        <a:p>
          <a:pPr>
            <a:buNone/>
          </a:pPr>
          <a:r>
            <a:rPr lang="en-GB" sz="900">
              <a:latin typeface="Calibri" panose="020F0502020204030204"/>
              <a:ea typeface="+mn-ea"/>
              <a:cs typeface="+mn-cs"/>
            </a:rPr>
            <a:t>- Freeze on transfers organised</a:t>
          </a:r>
        </a:p>
        <a:p>
          <a:pPr>
            <a:buNone/>
          </a:pPr>
          <a:r>
            <a:rPr lang="en-GB" sz="900">
              <a:latin typeface="Calibri" panose="020F0502020204030204"/>
              <a:ea typeface="+mn-ea"/>
              <a:cs typeface="+mn-cs"/>
            </a:rPr>
            <a:t>-No Gold representative invited to OCT</a:t>
          </a:r>
          <a:endParaRPr lang="en-GB" sz="900"/>
        </a:p>
      </dgm:t>
    </dgm:pt>
    <dgm:pt modelId="{341231FE-9760-423B-93AE-8FCC993351FB}" type="parTrans" cxnId="{2743D3FF-8E04-45E6-A576-679532A53D61}">
      <dgm:prSet/>
      <dgm:spPr/>
      <dgm:t>
        <a:bodyPr/>
        <a:lstStyle/>
        <a:p>
          <a:endParaRPr lang="en-GB"/>
        </a:p>
      </dgm:t>
    </dgm:pt>
    <dgm:pt modelId="{D0BD3E10-EDB2-4627-A03D-B183F1AD0108}" type="sibTrans" cxnId="{2743D3FF-8E04-45E6-A576-679532A53D61}">
      <dgm:prSet/>
      <dgm:spPr/>
      <dgm:t>
        <a:bodyPr/>
        <a:lstStyle/>
        <a:p>
          <a:endParaRPr lang="en-GB"/>
        </a:p>
      </dgm:t>
    </dgm:pt>
    <dgm:pt modelId="{33BC813D-A4BB-4D9A-975C-59A6964C9F2B}">
      <dgm:prSet custT="1"/>
      <dgm:spPr/>
      <dgm:t>
        <a:bodyPr/>
        <a:lstStyle/>
        <a:p>
          <a:pPr>
            <a:buNone/>
          </a:pPr>
          <a:r>
            <a:rPr lang="en-GB" sz="900" b="1">
              <a:latin typeface="Calibri" panose="020F0502020204030204"/>
              <a:ea typeface="+mn-ea"/>
              <a:cs typeface="+mn-cs"/>
            </a:rPr>
            <a:t>Prior to Outbreak Declaration</a:t>
          </a:r>
        </a:p>
        <a:p>
          <a:pPr>
            <a:buNone/>
          </a:pPr>
          <a:r>
            <a:rPr lang="en-GB" sz="900" b="0">
              <a:latin typeface="Calibri" panose="020F0502020204030204"/>
              <a:ea typeface="+mn-ea"/>
              <a:cs typeface="+mn-cs"/>
            </a:rPr>
            <a:t>-Added to National Watchlist on 12/10</a:t>
          </a:r>
        </a:p>
        <a:p>
          <a:pPr>
            <a:buNone/>
          </a:pPr>
          <a:r>
            <a:rPr lang="en-GB" sz="900" b="0">
              <a:latin typeface="Calibri" panose="020F0502020204030204"/>
              <a:ea typeface="+mn-ea"/>
              <a:cs typeface="+mn-cs"/>
            </a:rPr>
            <a:t>-Regular finding of single staff cases and single Prisoner case reported 18/10</a:t>
          </a:r>
        </a:p>
        <a:p>
          <a:pPr>
            <a:buNone/>
          </a:pPr>
          <a:r>
            <a:rPr lang="en-GB" sz="900" b="0">
              <a:latin typeface="Calibri" panose="020F0502020204030204"/>
              <a:ea typeface="+mn-ea"/>
              <a:cs typeface="+mn-cs"/>
            </a:rPr>
            <a:t>-Similar profile of cases to many other prisons</a:t>
          </a:r>
        </a:p>
        <a:p>
          <a:pPr>
            <a:buNone/>
          </a:pPr>
          <a:endParaRPr lang="en-GB" sz="500" b="1">
            <a:latin typeface="Calibri" panose="020F0502020204030204"/>
            <a:ea typeface="+mn-ea"/>
            <a:cs typeface="+mn-cs"/>
          </a:endParaRPr>
        </a:p>
      </dgm:t>
    </dgm:pt>
    <dgm:pt modelId="{E57D5070-9852-463C-83AE-050D7210CCA4}" type="parTrans" cxnId="{ED6EB7F7-4A58-4EDC-BA85-98DB360F28E2}">
      <dgm:prSet/>
      <dgm:spPr/>
      <dgm:t>
        <a:bodyPr/>
        <a:lstStyle/>
        <a:p>
          <a:endParaRPr lang="en-GB"/>
        </a:p>
      </dgm:t>
    </dgm:pt>
    <dgm:pt modelId="{B575FB8F-96AF-4F5D-8D22-A44A9C946B57}" type="sibTrans" cxnId="{ED6EB7F7-4A58-4EDC-BA85-98DB360F28E2}">
      <dgm:prSet/>
      <dgm:spPr/>
      <dgm:t>
        <a:bodyPr/>
        <a:lstStyle/>
        <a:p>
          <a:endParaRPr lang="en-GB"/>
        </a:p>
      </dgm:t>
    </dgm:pt>
    <dgm:pt modelId="{CE0ED10C-6BE2-4C37-AC78-7D3577F0067D}" type="pres">
      <dgm:prSet presAssocID="{5C4B3046-7ABC-40FA-A8E2-4BC1574644B6}" presName="linearFlow" presStyleCnt="0">
        <dgm:presLayoutVars>
          <dgm:resizeHandles val="exact"/>
        </dgm:presLayoutVars>
      </dgm:prSet>
      <dgm:spPr/>
    </dgm:pt>
    <dgm:pt modelId="{9BAE9FF5-4CC3-4D43-91C4-B9485D467D1F}" type="pres">
      <dgm:prSet presAssocID="{33BC813D-A4BB-4D9A-975C-59A6964C9F2B}" presName="node" presStyleLbl="node1" presStyleIdx="0" presStyleCnt="7" custScaleX="215054" custScaleY="179556" custLinFactNeighborX="494" custLinFactNeighborY="37552">
        <dgm:presLayoutVars>
          <dgm:bulletEnabled val="1"/>
        </dgm:presLayoutVars>
      </dgm:prSet>
      <dgm:spPr/>
    </dgm:pt>
    <dgm:pt modelId="{DC6BC53C-7E4D-48E8-8606-918FA2C52FE8}" type="pres">
      <dgm:prSet presAssocID="{B575FB8F-96AF-4F5D-8D22-A44A9C946B57}" presName="sibTrans" presStyleLbl="sibTrans2D1" presStyleIdx="0" presStyleCnt="6"/>
      <dgm:spPr/>
    </dgm:pt>
    <dgm:pt modelId="{055B7AB7-8399-41E7-8EA7-A76989CEA90E}" type="pres">
      <dgm:prSet presAssocID="{B575FB8F-96AF-4F5D-8D22-A44A9C946B57}" presName="connectorText" presStyleLbl="sibTrans2D1" presStyleIdx="0" presStyleCnt="6"/>
      <dgm:spPr/>
    </dgm:pt>
    <dgm:pt modelId="{B48FB221-DA7A-4734-B8BD-983F0EDDDCF5}" type="pres">
      <dgm:prSet presAssocID="{1B2A452D-94E8-471C-8285-3A814D90AF99}" presName="node" presStyleLbl="node1" presStyleIdx="1" presStyleCnt="7" custScaleX="212800" custScaleY="295800">
        <dgm:presLayoutVars>
          <dgm:bulletEnabled val="1"/>
        </dgm:presLayoutVars>
      </dgm:prSet>
      <dgm:spPr/>
    </dgm:pt>
    <dgm:pt modelId="{FC3ACF84-F5AB-47FE-B8AF-163D05270C18}" type="pres">
      <dgm:prSet presAssocID="{D36FF8E8-5A83-4632-B5DB-3E1A5DB75D1C}" presName="sibTrans" presStyleLbl="sibTrans2D1" presStyleIdx="1" presStyleCnt="6"/>
      <dgm:spPr/>
    </dgm:pt>
    <dgm:pt modelId="{A31133EC-4FF4-4EBC-9784-41008F46036D}" type="pres">
      <dgm:prSet presAssocID="{D36FF8E8-5A83-4632-B5DB-3E1A5DB75D1C}" presName="connectorText" presStyleLbl="sibTrans2D1" presStyleIdx="1" presStyleCnt="6"/>
      <dgm:spPr/>
    </dgm:pt>
    <dgm:pt modelId="{48690B8E-8C50-413F-8E76-C637FB67896C}" type="pres">
      <dgm:prSet presAssocID="{28C9F21E-EA33-4A9E-A03C-9304A4C16A45}" presName="node" presStyleLbl="node1" presStyleIdx="2" presStyleCnt="7" custScaleX="212800" custScaleY="215309">
        <dgm:presLayoutVars>
          <dgm:bulletEnabled val="1"/>
        </dgm:presLayoutVars>
      </dgm:prSet>
      <dgm:spPr/>
    </dgm:pt>
    <dgm:pt modelId="{4795857C-A696-4217-897D-2C8A351C22B7}" type="pres">
      <dgm:prSet presAssocID="{D0BD3E10-EDB2-4627-A03D-B183F1AD0108}" presName="sibTrans" presStyleLbl="sibTrans2D1" presStyleIdx="2" presStyleCnt="6"/>
      <dgm:spPr/>
    </dgm:pt>
    <dgm:pt modelId="{4F262740-9537-46FC-A59A-63959D06006F}" type="pres">
      <dgm:prSet presAssocID="{D0BD3E10-EDB2-4627-A03D-B183F1AD0108}" presName="connectorText" presStyleLbl="sibTrans2D1" presStyleIdx="2" presStyleCnt="6"/>
      <dgm:spPr/>
    </dgm:pt>
    <dgm:pt modelId="{8E6D95EB-E9A4-4222-9EFC-257FA9F63E28}" type="pres">
      <dgm:prSet presAssocID="{BDB09D57-AAC8-49E7-AF81-3495571AA88F}" presName="node" presStyleLbl="node1" presStyleIdx="3" presStyleCnt="7" custScaleX="213664" custScaleY="226749">
        <dgm:presLayoutVars>
          <dgm:bulletEnabled val="1"/>
        </dgm:presLayoutVars>
      </dgm:prSet>
      <dgm:spPr/>
    </dgm:pt>
    <dgm:pt modelId="{CF55F666-07AE-4951-AEAC-9D22D1FAB64D}" type="pres">
      <dgm:prSet presAssocID="{813F1BE4-F8A8-4F21-BF69-950FA0FE6277}" presName="sibTrans" presStyleLbl="sibTrans2D1" presStyleIdx="3" presStyleCnt="6"/>
      <dgm:spPr/>
    </dgm:pt>
    <dgm:pt modelId="{FAD45A81-F93D-48AC-98F2-66336B361767}" type="pres">
      <dgm:prSet presAssocID="{813F1BE4-F8A8-4F21-BF69-950FA0FE6277}" presName="connectorText" presStyleLbl="sibTrans2D1" presStyleIdx="3" presStyleCnt="6"/>
      <dgm:spPr/>
    </dgm:pt>
    <dgm:pt modelId="{45FC84BD-3D7B-453B-A22D-45189AC9F873}" type="pres">
      <dgm:prSet presAssocID="{81E34F84-59A9-4115-B2B5-E4D659CA78AC}" presName="node" presStyleLbl="node1" presStyleIdx="4" presStyleCnt="7" custScaleX="210206" custScaleY="340053">
        <dgm:presLayoutVars>
          <dgm:bulletEnabled val="1"/>
        </dgm:presLayoutVars>
      </dgm:prSet>
      <dgm:spPr/>
    </dgm:pt>
    <dgm:pt modelId="{48497916-E731-4BF6-AAA1-9D06DC278C0F}" type="pres">
      <dgm:prSet presAssocID="{4556E798-DF6C-44EC-994D-6ECA68EF4EF2}" presName="sibTrans" presStyleLbl="sibTrans2D1" presStyleIdx="4" presStyleCnt="6"/>
      <dgm:spPr/>
    </dgm:pt>
    <dgm:pt modelId="{A2F6E53A-6BAF-42EB-81DC-58B500018C41}" type="pres">
      <dgm:prSet presAssocID="{4556E798-DF6C-44EC-994D-6ECA68EF4EF2}" presName="connectorText" presStyleLbl="sibTrans2D1" presStyleIdx="4" presStyleCnt="6"/>
      <dgm:spPr/>
    </dgm:pt>
    <dgm:pt modelId="{41915402-E663-444B-8E23-DC824081DA75}" type="pres">
      <dgm:prSet presAssocID="{52C21E81-CB8F-472D-82FD-C6504AA94D81}" presName="node" presStyleLbl="node1" presStyleIdx="5" presStyleCnt="7" custScaleX="209341" custScaleY="210547">
        <dgm:presLayoutVars>
          <dgm:bulletEnabled val="1"/>
        </dgm:presLayoutVars>
      </dgm:prSet>
      <dgm:spPr/>
    </dgm:pt>
    <dgm:pt modelId="{56E0740C-87D5-4899-BDF5-B528C8B3F2E2}" type="pres">
      <dgm:prSet presAssocID="{D21D2B1B-BCBD-4C0B-948B-C34CDDF627A1}" presName="sibTrans" presStyleLbl="sibTrans2D1" presStyleIdx="5" presStyleCnt="6"/>
      <dgm:spPr/>
    </dgm:pt>
    <dgm:pt modelId="{3C3B16A1-460D-4010-A780-B45DD0B1D65E}" type="pres">
      <dgm:prSet presAssocID="{D21D2B1B-BCBD-4C0B-948B-C34CDDF627A1}" presName="connectorText" presStyleLbl="sibTrans2D1" presStyleIdx="5" presStyleCnt="6"/>
      <dgm:spPr/>
    </dgm:pt>
    <dgm:pt modelId="{D244422E-ED6F-4B20-866A-365B47071EA4}" type="pres">
      <dgm:prSet presAssocID="{4262C8A8-5ED5-4522-938A-E449F89D9C99}" presName="node" presStyleLbl="node1" presStyleIdx="6" presStyleCnt="7" custScaleX="205018" custScaleY="249126">
        <dgm:presLayoutVars>
          <dgm:bulletEnabled val="1"/>
        </dgm:presLayoutVars>
      </dgm:prSet>
      <dgm:spPr/>
    </dgm:pt>
  </dgm:ptLst>
  <dgm:cxnLst>
    <dgm:cxn modelId="{A15DF608-381E-493E-8600-154036E54298}" type="presOf" srcId="{81E34F84-59A9-4115-B2B5-E4D659CA78AC}" destId="{45FC84BD-3D7B-453B-A22D-45189AC9F873}" srcOrd="0" destOrd="0" presId="urn:microsoft.com/office/officeart/2005/8/layout/process2"/>
    <dgm:cxn modelId="{8ADAF910-60F0-48BF-94C2-F4F7122E9B99}" type="presOf" srcId="{D21D2B1B-BCBD-4C0B-948B-C34CDDF627A1}" destId="{56E0740C-87D5-4899-BDF5-B528C8B3F2E2}" srcOrd="0" destOrd="0" presId="urn:microsoft.com/office/officeart/2005/8/layout/process2"/>
    <dgm:cxn modelId="{4B175C20-79B2-48AE-B067-3497127E54F4}" type="presOf" srcId="{33BC813D-A4BB-4D9A-975C-59A6964C9F2B}" destId="{9BAE9FF5-4CC3-4D43-91C4-B9485D467D1F}" srcOrd="0" destOrd="0" presId="urn:microsoft.com/office/officeart/2005/8/layout/process2"/>
    <dgm:cxn modelId="{B688DD25-9959-42B0-B0BA-9B51E8A42A56}" type="presOf" srcId="{1B2A452D-94E8-471C-8285-3A814D90AF99}" destId="{B48FB221-DA7A-4734-B8BD-983F0EDDDCF5}" srcOrd="0" destOrd="0" presId="urn:microsoft.com/office/officeart/2005/8/layout/process2"/>
    <dgm:cxn modelId="{458CED29-39B1-48D5-AB23-A68EC6613019}" type="presOf" srcId="{4556E798-DF6C-44EC-994D-6ECA68EF4EF2}" destId="{48497916-E731-4BF6-AAA1-9D06DC278C0F}" srcOrd="0" destOrd="0" presId="urn:microsoft.com/office/officeart/2005/8/layout/process2"/>
    <dgm:cxn modelId="{44AD352C-46BB-4A95-AAB3-EB7CD86E7802}" type="presOf" srcId="{813F1BE4-F8A8-4F21-BF69-950FA0FE6277}" destId="{FAD45A81-F93D-48AC-98F2-66336B361767}" srcOrd="1" destOrd="0" presId="urn:microsoft.com/office/officeart/2005/8/layout/process2"/>
    <dgm:cxn modelId="{0F03DB2C-8DA1-4F26-AEB4-34FDBBE439A4}" type="presOf" srcId="{4262C8A8-5ED5-4522-938A-E449F89D9C99}" destId="{D244422E-ED6F-4B20-866A-365B47071EA4}" srcOrd="0" destOrd="0" presId="urn:microsoft.com/office/officeart/2005/8/layout/process2"/>
    <dgm:cxn modelId="{386F8236-402F-40F5-873B-A7766BFF9BD1}" type="presOf" srcId="{28C9F21E-EA33-4A9E-A03C-9304A4C16A45}" destId="{48690B8E-8C50-413F-8E76-C637FB67896C}" srcOrd="0" destOrd="0" presId="urn:microsoft.com/office/officeart/2005/8/layout/process2"/>
    <dgm:cxn modelId="{69C1D03A-8C2E-4FEE-8BB6-0AD8AF1C7929}" type="presOf" srcId="{4556E798-DF6C-44EC-994D-6ECA68EF4EF2}" destId="{A2F6E53A-6BAF-42EB-81DC-58B500018C41}" srcOrd="1" destOrd="0" presId="urn:microsoft.com/office/officeart/2005/8/layout/process2"/>
    <dgm:cxn modelId="{87595D40-1EDC-4733-861C-2396427F5A5D}" type="presOf" srcId="{BDB09D57-AAC8-49E7-AF81-3495571AA88F}" destId="{8E6D95EB-E9A4-4222-9EFC-257FA9F63E28}" srcOrd="0" destOrd="0" presId="urn:microsoft.com/office/officeart/2005/8/layout/process2"/>
    <dgm:cxn modelId="{C1D6A462-ADF6-4069-B354-3EF25A56687B}" type="presOf" srcId="{D0BD3E10-EDB2-4627-A03D-B183F1AD0108}" destId="{4795857C-A696-4217-897D-2C8A351C22B7}" srcOrd="0" destOrd="0" presId="urn:microsoft.com/office/officeart/2005/8/layout/process2"/>
    <dgm:cxn modelId="{5F1AEB69-D3E4-4C44-9B10-1E95C56F5210}" srcId="{5C4B3046-7ABC-40FA-A8E2-4BC1574644B6}" destId="{81E34F84-59A9-4115-B2B5-E4D659CA78AC}" srcOrd="4" destOrd="0" parTransId="{C591E44A-5227-49A6-AE1F-F54999CE5003}" sibTransId="{4556E798-DF6C-44EC-994D-6ECA68EF4EF2}"/>
    <dgm:cxn modelId="{853BC26C-8C2A-4ED6-A632-F478CC5B4AD5}" type="presOf" srcId="{813F1BE4-F8A8-4F21-BF69-950FA0FE6277}" destId="{CF55F666-07AE-4951-AEAC-9D22D1FAB64D}" srcOrd="0" destOrd="0" presId="urn:microsoft.com/office/officeart/2005/8/layout/process2"/>
    <dgm:cxn modelId="{49710071-F46D-4A03-968F-68DEA2DBC833}" srcId="{5C4B3046-7ABC-40FA-A8E2-4BC1574644B6}" destId="{BDB09D57-AAC8-49E7-AF81-3495571AA88F}" srcOrd="3" destOrd="0" parTransId="{B3AFD20A-2C46-4B6A-9894-D735C8EEB943}" sibTransId="{813F1BE4-F8A8-4F21-BF69-950FA0FE6277}"/>
    <dgm:cxn modelId="{0087A671-F196-4028-8115-6D3AE4392930}" type="presOf" srcId="{D0BD3E10-EDB2-4627-A03D-B183F1AD0108}" destId="{4F262740-9537-46FC-A59A-63959D06006F}" srcOrd="1" destOrd="0" presId="urn:microsoft.com/office/officeart/2005/8/layout/process2"/>
    <dgm:cxn modelId="{1762E489-CEBA-440A-B15F-064F34931AE4}" type="presOf" srcId="{B575FB8F-96AF-4F5D-8D22-A44A9C946B57}" destId="{DC6BC53C-7E4D-48E8-8606-918FA2C52FE8}" srcOrd="0" destOrd="0" presId="urn:microsoft.com/office/officeart/2005/8/layout/process2"/>
    <dgm:cxn modelId="{8B119895-09CC-4391-BE42-2BE943AA0BC4}" srcId="{5C4B3046-7ABC-40FA-A8E2-4BC1574644B6}" destId="{4262C8A8-5ED5-4522-938A-E449F89D9C99}" srcOrd="6" destOrd="0" parTransId="{D394B45C-030B-4AD0-9D72-43D872DA8E22}" sibTransId="{371C2649-887D-40BC-BF06-5BC7A82AF20F}"/>
    <dgm:cxn modelId="{2B1D039D-FEB2-4B43-8FF9-0B131ED116AC}" type="presOf" srcId="{D21D2B1B-BCBD-4C0B-948B-C34CDDF627A1}" destId="{3C3B16A1-460D-4010-A780-B45DD0B1D65E}" srcOrd="1" destOrd="0" presId="urn:microsoft.com/office/officeart/2005/8/layout/process2"/>
    <dgm:cxn modelId="{D1E20EB7-1523-43C6-BA12-40DE4005DEE7}" srcId="{5C4B3046-7ABC-40FA-A8E2-4BC1574644B6}" destId="{52C21E81-CB8F-472D-82FD-C6504AA94D81}" srcOrd="5" destOrd="0" parTransId="{25759188-D151-4F21-91CE-F09B9290A455}" sibTransId="{D21D2B1B-BCBD-4C0B-948B-C34CDDF627A1}"/>
    <dgm:cxn modelId="{665938C9-7BB5-4A38-A42D-4F7DD4804A6A}" type="presOf" srcId="{B575FB8F-96AF-4F5D-8D22-A44A9C946B57}" destId="{055B7AB7-8399-41E7-8EA7-A76989CEA90E}" srcOrd="1" destOrd="0" presId="urn:microsoft.com/office/officeart/2005/8/layout/process2"/>
    <dgm:cxn modelId="{CA7D5DC9-88CC-4F41-8EC1-77A492FDD4D9}" type="presOf" srcId="{D36FF8E8-5A83-4632-B5DB-3E1A5DB75D1C}" destId="{FC3ACF84-F5AB-47FE-B8AF-163D05270C18}" srcOrd="0" destOrd="0" presId="urn:microsoft.com/office/officeart/2005/8/layout/process2"/>
    <dgm:cxn modelId="{D153C7D5-2AE2-4245-80D9-5AD9DC0BF665}" type="presOf" srcId="{52C21E81-CB8F-472D-82FD-C6504AA94D81}" destId="{41915402-E663-444B-8E23-DC824081DA75}" srcOrd="0" destOrd="0" presId="urn:microsoft.com/office/officeart/2005/8/layout/process2"/>
    <dgm:cxn modelId="{0D9289E8-46A3-47C1-80FA-092DF58E0ED9}" srcId="{5C4B3046-7ABC-40FA-A8E2-4BC1574644B6}" destId="{1B2A452D-94E8-471C-8285-3A814D90AF99}" srcOrd="1" destOrd="0" parTransId="{25F7BB54-00EF-4D56-80F0-26443EC4A595}" sibTransId="{D36FF8E8-5A83-4632-B5DB-3E1A5DB75D1C}"/>
    <dgm:cxn modelId="{15698AEB-19BD-480A-9A42-A965A6D398CF}" type="presOf" srcId="{5C4B3046-7ABC-40FA-A8E2-4BC1574644B6}" destId="{CE0ED10C-6BE2-4C37-AC78-7D3577F0067D}" srcOrd="0" destOrd="0" presId="urn:microsoft.com/office/officeart/2005/8/layout/process2"/>
    <dgm:cxn modelId="{008D12F7-7B0A-493D-BA3F-B49EEBC31A35}" type="presOf" srcId="{D36FF8E8-5A83-4632-B5DB-3E1A5DB75D1C}" destId="{A31133EC-4FF4-4EBC-9784-41008F46036D}" srcOrd="1" destOrd="0" presId="urn:microsoft.com/office/officeart/2005/8/layout/process2"/>
    <dgm:cxn modelId="{ED6EB7F7-4A58-4EDC-BA85-98DB360F28E2}" srcId="{5C4B3046-7ABC-40FA-A8E2-4BC1574644B6}" destId="{33BC813D-A4BB-4D9A-975C-59A6964C9F2B}" srcOrd="0" destOrd="0" parTransId="{E57D5070-9852-463C-83AE-050D7210CCA4}" sibTransId="{B575FB8F-96AF-4F5D-8D22-A44A9C946B57}"/>
    <dgm:cxn modelId="{2743D3FF-8E04-45E6-A576-679532A53D61}" srcId="{5C4B3046-7ABC-40FA-A8E2-4BC1574644B6}" destId="{28C9F21E-EA33-4A9E-A03C-9304A4C16A45}" srcOrd="2" destOrd="0" parTransId="{341231FE-9760-423B-93AE-8FCC993351FB}" sibTransId="{D0BD3E10-EDB2-4627-A03D-B183F1AD0108}"/>
    <dgm:cxn modelId="{2F7C550C-4661-47FB-91E7-2F492FE1E3E5}" type="presParOf" srcId="{CE0ED10C-6BE2-4C37-AC78-7D3577F0067D}" destId="{9BAE9FF5-4CC3-4D43-91C4-B9485D467D1F}" srcOrd="0" destOrd="0" presId="urn:microsoft.com/office/officeart/2005/8/layout/process2"/>
    <dgm:cxn modelId="{DE6DC56D-2A47-4302-97FD-264126BFC173}" type="presParOf" srcId="{CE0ED10C-6BE2-4C37-AC78-7D3577F0067D}" destId="{DC6BC53C-7E4D-48E8-8606-918FA2C52FE8}" srcOrd="1" destOrd="0" presId="urn:microsoft.com/office/officeart/2005/8/layout/process2"/>
    <dgm:cxn modelId="{80EC3299-B08C-4B19-B2DE-9860A43F1911}" type="presParOf" srcId="{DC6BC53C-7E4D-48E8-8606-918FA2C52FE8}" destId="{055B7AB7-8399-41E7-8EA7-A76989CEA90E}" srcOrd="0" destOrd="0" presId="urn:microsoft.com/office/officeart/2005/8/layout/process2"/>
    <dgm:cxn modelId="{9101EF72-4926-451E-94F0-1AEE1E62D233}" type="presParOf" srcId="{CE0ED10C-6BE2-4C37-AC78-7D3577F0067D}" destId="{B48FB221-DA7A-4734-B8BD-983F0EDDDCF5}" srcOrd="2" destOrd="0" presId="urn:microsoft.com/office/officeart/2005/8/layout/process2"/>
    <dgm:cxn modelId="{0116A10A-9455-4C99-AE4A-12AE15168717}" type="presParOf" srcId="{CE0ED10C-6BE2-4C37-AC78-7D3577F0067D}" destId="{FC3ACF84-F5AB-47FE-B8AF-163D05270C18}" srcOrd="3" destOrd="0" presId="urn:microsoft.com/office/officeart/2005/8/layout/process2"/>
    <dgm:cxn modelId="{110085E8-B9C9-4EAF-81E2-F7AA3044A57D}" type="presParOf" srcId="{FC3ACF84-F5AB-47FE-B8AF-163D05270C18}" destId="{A31133EC-4FF4-4EBC-9784-41008F46036D}" srcOrd="0" destOrd="0" presId="urn:microsoft.com/office/officeart/2005/8/layout/process2"/>
    <dgm:cxn modelId="{F43B3F62-F540-440F-B0F7-0442AA0D5521}" type="presParOf" srcId="{CE0ED10C-6BE2-4C37-AC78-7D3577F0067D}" destId="{48690B8E-8C50-413F-8E76-C637FB67896C}" srcOrd="4" destOrd="0" presId="urn:microsoft.com/office/officeart/2005/8/layout/process2"/>
    <dgm:cxn modelId="{87B3EC7A-7A81-472C-9DF0-44658637D91D}" type="presParOf" srcId="{CE0ED10C-6BE2-4C37-AC78-7D3577F0067D}" destId="{4795857C-A696-4217-897D-2C8A351C22B7}" srcOrd="5" destOrd="0" presId="urn:microsoft.com/office/officeart/2005/8/layout/process2"/>
    <dgm:cxn modelId="{01B92E03-B150-4DCD-A264-BFCEF5B3AF93}" type="presParOf" srcId="{4795857C-A696-4217-897D-2C8A351C22B7}" destId="{4F262740-9537-46FC-A59A-63959D06006F}" srcOrd="0" destOrd="0" presId="urn:microsoft.com/office/officeart/2005/8/layout/process2"/>
    <dgm:cxn modelId="{DCE3E6CD-F402-4769-A214-ACB5E80DFA65}" type="presParOf" srcId="{CE0ED10C-6BE2-4C37-AC78-7D3577F0067D}" destId="{8E6D95EB-E9A4-4222-9EFC-257FA9F63E28}" srcOrd="6" destOrd="0" presId="urn:microsoft.com/office/officeart/2005/8/layout/process2"/>
    <dgm:cxn modelId="{46CDC475-12FF-4C3D-9200-02BBEBF9B181}" type="presParOf" srcId="{CE0ED10C-6BE2-4C37-AC78-7D3577F0067D}" destId="{CF55F666-07AE-4951-AEAC-9D22D1FAB64D}" srcOrd="7" destOrd="0" presId="urn:microsoft.com/office/officeart/2005/8/layout/process2"/>
    <dgm:cxn modelId="{82C754B9-86C8-4EBC-8F56-198F22E3A292}" type="presParOf" srcId="{CF55F666-07AE-4951-AEAC-9D22D1FAB64D}" destId="{FAD45A81-F93D-48AC-98F2-66336B361767}" srcOrd="0" destOrd="0" presId="urn:microsoft.com/office/officeart/2005/8/layout/process2"/>
    <dgm:cxn modelId="{B6D273DE-EC3E-4C9A-B9EF-7CF84A9ABA1D}" type="presParOf" srcId="{CE0ED10C-6BE2-4C37-AC78-7D3577F0067D}" destId="{45FC84BD-3D7B-453B-A22D-45189AC9F873}" srcOrd="8" destOrd="0" presId="urn:microsoft.com/office/officeart/2005/8/layout/process2"/>
    <dgm:cxn modelId="{42B5E942-2EE2-445A-B8EA-5199E671BC94}" type="presParOf" srcId="{CE0ED10C-6BE2-4C37-AC78-7D3577F0067D}" destId="{48497916-E731-4BF6-AAA1-9D06DC278C0F}" srcOrd="9" destOrd="0" presId="urn:microsoft.com/office/officeart/2005/8/layout/process2"/>
    <dgm:cxn modelId="{462E38F9-9855-4079-A4EE-C6D2338E7C8A}" type="presParOf" srcId="{48497916-E731-4BF6-AAA1-9D06DC278C0F}" destId="{A2F6E53A-6BAF-42EB-81DC-58B500018C41}" srcOrd="0" destOrd="0" presId="urn:microsoft.com/office/officeart/2005/8/layout/process2"/>
    <dgm:cxn modelId="{FE42E0EE-DBF4-428C-82F7-67F9D4817AAF}" type="presParOf" srcId="{CE0ED10C-6BE2-4C37-AC78-7D3577F0067D}" destId="{41915402-E663-444B-8E23-DC824081DA75}" srcOrd="10" destOrd="0" presId="urn:microsoft.com/office/officeart/2005/8/layout/process2"/>
    <dgm:cxn modelId="{FFEDA5C2-BAAF-44D8-9F35-C245AF649912}" type="presParOf" srcId="{CE0ED10C-6BE2-4C37-AC78-7D3577F0067D}" destId="{56E0740C-87D5-4899-BDF5-B528C8B3F2E2}" srcOrd="11" destOrd="0" presId="urn:microsoft.com/office/officeart/2005/8/layout/process2"/>
    <dgm:cxn modelId="{D614C38C-32E0-4D4B-A14E-E2DBEE8EA997}" type="presParOf" srcId="{56E0740C-87D5-4899-BDF5-B528C8B3F2E2}" destId="{3C3B16A1-460D-4010-A780-B45DD0B1D65E}" srcOrd="0" destOrd="0" presId="urn:microsoft.com/office/officeart/2005/8/layout/process2"/>
    <dgm:cxn modelId="{93B6F90C-B05B-4825-B028-7AF7E9D37DEB}" type="presParOf" srcId="{CE0ED10C-6BE2-4C37-AC78-7D3577F0067D}" destId="{D244422E-ED6F-4B20-866A-365B47071EA4}" srcOrd="12"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E9FF5-4CC3-4D43-91C4-B9485D467D1F}">
      <dsp:nvSpPr>
        <dsp:cNvPr id="0" name=""/>
        <dsp:cNvSpPr/>
      </dsp:nvSpPr>
      <dsp:spPr>
        <a:xfrm>
          <a:off x="1352820" y="88393"/>
          <a:ext cx="3790679" cy="7912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Prior to Outbreak Declaration</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-Added to National Watchlist on 12/10</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-Regular finding of single staff cases and single Prisoner case reported 18/10</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-Similar profile of cases to many other prisons</a:t>
          </a:r>
        </a:p>
        <a:p>
          <a:pPr marL="0" lvl="0" indent="0" algn="ctr" defTabSz="400050">
            <a:lnSpc>
              <a:spcPct val="90000"/>
            </a:lnSpc>
            <a:spcBef>
              <a:spcPct val="0"/>
            </a:spcBef>
            <a:spcAft>
              <a:spcPct val="35000"/>
            </a:spcAft>
            <a:buNone/>
          </a:pPr>
          <a:endParaRPr lang="en-GB" sz="500" b="1" kern="1200">
            <a:latin typeface="Calibri" panose="020F0502020204030204"/>
            <a:ea typeface="+mn-ea"/>
            <a:cs typeface="+mn-cs"/>
          </a:endParaRPr>
        </a:p>
      </dsp:txBody>
      <dsp:txXfrm>
        <a:off x="1375995" y="111568"/>
        <a:ext cx="3744329" cy="744892"/>
      </dsp:txXfrm>
    </dsp:sp>
    <dsp:sp modelId="{DC6BC53C-7E4D-48E8-8606-918FA2C52FE8}">
      <dsp:nvSpPr>
        <dsp:cNvPr id="0" name=""/>
        <dsp:cNvSpPr/>
      </dsp:nvSpPr>
      <dsp:spPr>
        <a:xfrm rot="5425261">
          <a:off x="3193148" y="849283"/>
          <a:ext cx="103197"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3185371" y="896834"/>
        <a:ext cx="118979" cy="72238"/>
      </dsp:txXfrm>
    </dsp:sp>
    <dsp:sp modelId="{B48FB221-DA7A-4734-B8BD-983F0EDDDCF5}">
      <dsp:nvSpPr>
        <dsp:cNvPr id="0" name=""/>
        <dsp:cNvSpPr/>
      </dsp:nvSpPr>
      <dsp:spPr>
        <a:xfrm>
          <a:off x="1363977" y="1017229"/>
          <a:ext cx="3750949" cy="130349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25/10 - Outbreak declared open.</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Staff Total Case Number:13/ Prisoner Total Case Number: 24 (3 in hospital)</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 </a:t>
          </a:r>
          <a:r>
            <a:rPr lang="en-GB" sz="900" b="0" kern="1200">
              <a:latin typeface="Calibri" panose="020F0502020204030204"/>
              <a:ea typeface="+mn-ea"/>
              <a:cs typeface="+mn-cs"/>
            </a:rPr>
            <a:t>- Impacted wing isolated as per guidance</a:t>
          </a:r>
          <a:r>
            <a:rPr lang="en-GB" sz="900" b="0" kern="1200">
              <a:solidFill>
                <a:schemeClr val="bg1"/>
              </a:solidFill>
              <a:latin typeface="Calibri" panose="020F0502020204030204"/>
              <a:ea typeface="+mn-ea"/>
              <a:cs typeface="+mn-cs"/>
            </a:rPr>
            <a:t>.  Impacted wing  - high risk, shielding  ECV  population </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Social Visits suspended. </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-Stage 1 plans signed off but posponed and site held at Stage 2 for duration of outbreak.</a:t>
          </a:r>
        </a:p>
      </dsp:txBody>
      <dsp:txXfrm>
        <a:off x="1402155" y="1055407"/>
        <a:ext cx="3674593" cy="1227134"/>
      </dsp:txXfrm>
    </dsp:sp>
    <dsp:sp modelId="{FC3ACF84-F5AB-47FE-B8AF-163D05270C18}">
      <dsp:nvSpPr>
        <dsp:cNvPr id="0" name=""/>
        <dsp:cNvSpPr/>
      </dsp:nvSpPr>
      <dsp:spPr>
        <a:xfrm rot="5400000">
          <a:off x="3156827" y="2331736"/>
          <a:ext cx="165249"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3179963" y="2348261"/>
        <a:ext cx="118979" cy="115674"/>
      </dsp:txXfrm>
    </dsp:sp>
    <dsp:sp modelId="{48690B8E-8C50-413F-8E76-C637FB67896C}">
      <dsp:nvSpPr>
        <dsp:cNvPr id="0" name=""/>
        <dsp:cNvSpPr/>
      </dsp:nvSpPr>
      <dsp:spPr>
        <a:xfrm>
          <a:off x="1363977" y="2541053"/>
          <a:ext cx="3750949" cy="94879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01/11- Outbreak ongoing</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Staff Total Case Number: 9/ Prisoner Total Case Number: 47 (7 in hospital)</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Mass testing of whole prison requested</a:t>
          </a:r>
        </a:p>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 Freeze on transfers organised</a:t>
          </a:r>
        </a:p>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-No Gold representative invited to OCT</a:t>
          </a:r>
          <a:endParaRPr lang="en-GB" sz="900" kern="1200"/>
        </a:p>
      </dsp:txBody>
      <dsp:txXfrm>
        <a:off x="1391766" y="2568842"/>
        <a:ext cx="3695371" cy="893215"/>
      </dsp:txXfrm>
    </dsp:sp>
    <dsp:sp modelId="{4795857C-A696-4217-897D-2C8A351C22B7}">
      <dsp:nvSpPr>
        <dsp:cNvPr id="0" name=""/>
        <dsp:cNvSpPr/>
      </dsp:nvSpPr>
      <dsp:spPr>
        <a:xfrm rot="5400000">
          <a:off x="3156827" y="3500863"/>
          <a:ext cx="165249"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179963" y="3517388"/>
        <a:ext cx="118979" cy="115674"/>
      </dsp:txXfrm>
    </dsp:sp>
    <dsp:sp modelId="{8E6D95EB-E9A4-4222-9EFC-257FA9F63E28}">
      <dsp:nvSpPr>
        <dsp:cNvPr id="0" name=""/>
        <dsp:cNvSpPr/>
      </dsp:nvSpPr>
      <dsp:spPr>
        <a:xfrm>
          <a:off x="1356363" y="3710179"/>
          <a:ext cx="3766178" cy="99920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05/11- Outbreak ongoing</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Staff Total Case Number:22/ Prisoner Total Case Number: 57 (7 in hospital)</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Mass testing of whole prison organised</a:t>
          </a:r>
        </a:p>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 Freeze on transfers organised</a:t>
          </a:r>
        </a:p>
      </dsp:txBody>
      <dsp:txXfrm>
        <a:off x="1385629" y="3739445"/>
        <a:ext cx="3707646" cy="940673"/>
      </dsp:txXfrm>
    </dsp:sp>
    <dsp:sp modelId="{CF55F666-07AE-4951-AEAC-9D22D1FAB64D}">
      <dsp:nvSpPr>
        <dsp:cNvPr id="0" name=""/>
        <dsp:cNvSpPr/>
      </dsp:nvSpPr>
      <dsp:spPr>
        <a:xfrm rot="5400000">
          <a:off x="3156827" y="4720402"/>
          <a:ext cx="165249"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3179963" y="4736927"/>
        <a:ext cx="118979" cy="115674"/>
      </dsp:txXfrm>
    </dsp:sp>
    <dsp:sp modelId="{45FC84BD-3D7B-453B-A22D-45189AC9F873}">
      <dsp:nvSpPr>
        <dsp:cNvPr id="0" name=""/>
        <dsp:cNvSpPr/>
      </dsp:nvSpPr>
      <dsp:spPr>
        <a:xfrm>
          <a:off x="1386839" y="4929718"/>
          <a:ext cx="3705225" cy="14984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09/11- Outbreak ongoing</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Staff Total Case Number:29/ Prisoner Total Case Number: 117 (7 in hospital)</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Misunderstanding around the delivery of mass testing results. C.900 results outstanding. Cannot be sure of the extent of the outbreak until results are recieved. </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-Transfers </a:t>
          </a:r>
          <a:r>
            <a:rPr lang="en-GB" sz="900" b="0" kern="1200">
              <a:solidFill>
                <a:schemeClr val="bg1"/>
              </a:solidFill>
              <a:latin typeface="Calibri" panose="020F0502020204030204"/>
              <a:ea typeface="+mn-ea"/>
              <a:cs typeface="+mn-cs"/>
            </a:rPr>
            <a:t>remain suspended </a:t>
          </a:r>
          <a:r>
            <a:rPr lang="en-GB" sz="900" b="0" kern="1200">
              <a:latin typeface="Calibri" panose="020F0502020204030204"/>
              <a:ea typeface="+mn-ea"/>
              <a:cs typeface="+mn-cs"/>
            </a:rPr>
            <a:t>until the scale of the outbreak can be identified. </a:t>
          </a:r>
          <a:endParaRPr lang="en-GB" sz="900" kern="1200">
            <a:latin typeface="Calibri" panose="020F0502020204030204"/>
            <a:ea typeface="+mn-ea"/>
            <a:cs typeface="+mn-cs"/>
          </a:endParaRPr>
        </a:p>
      </dsp:txBody>
      <dsp:txXfrm>
        <a:off x="1430729" y="4973608"/>
        <a:ext cx="3617445" cy="1410718"/>
      </dsp:txXfrm>
    </dsp:sp>
    <dsp:sp modelId="{48497916-E731-4BF6-AAA1-9D06DC278C0F}">
      <dsp:nvSpPr>
        <dsp:cNvPr id="0" name=""/>
        <dsp:cNvSpPr/>
      </dsp:nvSpPr>
      <dsp:spPr>
        <a:xfrm rot="5400000">
          <a:off x="3156827" y="6439233"/>
          <a:ext cx="165249"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179963" y="6455758"/>
        <a:ext cx="118979" cy="115674"/>
      </dsp:txXfrm>
    </dsp:sp>
    <dsp:sp modelId="{41915402-E663-444B-8E23-DC824081DA75}">
      <dsp:nvSpPr>
        <dsp:cNvPr id="0" name=""/>
        <dsp:cNvSpPr/>
      </dsp:nvSpPr>
      <dsp:spPr>
        <a:xfrm>
          <a:off x="1394463" y="6648549"/>
          <a:ext cx="3689978" cy="9278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10/11 - Outbreak ongoing</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Issues identidied around the testing </a:t>
          </a:r>
          <a:r>
            <a:rPr lang="en-GB" sz="900" b="0" kern="1200">
              <a:solidFill>
                <a:schemeClr val="bg1"/>
              </a:solidFill>
              <a:latin typeface="Calibri" panose="020F0502020204030204"/>
              <a:ea typeface="+mn-ea"/>
              <a:cs typeface="+mn-cs"/>
            </a:rPr>
            <a:t>pathway used. Support sought from central team and test results located. Missing </a:t>
          </a:r>
          <a:r>
            <a:rPr lang="en-GB" sz="900" b="0" kern="1200">
              <a:latin typeface="Calibri" panose="020F0502020204030204"/>
              <a:ea typeface="+mn-ea"/>
              <a:cs typeface="+mn-cs"/>
            </a:rPr>
            <a:t>test results identified and signifcant admisintrative resource </a:t>
          </a:r>
          <a:r>
            <a:rPr lang="en-GB" sz="900" b="0" kern="1200">
              <a:solidFill>
                <a:schemeClr val="bg1"/>
              </a:solidFill>
              <a:latin typeface="Calibri" panose="020F0502020204030204"/>
              <a:ea typeface="+mn-ea"/>
              <a:cs typeface="+mn-cs"/>
            </a:rPr>
            <a:t>required to organise and review. Support sought from </a:t>
          </a:r>
          <a:r>
            <a:rPr lang="en-GB" sz="900" b="0" kern="1200">
              <a:latin typeface="Calibri" panose="020F0502020204030204"/>
              <a:ea typeface="+mn-ea"/>
              <a:cs typeface="+mn-cs"/>
            </a:rPr>
            <a:t>NHS. </a:t>
          </a:r>
          <a:endParaRPr lang="en-GB" sz="900" kern="1200"/>
        </a:p>
      </dsp:txBody>
      <dsp:txXfrm>
        <a:off x="1421638" y="6675724"/>
        <a:ext cx="3635628" cy="873459"/>
      </dsp:txXfrm>
    </dsp:sp>
    <dsp:sp modelId="{56E0740C-87D5-4899-BDF5-B528C8B3F2E2}">
      <dsp:nvSpPr>
        <dsp:cNvPr id="0" name=""/>
        <dsp:cNvSpPr/>
      </dsp:nvSpPr>
      <dsp:spPr>
        <a:xfrm rot="5400000">
          <a:off x="3156827" y="7587375"/>
          <a:ext cx="165249" cy="19829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179963" y="7603900"/>
        <a:ext cx="118979" cy="115674"/>
      </dsp:txXfrm>
    </dsp:sp>
    <dsp:sp modelId="{D244422E-ED6F-4B20-866A-365B47071EA4}">
      <dsp:nvSpPr>
        <dsp:cNvPr id="0" name=""/>
        <dsp:cNvSpPr/>
      </dsp:nvSpPr>
      <dsp:spPr>
        <a:xfrm>
          <a:off x="1432563" y="7796691"/>
          <a:ext cx="3613778" cy="109781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Calibri" panose="020F0502020204030204"/>
              <a:ea typeface="+mn-ea"/>
              <a:cs typeface="+mn-cs"/>
            </a:rPr>
            <a:t>16/11- Outbreak ongoing</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Staff Total Case Number:36</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Prisoner Total Case Number: 155 (2 in hopsital, 4 deaths reported)</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Notable Events:</a:t>
          </a:r>
        </a:p>
        <a:p>
          <a:pPr marL="0" lvl="0" indent="0" algn="ctr" defTabSz="400050">
            <a:lnSpc>
              <a:spcPct val="90000"/>
            </a:lnSpc>
            <a:spcBef>
              <a:spcPct val="0"/>
            </a:spcBef>
            <a:spcAft>
              <a:spcPct val="35000"/>
            </a:spcAft>
            <a:buNone/>
          </a:pPr>
          <a:r>
            <a:rPr lang="en-GB" sz="900" b="0" kern="1200">
              <a:latin typeface="Calibri" panose="020F0502020204030204"/>
              <a:ea typeface="+mn-ea"/>
              <a:cs typeface="+mn-cs"/>
            </a:rPr>
            <a:t>- Hold on transfers remains in place </a:t>
          </a:r>
        </a:p>
        <a:p>
          <a:pPr marL="0" lvl="0" indent="0" algn="ctr" defTabSz="400050">
            <a:lnSpc>
              <a:spcPct val="90000"/>
            </a:lnSpc>
            <a:spcBef>
              <a:spcPct val="0"/>
            </a:spcBef>
            <a:spcAft>
              <a:spcPct val="35000"/>
            </a:spcAft>
            <a:buNone/>
          </a:pPr>
          <a:r>
            <a:rPr lang="en-GB" sz="900" kern="1200"/>
            <a:t>-Outbreak wings to be re-tested- social visits remain suspended until results recieved</a:t>
          </a:r>
        </a:p>
      </dsp:txBody>
      <dsp:txXfrm>
        <a:off x="1464717" y="7828845"/>
        <a:ext cx="3549470" cy="10335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C1D0-535A-4358-9F78-B4C12280D5DC}">
  <ds:schemaRefs>
    <ds:schemaRef ds:uri="http://schemas.microsoft.com/sharepoint/v3/contenttype/forms"/>
  </ds:schemaRefs>
</ds:datastoreItem>
</file>

<file path=customXml/itemProps2.xml><?xml version="1.0" encoding="utf-8"?>
<ds:datastoreItem xmlns:ds="http://schemas.openxmlformats.org/officeDocument/2006/customXml" ds:itemID="{48D298B4-285F-402E-84EC-29F9488A4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B2FC8-3C83-456D-9F04-F7FD251E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74CBA-4A15-413E-9982-22755CE0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HMPPS-bulletin-template-English.dotx</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HMPPS Bulletin Template</vt:lpstr>
    </vt:vector>
  </TitlesOfParts>
  <Manager>HM Prison &amp; Probation Service</Manager>
  <Company>HM Prison &amp; Probation Service</Company>
  <LinksUpToDate>false</LinksUpToDate>
  <CharactersWithSpaces>6420</CharactersWithSpaces>
  <SharedDoc>false</SharedDoc>
  <HLinks>
    <vt:vector size="36" baseType="variant">
      <vt:variant>
        <vt:i4>7077990</vt:i4>
      </vt:variant>
      <vt:variant>
        <vt:i4>15</vt:i4>
      </vt:variant>
      <vt:variant>
        <vt:i4>0</vt:i4>
      </vt:variant>
      <vt:variant>
        <vt:i4>5</vt:i4>
      </vt:variant>
      <vt:variant>
        <vt:lpwstr>https://pogp.hmppsintranet.org.uk/2020/04/28/staff-testing-in-england/</vt:lpwstr>
      </vt:variant>
      <vt:variant>
        <vt:lpwstr/>
      </vt:variant>
      <vt:variant>
        <vt:i4>5242927</vt:i4>
      </vt:variant>
      <vt:variant>
        <vt:i4>12</vt:i4>
      </vt:variant>
      <vt:variant>
        <vt:i4>0</vt:i4>
      </vt:variant>
      <vt:variant>
        <vt:i4>5</vt:i4>
      </vt:variant>
      <vt:variant>
        <vt:lpwstr>mailto:hmppstesting@justice.gov.uk</vt:lpwstr>
      </vt:variant>
      <vt:variant>
        <vt:lpwstr/>
      </vt:variant>
      <vt:variant>
        <vt:i4>2031737</vt:i4>
      </vt:variant>
      <vt:variant>
        <vt:i4>9</vt:i4>
      </vt:variant>
      <vt:variant>
        <vt:i4>0</vt:i4>
      </vt:variant>
      <vt:variant>
        <vt:i4>5</vt:i4>
      </vt:variant>
      <vt:variant>
        <vt:lpwstr>mailto:ContactTracingHMPPS@justice.gov.uk</vt:lpwstr>
      </vt:variant>
      <vt:variant>
        <vt:lpwstr/>
      </vt:variant>
      <vt:variant>
        <vt:i4>6357073</vt:i4>
      </vt:variant>
      <vt:variant>
        <vt:i4>6</vt:i4>
      </vt:variant>
      <vt:variant>
        <vt:i4>0</vt:i4>
      </vt:variant>
      <vt:variant>
        <vt:i4>5</vt:i4>
      </vt:variant>
      <vt:variant>
        <vt:lpwstr>mailto:Health%20&amp;%20Care%20Partnerships%20%3chealth@justice.gov.uk%3e</vt:lpwstr>
      </vt:variant>
      <vt:variant>
        <vt:lpwstr/>
      </vt:variant>
      <vt:variant>
        <vt:i4>5242927</vt:i4>
      </vt:variant>
      <vt:variant>
        <vt:i4>3</vt:i4>
      </vt:variant>
      <vt:variant>
        <vt:i4>0</vt:i4>
      </vt:variant>
      <vt:variant>
        <vt:i4>5</vt:i4>
      </vt:variant>
      <vt:variant>
        <vt:lpwstr>mailto:hmppstesting@justice.gov.uk</vt:lpwstr>
      </vt:variant>
      <vt:variant>
        <vt:lpwstr/>
      </vt:variant>
      <vt:variant>
        <vt:i4>1900657</vt:i4>
      </vt:variant>
      <vt:variant>
        <vt:i4>0</vt:i4>
      </vt:variant>
      <vt:variant>
        <vt:i4>0</vt:i4>
      </vt:variant>
      <vt:variant>
        <vt:i4>5</vt:i4>
      </vt:variant>
      <vt:variant>
        <vt:lpwstr>mailto:COVID19.RegimesOpsGuidance1@justice.gov.uk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Bulletin Template</dc:title>
  <dc:subject>HMPPS Bulletin Template</dc:subject>
  <dc:creator>Blake, Sian</dc:creator>
  <cp:keywords/>
  <dc:description/>
  <cp:lastModifiedBy>Giorgi, Rebecca</cp:lastModifiedBy>
  <cp:revision>2</cp:revision>
  <cp:lastPrinted>2017-04-01T00:53:00Z</cp:lastPrinted>
  <dcterms:created xsi:type="dcterms:W3CDTF">2021-12-03T11:00:00Z</dcterms:created>
  <dcterms:modified xsi:type="dcterms:W3CDTF">2021-12-03T11:00:00Z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