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70" w:type="dxa"/>
          <w:right w:w="170" w:type="dxa"/>
        </w:tblCellMar>
        <w:tblLook w:val="04A0" w:firstRow="1" w:lastRow="0" w:firstColumn="1" w:lastColumn="0" w:noHBand="0" w:noVBand="1"/>
      </w:tblPr>
      <w:tblGrid>
        <w:gridCol w:w="10034"/>
      </w:tblGrid>
      <w:tr w:rsidR="00C20562" w:rsidRPr="00C20562" w:rsidTr="00BB3712">
        <w:trPr>
          <w:trHeight w:hRule="exact" w:val="2796"/>
        </w:trPr>
        <w:tc>
          <w:tcPr>
            <w:tcW w:w="9468" w:type="dxa"/>
            <w:shd w:val="clear" w:color="auto" w:fill="auto"/>
          </w:tcPr>
          <w:p w:rsidR="0022543A" w:rsidRDefault="0022543A" w:rsidP="00C145F4">
            <w:pPr>
              <w:pStyle w:val="Bulletlist3"/>
              <w:numPr>
                <w:ilvl w:val="0"/>
                <w:numId w:val="0"/>
              </w:numPr>
              <w:ind w:left="1191"/>
            </w:pPr>
            <w:bookmarkStart w:id="0" w:name="_Toc466022543"/>
            <w:bookmarkStart w:id="1" w:name="_Toc48822121"/>
          </w:p>
          <w:p w:rsidR="00C20562" w:rsidRPr="0022543A" w:rsidRDefault="00C20562" w:rsidP="0022543A">
            <w:pPr>
              <w:jc w:val="right"/>
            </w:pPr>
          </w:p>
        </w:tc>
      </w:tr>
      <w:tr w:rsidR="00C20562" w:rsidRPr="00D777AA" w:rsidTr="00BB3712">
        <w:trPr>
          <w:trHeight w:hRule="exact" w:val="4253"/>
        </w:trPr>
        <w:tc>
          <w:tcPr>
            <w:tcW w:w="9468" w:type="dxa"/>
            <w:shd w:val="clear" w:color="auto" w:fill="auto"/>
          </w:tcPr>
          <w:p w:rsidR="003C291F" w:rsidRPr="00D777AA" w:rsidRDefault="004C4D47" w:rsidP="00315CA7">
            <w:pPr>
              <w:pStyle w:val="CoverTitle"/>
            </w:pPr>
            <w:r>
              <w:t>HMPPS</w:t>
            </w:r>
            <w:r w:rsidR="004805D7">
              <w:t xml:space="preserve"> </w:t>
            </w:r>
            <w:r>
              <w:t>S</w:t>
            </w:r>
            <w:r w:rsidR="004805D7">
              <w:t>tage 1 Model</w:t>
            </w:r>
          </w:p>
          <w:p w:rsidR="0089315F" w:rsidRPr="00D777AA" w:rsidRDefault="0089315F" w:rsidP="00315CA7">
            <w:pPr>
              <w:pStyle w:val="CoverTitle"/>
              <w:jc w:val="both"/>
            </w:pPr>
          </w:p>
        </w:tc>
      </w:tr>
      <w:tr w:rsidR="00C20562" w:rsidRPr="00D777AA" w:rsidTr="00BB3712">
        <w:trPr>
          <w:trHeight w:hRule="exact" w:val="1985"/>
        </w:trPr>
        <w:tc>
          <w:tcPr>
            <w:tcW w:w="9468" w:type="dxa"/>
            <w:shd w:val="clear" w:color="auto" w:fill="auto"/>
          </w:tcPr>
          <w:p w:rsidR="003C291F" w:rsidRDefault="003C291F" w:rsidP="003C291F">
            <w:pPr>
              <w:pStyle w:val="CoverAuthor"/>
              <w:spacing w:line="240" w:lineRule="auto"/>
              <w:jc w:val="both"/>
              <w:rPr>
                <w:sz w:val="32"/>
                <w:szCs w:val="32"/>
              </w:rPr>
            </w:pPr>
            <w:r w:rsidRPr="003C291F">
              <w:rPr>
                <w:sz w:val="32"/>
                <w:szCs w:val="32"/>
              </w:rPr>
              <w:t>Future Regime Design (FRD) Project</w:t>
            </w:r>
          </w:p>
          <w:p w:rsidR="00C20562" w:rsidRPr="003C291F" w:rsidRDefault="00113D62" w:rsidP="00315CA7">
            <w:pPr>
              <w:pStyle w:val="CoverAuthor"/>
              <w:spacing w:line="240" w:lineRule="auto"/>
              <w:jc w:val="both"/>
              <w:rPr>
                <w:sz w:val="32"/>
                <w:szCs w:val="32"/>
              </w:rPr>
            </w:pPr>
            <w:r>
              <w:rPr>
                <w:sz w:val="32"/>
                <w:szCs w:val="32"/>
              </w:rPr>
              <w:t xml:space="preserve">HMPPS </w:t>
            </w:r>
            <w:r w:rsidR="003C291F" w:rsidRPr="003C291F">
              <w:rPr>
                <w:sz w:val="32"/>
                <w:szCs w:val="32"/>
              </w:rPr>
              <w:t xml:space="preserve">Prison Reform </w:t>
            </w:r>
          </w:p>
          <w:p w:rsidR="003C291F" w:rsidRDefault="003C291F" w:rsidP="00315CA7">
            <w:pPr>
              <w:pStyle w:val="CoverAuthor"/>
              <w:spacing w:line="240" w:lineRule="auto"/>
              <w:jc w:val="both"/>
            </w:pPr>
          </w:p>
          <w:p w:rsidR="003C291F" w:rsidRDefault="003C291F" w:rsidP="00315CA7">
            <w:pPr>
              <w:pStyle w:val="CoverAuthor"/>
              <w:spacing w:line="240" w:lineRule="auto"/>
              <w:jc w:val="both"/>
              <w:rPr>
                <w:sz w:val="32"/>
                <w:szCs w:val="32"/>
              </w:rPr>
            </w:pPr>
          </w:p>
          <w:p w:rsidR="003C291F" w:rsidRPr="003C291F" w:rsidRDefault="003C291F" w:rsidP="00315CA7">
            <w:pPr>
              <w:pStyle w:val="CoverAuthor"/>
              <w:spacing w:line="240" w:lineRule="auto"/>
              <w:jc w:val="both"/>
              <w:rPr>
                <w:sz w:val="32"/>
                <w:szCs w:val="32"/>
              </w:rPr>
            </w:pPr>
          </w:p>
          <w:p w:rsidR="003C291F" w:rsidRPr="00D777AA" w:rsidRDefault="003C291F" w:rsidP="00315CA7">
            <w:pPr>
              <w:pStyle w:val="CoverAuthor"/>
              <w:spacing w:line="240" w:lineRule="auto"/>
              <w:jc w:val="both"/>
            </w:pPr>
            <w:proofErr w:type="spellStart"/>
            <w:r>
              <w:t>Priso</w:t>
            </w:r>
            <w:proofErr w:type="spellEnd"/>
          </w:p>
        </w:tc>
      </w:tr>
      <w:tr w:rsidR="00550D4A" w:rsidRPr="00D777AA" w:rsidTr="00BB3712">
        <w:tblPrEx>
          <w:tblCellMar>
            <w:left w:w="108" w:type="dxa"/>
            <w:right w:w="108" w:type="dxa"/>
          </w:tblCellMar>
        </w:tblPrEx>
        <w:tc>
          <w:tcPr>
            <w:tcW w:w="10286" w:type="dxa"/>
            <w:shd w:val="clear" w:color="auto" w:fill="auto"/>
          </w:tcPr>
          <w:p w:rsidR="00550D4A" w:rsidRPr="00D777AA" w:rsidRDefault="004805D7" w:rsidP="003C291F">
            <w:pPr>
              <w:pStyle w:val="CoverDate"/>
              <w:spacing w:line="240" w:lineRule="auto"/>
              <w:jc w:val="both"/>
            </w:pPr>
            <w:r>
              <w:t>July</w:t>
            </w:r>
            <w:r w:rsidR="003C291F">
              <w:t xml:space="preserve"> 2021</w:t>
            </w:r>
          </w:p>
        </w:tc>
      </w:tr>
    </w:tbl>
    <w:p w:rsidR="00267815" w:rsidRPr="00D777AA" w:rsidRDefault="00267815" w:rsidP="00315CA7">
      <w:pPr>
        <w:spacing w:after="0" w:line="240" w:lineRule="auto"/>
        <w:jc w:val="both"/>
      </w:pPr>
      <w:r w:rsidRPr="00D777AA">
        <w:br w:type="page"/>
      </w:r>
    </w:p>
    <w:p w:rsidR="001D0DE0" w:rsidRPr="00D777AA" w:rsidRDefault="001D0DE0" w:rsidP="00315CA7">
      <w:pPr>
        <w:spacing w:line="240" w:lineRule="auto"/>
        <w:jc w:val="both"/>
        <w:sectPr w:rsidR="001D0DE0" w:rsidRPr="00D777AA" w:rsidSect="001746E0">
          <w:headerReference w:type="first" r:id="rId11"/>
          <w:pgSz w:w="11906" w:h="16838" w:code="9"/>
          <w:pgMar w:top="1531" w:right="851" w:bottom="1134" w:left="851" w:header="737" w:footer="227" w:gutter="170"/>
          <w:cols w:space="312"/>
          <w:titlePg/>
          <w:docGrid w:linePitch="360"/>
        </w:sectPr>
      </w:pPr>
    </w:p>
    <w:bookmarkEnd w:id="0"/>
    <w:bookmarkEnd w:id="1"/>
    <w:p w:rsidR="005230FD" w:rsidRPr="005230FD" w:rsidRDefault="004805D7" w:rsidP="00A0789D">
      <w:pPr>
        <w:pStyle w:val="Heading1"/>
        <w:numPr>
          <w:ilvl w:val="0"/>
          <w:numId w:val="4"/>
        </w:numPr>
      </w:pPr>
      <w:r>
        <w:t>Introduction</w:t>
      </w:r>
    </w:p>
    <w:p w:rsidR="00914A58" w:rsidRPr="00914A58" w:rsidRDefault="00914A58" w:rsidP="005230FD">
      <w:pPr>
        <w:kinsoku w:val="0"/>
        <w:overflowPunct w:val="0"/>
        <w:spacing w:after="0" w:line="240" w:lineRule="auto"/>
        <w:jc w:val="both"/>
        <w:textAlignment w:val="baseline"/>
        <w:rPr>
          <w:rFonts w:eastAsiaTheme="minorEastAsia"/>
          <w:b/>
          <w:color w:val="7030A0"/>
          <w:kern w:val="24"/>
          <w:sz w:val="22"/>
          <w:lang w:eastAsia="en-GB" w:bidi="ar-SA"/>
        </w:rPr>
      </w:pPr>
      <w:r>
        <w:rPr>
          <w:rFonts w:eastAsiaTheme="minorEastAsia"/>
          <w:b/>
          <w:color w:val="7030A0"/>
          <w:kern w:val="24"/>
          <w:sz w:val="22"/>
          <w:lang w:eastAsia="en-GB" w:bidi="ar-SA"/>
        </w:rPr>
        <w:t xml:space="preserve">1.1 </w:t>
      </w:r>
      <w:r w:rsidRPr="00914A58">
        <w:rPr>
          <w:rFonts w:eastAsiaTheme="minorEastAsia"/>
          <w:b/>
          <w:color w:val="7030A0"/>
          <w:kern w:val="24"/>
          <w:sz w:val="22"/>
          <w:lang w:eastAsia="en-GB" w:bidi="ar-SA"/>
        </w:rPr>
        <w:t>Stage 1 defined</w:t>
      </w:r>
    </w:p>
    <w:p w:rsidR="00434462" w:rsidRDefault="005230FD" w:rsidP="00BE42C7">
      <w:pPr>
        <w:kinsoku w:val="0"/>
        <w:overflowPunct w:val="0"/>
        <w:spacing w:after="0" w:line="240" w:lineRule="auto"/>
        <w:jc w:val="both"/>
        <w:textAlignment w:val="baseline"/>
        <w:rPr>
          <w:rFonts w:eastAsiaTheme="minorEastAsia"/>
          <w:color w:val="000000" w:themeColor="text1"/>
          <w:kern w:val="24"/>
          <w:sz w:val="22"/>
          <w:lang w:eastAsia="en-GB" w:bidi="ar-SA"/>
        </w:rPr>
      </w:pPr>
      <w:r w:rsidRPr="005230FD">
        <w:rPr>
          <w:rFonts w:eastAsiaTheme="minorEastAsia"/>
          <w:color w:val="000000" w:themeColor="text1"/>
          <w:kern w:val="24"/>
          <w:sz w:val="22"/>
          <w:lang w:eastAsia="en-GB" w:bidi="ar-SA"/>
        </w:rPr>
        <w:t xml:space="preserve">Stage 1 </w:t>
      </w:r>
      <w:r w:rsidR="00AA28A4">
        <w:rPr>
          <w:rFonts w:eastAsiaTheme="minorEastAsia"/>
          <w:color w:val="000000" w:themeColor="text1"/>
          <w:kern w:val="24"/>
          <w:sz w:val="22"/>
          <w:lang w:eastAsia="en-GB" w:bidi="ar-SA"/>
        </w:rPr>
        <w:t>is</w:t>
      </w:r>
      <w:r w:rsidR="00434462">
        <w:rPr>
          <w:rFonts w:eastAsiaTheme="minorEastAsia"/>
          <w:color w:val="000000" w:themeColor="text1"/>
          <w:kern w:val="24"/>
          <w:sz w:val="22"/>
          <w:lang w:eastAsia="en-GB" w:bidi="ar-SA"/>
        </w:rPr>
        <w:t xml:space="preserve"> the</w:t>
      </w:r>
      <w:r w:rsidRPr="005230FD">
        <w:rPr>
          <w:rFonts w:eastAsiaTheme="minorEastAsia"/>
          <w:color w:val="000000" w:themeColor="text1"/>
          <w:kern w:val="24"/>
          <w:sz w:val="22"/>
          <w:lang w:eastAsia="en-GB" w:bidi="ar-SA"/>
        </w:rPr>
        <w:t xml:space="preserve"> last </w:t>
      </w:r>
      <w:r>
        <w:rPr>
          <w:rFonts w:eastAsiaTheme="minorEastAsia"/>
          <w:color w:val="000000" w:themeColor="text1"/>
          <w:kern w:val="24"/>
          <w:sz w:val="22"/>
          <w:lang w:eastAsia="en-GB" w:bidi="ar-SA"/>
        </w:rPr>
        <w:t xml:space="preserve">point of the national framework </w:t>
      </w:r>
      <w:r w:rsidR="00434462">
        <w:rPr>
          <w:rFonts w:eastAsiaTheme="minorEastAsia"/>
          <w:color w:val="000000" w:themeColor="text1"/>
          <w:kern w:val="24"/>
          <w:sz w:val="22"/>
          <w:lang w:eastAsia="en-GB" w:bidi="ar-SA"/>
        </w:rPr>
        <w:t>governing</w:t>
      </w:r>
      <w:r>
        <w:rPr>
          <w:rFonts w:eastAsiaTheme="minorEastAsia"/>
          <w:color w:val="000000" w:themeColor="text1"/>
          <w:kern w:val="24"/>
          <w:sz w:val="22"/>
          <w:lang w:eastAsia="en-GB" w:bidi="ar-SA"/>
        </w:rPr>
        <w:t xml:space="preserve"> </w:t>
      </w:r>
      <w:r w:rsidR="002E796F">
        <w:rPr>
          <w:rFonts w:eastAsiaTheme="minorEastAsia"/>
          <w:color w:val="000000" w:themeColor="text1"/>
          <w:kern w:val="24"/>
          <w:sz w:val="22"/>
          <w:lang w:eastAsia="en-GB" w:bidi="ar-SA"/>
        </w:rPr>
        <w:t>COVID-19</w:t>
      </w:r>
      <w:r w:rsidR="0099064C">
        <w:rPr>
          <w:rFonts w:eastAsiaTheme="minorEastAsia"/>
          <w:color w:val="000000" w:themeColor="text1"/>
          <w:kern w:val="24"/>
          <w:sz w:val="22"/>
          <w:lang w:eastAsia="en-GB" w:bidi="ar-SA"/>
        </w:rPr>
        <w:t xml:space="preserve"> </w:t>
      </w:r>
      <w:r>
        <w:rPr>
          <w:rFonts w:eastAsiaTheme="minorEastAsia"/>
          <w:color w:val="000000" w:themeColor="text1"/>
          <w:kern w:val="24"/>
          <w:sz w:val="22"/>
          <w:lang w:eastAsia="en-GB" w:bidi="ar-SA"/>
        </w:rPr>
        <w:t xml:space="preserve">recovery </w:t>
      </w:r>
      <w:r w:rsidR="002E796F">
        <w:rPr>
          <w:rFonts w:eastAsiaTheme="minorEastAsia"/>
          <w:color w:val="000000" w:themeColor="text1"/>
          <w:kern w:val="24"/>
          <w:sz w:val="22"/>
          <w:lang w:eastAsia="en-GB" w:bidi="ar-SA"/>
        </w:rPr>
        <w:t xml:space="preserve">in prisons and the young peoples’ secure estate (collectively referred to in this document as </w:t>
      </w:r>
      <w:r w:rsidR="001D1823">
        <w:rPr>
          <w:rFonts w:eastAsiaTheme="minorEastAsia"/>
          <w:color w:val="000000" w:themeColor="text1"/>
          <w:kern w:val="24"/>
          <w:sz w:val="22"/>
          <w:lang w:eastAsia="en-GB" w:bidi="ar-SA"/>
        </w:rPr>
        <w:t>‘</w:t>
      </w:r>
      <w:r w:rsidR="002E796F">
        <w:rPr>
          <w:rFonts w:eastAsiaTheme="minorEastAsia"/>
          <w:color w:val="000000" w:themeColor="text1"/>
          <w:kern w:val="24"/>
          <w:sz w:val="22"/>
          <w:lang w:eastAsia="en-GB" w:bidi="ar-SA"/>
        </w:rPr>
        <w:t>sites</w:t>
      </w:r>
      <w:r w:rsidR="001D1823">
        <w:rPr>
          <w:rFonts w:eastAsiaTheme="minorEastAsia"/>
          <w:color w:val="000000" w:themeColor="text1"/>
          <w:kern w:val="24"/>
          <w:sz w:val="22"/>
          <w:lang w:eastAsia="en-GB" w:bidi="ar-SA"/>
        </w:rPr>
        <w:t>’</w:t>
      </w:r>
      <w:r w:rsidR="002E796F">
        <w:rPr>
          <w:rFonts w:eastAsiaTheme="minorEastAsia"/>
          <w:color w:val="000000" w:themeColor="text1"/>
          <w:kern w:val="24"/>
          <w:sz w:val="22"/>
          <w:lang w:eastAsia="en-GB" w:bidi="ar-SA"/>
        </w:rPr>
        <w:t>)</w:t>
      </w:r>
      <w:r>
        <w:rPr>
          <w:rFonts w:eastAsiaTheme="minorEastAsia"/>
          <w:color w:val="000000" w:themeColor="text1"/>
          <w:kern w:val="24"/>
          <w:sz w:val="22"/>
          <w:lang w:eastAsia="en-GB" w:bidi="ar-SA"/>
        </w:rPr>
        <w:t xml:space="preserve">. </w:t>
      </w:r>
      <w:r w:rsidR="0099064C">
        <w:rPr>
          <w:rFonts w:eastAsiaTheme="minorEastAsia"/>
          <w:color w:val="000000" w:themeColor="text1"/>
          <w:kern w:val="24"/>
          <w:sz w:val="22"/>
          <w:lang w:eastAsia="en-GB" w:bidi="ar-SA"/>
        </w:rPr>
        <w:t xml:space="preserve">The COVID threat will remain for a considerable period and it is conceivable that </w:t>
      </w:r>
      <w:r w:rsidR="002E796F">
        <w:rPr>
          <w:rFonts w:eastAsiaTheme="minorEastAsia"/>
          <w:color w:val="000000" w:themeColor="text1"/>
          <w:kern w:val="24"/>
          <w:sz w:val="22"/>
          <w:lang w:eastAsia="en-GB" w:bidi="ar-SA"/>
        </w:rPr>
        <w:t xml:space="preserve">sites </w:t>
      </w:r>
      <w:r w:rsidR="0099064C">
        <w:rPr>
          <w:rFonts w:eastAsiaTheme="minorEastAsia"/>
          <w:color w:val="000000" w:themeColor="text1"/>
          <w:kern w:val="24"/>
          <w:sz w:val="22"/>
          <w:lang w:eastAsia="en-GB" w:bidi="ar-SA"/>
        </w:rPr>
        <w:t xml:space="preserve">may need to return to </w:t>
      </w:r>
      <w:r w:rsidR="00C40201">
        <w:rPr>
          <w:rFonts w:eastAsiaTheme="minorEastAsia"/>
          <w:color w:val="000000" w:themeColor="text1"/>
          <w:kern w:val="24"/>
          <w:sz w:val="22"/>
          <w:lang w:eastAsia="en-GB" w:bidi="ar-SA"/>
        </w:rPr>
        <w:t xml:space="preserve">Stage </w:t>
      </w:r>
      <w:r w:rsidR="0099064C">
        <w:rPr>
          <w:rFonts w:eastAsiaTheme="minorEastAsia"/>
          <w:color w:val="000000" w:themeColor="text1"/>
          <w:kern w:val="24"/>
          <w:sz w:val="22"/>
          <w:lang w:eastAsia="en-GB" w:bidi="ar-SA"/>
        </w:rPr>
        <w:t xml:space="preserve">2 or beyond </w:t>
      </w:r>
      <w:r w:rsidR="00773AAB">
        <w:rPr>
          <w:rFonts w:eastAsiaTheme="minorEastAsia"/>
          <w:color w:val="000000" w:themeColor="text1"/>
          <w:kern w:val="24"/>
          <w:sz w:val="22"/>
          <w:lang w:eastAsia="en-GB" w:bidi="ar-SA"/>
        </w:rPr>
        <w:t xml:space="preserve">during </w:t>
      </w:r>
      <w:r w:rsidR="0099064C">
        <w:rPr>
          <w:rFonts w:eastAsiaTheme="minorEastAsia"/>
          <w:color w:val="000000" w:themeColor="text1"/>
          <w:kern w:val="24"/>
          <w:sz w:val="22"/>
          <w:lang w:eastAsia="en-GB" w:bidi="ar-SA"/>
        </w:rPr>
        <w:t xml:space="preserve">a significant outbreak. </w:t>
      </w:r>
      <w:r w:rsidR="00733C52">
        <w:rPr>
          <w:rFonts w:eastAsiaTheme="minorEastAsia"/>
          <w:color w:val="000000" w:themeColor="text1"/>
          <w:kern w:val="24"/>
          <w:sz w:val="22"/>
          <w:lang w:eastAsia="en-GB" w:bidi="ar-SA"/>
        </w:rPr>
        <w:t>However,</w:t>
      </w:r>
      <w:r w:rsidR="0099064C">
        <w:rPr>
          <w:rFonts w:eastAsiaTheme="minorEastAsia"/>
          <w:color w:val="000000" w:themeColor="text1"/>
          <w:kern w:val="24"/>
          <w:sz w:val="22"/>
          <w:lang w:eastAsia="en-GB" w:bidi="ar-SA"/>
        </w:rPr>
        <w:t xml:space="preserve"> by retaining a baseline level of COVID controls at </w:t>
      </w:r>
      <w:r w:rsidR="00C40201">
        <w:rPr>
          <w:rFonts w:eastAsiaTheme="minorEastAsia"/>
          <w:color w:val="000000" w:themeColor="text1"/>
          <w:kern w:val="24"/>
          <w:sz w:val="22"/>
          <w:lang w:eastAsia="en-GB" w:bidi="ar-SA"/>
        </w:rPr>
        <w:t xml:space="preserve">Stage </w:t>
      </w:r>
      <w:r w:rsidR="0099064C">
        <w:rPr>
          <w:rFonts w:eastAsiaTheme="minorEastAsia"/>
          <w:color w:val="000000" w:themeColor="text1"/>
          <w:kern w:val="24"/>
          <w:sz w:val="22"/>
          <w:lang w:eastAsia="en-GB" w:bidi="ar-SA"/>
        </w:rPr>
        <w:t xml:space="preserve">1 as part of the model, </w:t>
      </w:r>
      <w:r w:rsidR="002E796F">
        <w:rPr>
          <w:rFonts w:eastAsiaTheme="minorEastAsia"/>
          <w:color w:val="000000" w:themeColor="text1"/>
          <w:kern w:val="24"/>
          <w:sz w:val="22"/>
          <w:lang w:eastAsia="en-GB" w:bidi="ar-SA"/>
        </w:rPr>
        <w:t>sites</w:t>
      </w:r>
      <w:r w:rsidR="0099064C">
        <w:rPr>
          <w:rFonts w:eastAsiaTheme="minorEastAsia"/>
          <w:color w:val="000000" w:themeColor="text1"/>
          <w:kern w:val="24"/>
          <w:sz w:val="22"/>
          <w:lang w:eastAsia="en-GB" w:bidi="ar-SA"/>
        </w:rPr>
        <w:t xml:space="preserve"> will have a COVID resilient approach and </w:t>
      </w:r>
      <w:r w:rsidR="00B90E7A">
        <w:rPr>
          <w:rFonts w:eastAsiaTheme="minorEastAsia"/>
          <w:color w:val="000000" w:themeColor="text1"/>
          <w:kern w:val="24"/>
          <w:sz w:val="22"/>
          <w:lang w:eastAsia="en-GB" w:bidi="ar-SA"/>
        </w:rPr>
        <w:t>will not automatically have to return to previous Stages</w:t>
      </w:r>
      <w:r w:rsidR="0079473F">
        <w:rPr>
          <w:rFonts w:eastAsiaTheme="minorEastAsia"/>
          <w:color w:val="000000" w:themeColor="text1"/>
          <w:kern w:val="24"/>
          <w:sz w:val="22"/>
          <w:lang w:eastAsia="en-GB" w:bidi="ar-SA"/>
        </w:rPr>
        <w:t xml:space="preserve"> in the event of an outbreak</w:t>
      </w:r>
      <w:r w:rsidR="00B90E7A">
        <w:rPr>
          <w:rFonts w:eastAsiaTheme="minorEastAsia"/>
          <w:color w:val="000000" w:themeColor="text1"/>
          <w:kern w:val="24"/>
          <w:sz w:val="22"/>
          <w:lang w:eastAsia="en-GB" w:bidi="ar-SA"/>
        </w:rPr>
        <w:t>.</w:t>
      </w:r>
    </w:p>
    <w:p w:rsidR="00434462" w:rsidRDefault="00434462" w:rsidP="005230FD">
      <w:pPr>
        <w:kinsoku w:val="0"/>
        <w:overflowPunct w:val="0"/>
        <w:spacing w:after="0" w:line="240" w:lineRule="auto"/>
        <w:jc w:val="both"/>
        <w:textAlignment w:val="baseline"/>
        <w:rPr>
          <w:rFonts w:eastAsiaTheme="minorEastAsia"/>
          <w:color w:val="000000" w:themeColor="text1"/>
          <w:kern w:val="24"/>
          <w:sz w:val="22"/>
          <w:lang w:eastAsia="en-GB" w:bidi="ar-SA"/>
        </w:rPr>
      </w:pPr>
    </w:p>
    <w:p w:rsidR="005230FD" w:rsidRPr="005230FD" w:rsidRDefault="009A6104" w:rsidP="005230FD">
      <w:pPr>
        <w:kinsoku w:val="0"/>
        <w:overflowPunct w:val="0"/>
        <w:spacing w:after="0" w:line="240" w:lineRule="auto"/>
        <w:jc w:val="both"/>
        <w:textAlignment w:val="baseline"/>
        <w:rPr>
          <w:rFonts w:eastAsia="Times New Roman"/>
          <w:sz w:val="22"/>
          <w:lang w:eastAsia="en-GB" w:bidi="ar-SA"/>
        </w:rPr>
      </w:pPr>
      <w:r>
        <w:rPr>
          <w:rFonts w:eastAsiaTheme="minorEastAsia"/>
          <w:color w:val="000000" w:themeColor="text1"/>
          <w:kern w:val="24"/>
          <w:sz w:val="22"/>
          <w:lang w:eastAsia="en-GB" w:bidi="ar-SA"/>
        </w:rPr>
        <w:t>Stage</w:t>
      </w:r>
      <w:r w:rsidR="0099064C">
        <w:rPr>
          <w:rFonts w:eastAsiaTheme="minorEastAsia"/>
          <w:color w:val="000000" w:themeColor="text1"/>
          <w:kern w:val="24"/>
          <w:sz w:val="22"/>
          <w:lang w:eastAsia="en-GB" w:bidi="ar-SA"/>
        </w:rPr>
        <w:t xml:space="preserve"> 1 is defined as follows:</w:t>
      </w:r>
    </w:p>
    <w:p w:rsidR="002E796F" w:rsidRDefault="002E796F" w:rsidP="00BE42C7">
      <w:pPr>
        <w:kinsoku w:val="0"/>
        <w:overflowPunct w:val="0"/>
        <w:spacing w:after="0" w:line="240" w:lineRule="auto"/>
        <w:jc w:val="both"/>
        <w:textAlignment w:val="baseline"/>
        <w:rPr>
          <w:rFonts w:eastAsiaTheme="minorEastAsia"/>
          <w:b/>
          <w:bCs/>
          <w:color w:val="7030A0"/>
          <w:kern w:val="24"/>
          <w:sz w:val="22"/>
          <w:lang w:eastAsia="en-GB" w:bidi="ar-SA"/>
        </w:rPr>
      </w:pPr>
    </w:p>
    <w:p w:rsidR="009A6104" w:rsidRDefault="00434462" w:rsidP="00BE42C7">
      <w:pPr>
        <w:kinsoku w:val="0"/>
        <w:overflowPunct w:val="0"/>
        <w:spacing w:after="0" w:line="240" w:lineRule="auto"/>
        <w:jc w:val="both"/>
        <w:textAlignment w:val="baseline"/>
        <w:rPr>
          <w:rFonts w:eastAsiaTheme="minorEastAsia"/>
          <w:b/>
          <w:bCs/>
          <w:color w:val="7030A0"/>
          <w:kern w:val="24"/>
          <w:sz w:val="22"/>
          <w:lang w:eastAsia="en-GB" w:bidi="ar-SA"/>
        </w:rPr>
      </w:pPr>
      <w:r w:rsidRPr="009A6104">
        <w:rPr>
          <w:rFonts w:eastAsiaTheme="minorEastAsia"/>
          <w:b/>
          <w:bCs/>
          <w:color w:val="7030A0"/>
          <w:kern w:val="24"/>
          <w:sz w:val="22"/>
          <w:lang w:eastAsia="en-GB" w:bidi="ar-SA"/>
        </w:rPr>
        <w:t>A</w:t>
      </w:r>
      <w:r w:rsidR="005230FD" w:rsidRPr="009A6104">
        <w:rPr>
          <w:rFonts w:eastAsiaTheme="minorEastAsia"/>
          <w:b/>
          <w:bCs/>
          <w:color w:val="7030A0"/>
          <w:kern w:val="24"/>
          <w:sz w:val="22"/>
          <w:lang w:eastAsia="en-GB" w:bidi="ar-SA"/>
        </w:rPr>
        <w:t xml:space="preserve"> </w:t>
      </w:r>
      <w:r w:rsidRPr="009A6104">
        <w:rPr>
          <w:rFonts w:eastAsiaTheme="minorEastAsia"/>
          <w:b/>
          <w:bCs/>
          <w:color w:val="7030A0"/>
          <w:kern w:val="24"/>
          <w:sz w:val="22"/>
          <w:lang w:eastAsia="en-GB" w:bidi="ar-SA"/>
        </w:rPr>
        <w:t xml:space="preserve">regime state </w:t>
      </w:r>
      <w:r w:rsidR="002E796F">
        <w:rPr>
          <w:rFonts w:eastAsiaTheme="minorEastAsia"/>
          <w:b/>
          <w:bCs/>
          <w:color w:val="7030A0"/>
          <w:kern w:val="24"/>
          <w:sz w:val="22"/>
          <w:lang w:eastAsia="en-GB" w:bidi="ar-SA"/>
        </w:rPr>
        <w:t>developed</w:t>
      </w:r>
      <w:r w:rsidRPr="009A6104">
        <w:rPr>
          <w:rFonts w:eastAsiaTheme="minorEastAsia"/>
          <w:b/>
          <w:bCs/>
          <w:color w:val="7030A0"/>
          <w:kern w:val="24"/>
          <w:sz w:val="22"/>
          <w:lang w:eastAsia="en-GB" w:bidi="ar-SA"/>
        </w:rPr>
        <w:t xml:space="preserve"> locally by the </w:t>
      </w:r>
      <w:r w:rsidR="002E796F">
        <w:rPr>
          <w:rFonts w:eastAsiaTheme="minorEastAsia"/>
          <w:b/>
          <w:bCs/>
          <w:color w:val="7030A0"/>
          <w:kern w:val="24"/>
          <w:sz w:val="22"/>
          <w:lang w:eastAsia="en-GB" w:bidi="ar-SA"/>
        </w:rPr>
        <w:t>site</w:t>
      </w:r>
      <w:r w:rsidR="00683901">
        <w:rPr>
          <w:rFonts w:eastAsiaTheme="minorEastAsia"/>
          <w:b/>
          <w:bCs/>
          <w:color w:val="7030A0"/>
          <w:kern w:val="24"/>
          <w:sz w:val="22"/>
          <w:lang w:eastAsia="en-GB" w:bidi="ar-SA"/>
        </w:rPr>
        <w:t xml:space="preserve"> </w:t>
      </w:r>
      <w:r w:rsidR="00C40201">
        <w:rPr>
          <w:rFonts w:eastAsiaTheme="minorEastAsia"/>
          <w:b/>
          <w:bCs/>
          <w:color w:val="7030A0"/>
          <w:kern w:val="24"/>
          <w:sz w:val="22"/>
          <w:lang w:eastAsia="en-GB" w:bidi="ar-SA"/>
        </w:rPr>
        <w:t>that delivers</w:t>
      </w:r>
      <w:r w:rsidR="0099064C" w:rsidRPr="009A6104">
        <w:rPr>
          <w:rFonts w:eastAsiaTheme="minorEastAsia"/>
          <w:b/>
          <w:bCs/>
          <w:color w:val="7030A0"/>
          <w:kern w:val="24"/>
          <w:sz w:val="22"/>
          <w:lang w:eastAsia="en-GB" w:bidi="ar-SA"/>
        </w:rPr>
        <w:t xml:space="preserve"> </w:t>
      </w:r>
      <w:r w:rsidR="005230FD" w:rsidRPr="009A6104">
        <w:rPr>
          <w:rFonts w:eastAsiaTheme="minorEastAsia"/>
          <w:b/>
          <w:bCs/>
          <w:color w:val="7030A0"/>
          <w:kern w:val="24"/>
          <w:sz w:val="22"/>
          <w:lang w:eastAsia="en-GB" w:bidi="ar-SA"/>
        </w:rPr>
        <w:t>a</w:t>
      </w:r>
      <w:r w:rsidR="009A6104">
        <w:rPr>
          <w:rFonts w:eastAsiaTheme="minorEastAsia"/>
          <w:b/>
          <w:bCs/>
          <w:color w:val="7030A0"/>
          <w:kern w:val="24"/>
          <w:sz w:val="22"/>
          <w:lang w:eastAsia="en-GB" w:bidi="ar-SA"/>
        </w:rPr>
        <w:t xml:space="preserve"> safe,</w:t>
      </w:r>
      <w:r w:rsidR="005230FD" w:rsidRPr="009A6104">
        <w:rPr>
          <w:rFonts w:eastAsiaTheme="minorEastAsia"/>
          <w:b/>
          <w:bCs/>
          <w:color w:val="7030A0"/>
          <w:kern w:val="24"/>
          <w:sz w:val="22"/>
          <w:lang w:eastAsia="en-GB" w:bidi="ar-SA"/>
        </w:rPr>
        <w:t xml:space="preserve"> meaningful</w:t>
      </w:r>
      <w:r w:rsidR="009A6104">
        <w:rPr>
          <w:rFonts w:eastAsiaTheme="minorEastAsia"/>
          <w:b/>
          <w:bCs/>
          <w:color w:val="7030A0"/>
          <w:kern w:val="24"/>
          <w:sz w:val="22"/>
          <w:lang w:eastAsia="en-GB" w:bidi="ar-SA"/>
        </w:rPr>
        <w:t xml:space="preserve"> and</w:t>
      </w:r>
      <w:r w:rsidR="005230FD" w:rsidRPr="009A6104">
        <w:rPr>
          <w:rFonts w:eastAsiaTheme="minorEastAsia"/>
          <w:b/>
          <w:bCs/>
          <w:color w:val="7030A0"/>
          <w:kern w:val="24"/>
          <w:sz w:val="22"/>
          <w:lang w:eastAsia="en-GB" w:bidi="ar-SA"/>
        </w:rPr>
        <w:t xml:space="preserve"> decent</w:t>
      </w:r>
      <w:r w:rsidR="009A6104">
        <w:rPr>
          <w:rFonts w:eastAsiaTheme="minorEastAsia"/>
          <w:b/>
          <w:bCs/>
          <w:color w:val="7030A0"/>
          <w:kern w:val="24"/>
          <w:sz w:val="22"/>
          <w:lang w:eastAsia="en-GB" w:bidi="ar-SA"/>
        </w:rPr>
        <w:t xml:space="preserve"> regime </w:t>
      </w:r>
      <w:r w:rsidR="00C40201">
        <w:rPr>
          <w:rFonts w:eastAsiaTheme="minorEastAsia"/>
          <w:b/>
          <w:bCs/>
          <w:color w:val="7030A0"/>
          <w:kern w:val="24"/>
          <w:sz w:val="22"/>
          <w:lang w:eastAsia="en-GB" w:bidi="ar-SA"/>
        </w:rPr>
        <w:t>providing</w:t>
      </w:r>
      <w:r w:rsidR="009A6104">
        <w:rPr>
          <w:rFonts w:eastAsiaTheme="minorEastAsia"/>
          <w:b/>
          <w:bCs/>
          <w:color w:val="7030A0"/>
          <w:kern w:val="24"/>
          <w:sz w:val="22"/>
          <w:lang w:eastAsia="en-GB" w:bidi="ar-SA"/>
        </w:rPr>
        <w:t xml:space="preserve"> fair and consistent access to a fuller </w:t>
      </w:r>
      <w:r w:rsidR="00F42725">
        <w:rPr>
          <w:rFonts w:eastAsiaTheme="minorEastAsia"/>
          <w:b/>
          <w:bCs/>
          <w:color w:val="7030A0"/>
          <w:kern w:val="24"/>
          <w:sz w:val="22"/>
          <w:lang w:eastAsia="en-GB" w:bidi="ar-SA"/>
        </w:rPr>
        <w:t>range of activities</w:t>
      </w:r>
      <w:r w:rsidR="00C40201">
        <w:rPr>
          <w:rFonts w:eastAsiaTheme="minorEastAsia"/>
          <w:b/>
          <w:bCs/>
          <w:color w:val="7030A0"/>
          <w:kern w:val="24"/>
          <w:sz w:val="22"/>
          <w:lang w:eastAsia="en-GB" w:bidi="ar-SA"/>
        </w:rPr>
        <w:t xml:space="preserve"> </w:t>
      </w:r>
      <w:r w:rsidR="009A6104">
        <w:rPr>
          <w:rFonts w:eastAsiaTheme="minorEastAsia"/>
          <w:b/>
          <w:bCs/>
          <w:color w:val="7030A0"/>
          <w:kern w:val="24"/>
          <w:sz w:val="22"/>
          <w:lang w:eastAsia="en-GB" w:bidi="ar-SA"/>
        </w:rPr>
        <w:t xml:space="preserve">than was </w:t>
      </w:r>
      <w:r w:rsidR="00F42725">
        <w:rPr>
          <w:rFonts w:eastAsiaTheme="minorEastAsia"/>
          <w:b/>
          <w:bCs/>
          <w:color w:val="7030A0"/>
          <w:kern w:val="24"/>
          <w:sz w:val="22"/>
          <w:lang w:eastAsia="en-GB" w:bidi="ar-SA"/>
        </w:rPr>
        <w:t>possible</w:t>
      </w:r>
      <w:r w:rsidR="009A6104">
        <w:rPr>
          <w:rFonts w:eastAsiaTheme="minorEastAsia"/>
          <w:b/>
          <w:bCs/>
          <w:color w:val="7030A0"/>
          <w:kern w:val="24"/>
          <w:sz w:val="22"/>
          <w:lang w:eastAsia="en-GB" w:bidi="ar-SA"/>
        </w:rPr>
        <w:t xml:space="preserve"> at earlier stages of the national framework. </w:t>
      </w:r>
      <w:r w:rsidR="00F42725">
        <w:rPr>
          <w:rFonts w:eastAsiaTheme="minorEastAsia"/>
          <w:b/>
          <w:bCs/>
          <w:color w:val="7030A0"/>
          <w:kern w:val="24"/>
          <w:sz w:val="22"/>
          <w:lang w:eastAsia="en-GB" w:bidi="ar-SA"/>
        </w:rPr>
        <w:t xml:space="preserve">A </w:t>
      </w:r>
      <w:r w:rsidR="00C40201">
        <w:rPr>
          <w:rFonts w:eastAsiaTheme="minorEastAsia"/>
          <w:b/>
          <w:bCs/>
          <w:color w:val="7030A0"/>
          <w:kern w:val="24"/>
          <w:sz w:val="22"/>
          <w:lang w:eastAsia="en-GB" w:bidi="ar-SA"/>
        </w:rPr>
        <w:t xml:space="preserve">Stage </w:t>
      </w:r>
      <w:r w:rsidR="00F42725">
        <w:rPr>
          <w:rFonts w:eastAsiaTheme="minorEastAsia"/>
          <w:b/>
          <w:bCs/>
          <w:color w:val="7030A0"/>
          <w:kern w:val="24"/>
          <w:sz w:val="22"/>
          <w:lang w:eastAsia="en-GB" w:bidi="ar-SA"/>
        </w:rPr>
        <w:t xml:space="preserve">1 regime </w:t>
      </w:r>
      <w:r w:rsidR="00C40201">
        <w:rPr>
          <w:rFonts w:eastAsiaTheme="minorEastAsia"/>
          <w:b/>
          <w:bCs/>
          <w:color w:val="7030A0"/>
          <w:kern w:val="24"/>
          <w:sz w:val="22"/>
          <w:lang w:eastAsia="en-GB" w:bidi="ar-SA"/>
        </w:rPr>
        <w:t>will</w:t>
      </w:r>
      <w:r w:rsidR="00F42725">
        <w:rPr>
          <w:rFonts w:eastAsiaTheme="minorEastAsia"/>
          <w:b/>
          <w:bCs/>
          <w:color w:val="7030A0"/>
          <w:kern w:val="24"/>
          <w:sz w:val="22"/>
          <w:lang w:eastAsia="en-GB" w:bidi="ar-SA"/>
        </w:rPr>
        <w:t xml:space="preserve"> deliver the best-possible local balance between safety and sufficiency of regime as a foundation </w:t>
      </w:r>
      <w:r w:rsidR="00C40201">
        <w:rPr>
          <w:rFonts w:eastAsiaTheme="minorEastAsia"/>
          <w:b/>
          <w:bCs/>
          <w:color w:val="7030A0"/>
          <w:kern w:val="24"/>
          <w:sz w:val="22"/>
          <w:lang w:eastAsia="en-GB" w:bidi="ar-SA"/>
        </w:rPr>
        <w:t xml:space="preserve">for </w:t>
      </w:r>
      <w:r w:rsidR="00F42725">
        <w:rPr>
          <w:rFonts w:eastAsiaTheme="minorEastAsia"/>
          <w:b/>
          <w:bCs/>
          <w:color w:val="7030A0"/>
          <w:kern w:val="24"/>
          <w:sz w:val="22"/>
          <w:lang w:eastAsia="en-GB" w:bidi="ar-SA"/>
        </w:rPr>
        <w:t>the further</w:t>
      </w:r>
      <w:r w:rsidR="002E796F">
        <w:rPr>
          <w:rFonts w:eastAsiaTheme="minorEastAsia"/>
          <w:b/>
          <w:bCs/>
          <w:color w:val="7030A0"/>
          <w:kern w:val="24"/>
          <w:sz w:val="22"/>
          <w:lang w:eastAsia="en-GB" w:bidi="ar-SA"/>
        </w:rPr>
        <w:t xml:space="preserve"> regime reform that will follow or as a continuation of ongoing reforms in the YCS. </w:t>
      </w:r>
      <w:r w:rsidR="00F42725">
        <w:rPr>
          <w:rFonts w:eastAsiaTheme="minorEastAsia"/>
          <w:b/>
          <w:bCs/>
          <w:color w:val="7030A0"/>
          <w:kern w:val="24"/>
          <w:sz w:val="22"/>
          <w:lang w:eastAsia="en-GB" w:bidi="ar-SA"/>
        </w:rPr>
        <w:t xml:space="preserve"> </w:t>
      </w:r>
    </w:p>
    <w:p w:rsidR="009A6104" w:rsidRDefault="009A6104" w:rsidP="005230FD">
      <w:pPr>
        <w:kinsoku w:val="0"/>
        <w:overflowPunct w:val="0"/>
        <w:spacing w:after="0" w:line="240" w:lineRule="auto"/>
        <w:jc w:val="both"/>
        <w:textAlignment w:val="baseline"/>
        <w:rPr>
          <w:rFonts w:eastAsiaTheme="minorEastAsia"/>
          <w:b/>
          <w:bCs/>
          <w:color w:val="7030A0"/>
          <w:kern w:val="24"/>
          <w:sz w:val="22"/>
          <w:lang w:eastAsia="en-GB" w:bidi="ar-SA"/>
        </w:rPr>
      </w:pPr>
    </w:p>
    <w:p w:rsidR="005230FD" w:rsidRPr="0099064C" w:rsidRDefault="00C40201" w:rsidP="00BE42C7">
      <w:pPr>
        <w:kinsoku w:val="0"/>
        <w:overflowPunct w:val="0"/>
        <w:spacing w:after="0" w:line="240" w:lineRule="auto"/>
        <w:jc w:val="both"/>
        <w:textAlignment w:val="baseline"/>
        <w:rPr>
          <w:rFonts w:eastAsiaTheme="minorEastAsia"/>
          <w:bCs/>
          <w:color w:val="000000" w:themeColor="text1"/>
          <w:kern w:val="24"/>
          <w:sz w:val="22"/>
          <w:lang w:eastAsia="en-GB" w:bidi="ar-SA"/>
        </w:rPr>
      </w:pPr>
      <w:r>
        <w:rPr>
          <w:rFonts w:eastAsiaTheme="minorEastAsia"/>
          <w:bCs/>
          <w:color w:val="000000" w:themeColor="text1"/>
          <w:kern w:val="24"/>
          <w:sz w:val="22"/>
          <w:lang w:eastAsia="en-GB" w:bidi="ar-SA"/>
        </w:rPr>
        <w:t>S</w:t>
      </w:r>
      <w:r w:rsidRPr="0099064C">
        <w:rPr>
          <w:rFonts w:eastAsiaTheme="minorEastAsia"/>
          <w:bCs/>
          <w:color w:val="000000" w:themeColor="text1"/>
          <w:kern w:val="24"/>
          <w:sz w:val="22"/>
          <w:lang w:eastAsia="en-GB" w:bidi="ar-SA"/>
        </w:rPr>
        <w:t xml:space="preserve">tage </w:t>
      </w:r>
      <w:r w:rsidR="0099064C" w:rsidRPr="0099064C">
        <w:rPr>
          <w:rFonts w:eastAsiaTheme="minorEastAsia"/>
          <w:bCs/>
          <w:color w:val="000000" w:themeColor="text1"/>
          <w:kern w:val="24"/>
          <w:sz w:val="22"/>
          <w:lang w:eastAsia="en-GB" w:bidi="ar-SA"/>
        </w:rPr>
        <w:t xml:space="preserve">1 </w:t>
      </w:r>
      <w:r>
        <w:rPr>
          <w:rFonts w:eastAsiaTheme="minorEastAsia"/>
          <w:bCs/>
          <w:color w:val="000000" w:themeColor="text1"/>
          <w:kern w:val="24"/>
          <w:sz w:val="22"/>
          <w:lang w:eastAsia="en-GB" w:bidi="ar-SA"/>
        </w:rPr>
        <w:t>regimes</w:t>
      </w:r>
      <w:r w:rsidRPr="0099064C">
        <w:rPr>
          <w:rFonts w:eastAsiaTheme="minorEastAsia"/>
          <w:bCs/>
          <w:color w:val="000000" w:themeColor="text1"/>
          <w:kern w:val="24"/>
          <w:sz w:val="22"/>
          <w:lang w:eastAsia="en-GB" w:bidi="ar-SA"/>
        </w:rPr>
        <w:t xml:space="preserve"> </w:t>
      </w:r>
      <w:r w:rsidR="0099064C" w:rsidRPr="0099064C">
        <w:rPr>
          <w:rFonts w:eastAsiaTheme="minorEastAsia"/>
          <w:bCs/>
          <w:color w:val="000000" w:themeColor="text1"/>
          <w:kern w:val="24"/>
          <w:sz w:val="22"/>
          <w:lang w:eastAsia="en-GB" w:bidi="ar-SA"/>
        </w:rPr>
        <w:t>will be approved by PGDs</w:t>
      </w:r>
      <w:r w:rsidR="00773AAB">
        <w:rPr>
          <w:rFonts w:eastAsiaTheme="minorEastAsia"/>
          <w:bCs/>
          <w:color w:val="000000" w:themeColor="text1"/>
          <w:kern w:val="24"/>
          <w:sz w:val="22"/>
          <w:lang w:eastAsia="en-GB" w:bidi="ar-SA"/>
        </w:rPr>
        <w:t xml:space="preserve"> and</w:t>
      </w:r>
      <w:r>
        <w:rPr>
          <w:rFonts w:eastAsiaTheme="minorEastAsia"/>
          <w:bCs/>
          <w:color w:val="000000" w:themeColor="text1"/>
          <w:kern w:val="24"/>
          <w:sz w:val="22"/>
          <w:lang w:eastAsia="en-GB" w:bidi="ar-SA"/>
        </w:rPr>
        <w:t xml:space="preserve"> overseen by Executive Directors</w:t>
      </w:r>
      <w:r w:rsidR="0099064C">
        <w:rPr>
          <w:rFonts w:eastAsiaTheme="minorEastAsia"/>
          <w:bCs/>
          <w:color w:val="000000" w:themeColor="text1"/>
          <w:kern w:val="24"/>
          <w:sz w:val="22"/>
          <w:lang w:eastAsia="en-GB" w:bidi="ar-SA"/>
        </w:rPr>
        <w:t xml:space="preserve">. Gold will not approve regimes but will </w:t>
      </w:r>
      <w:r w:rsidR="0099064C" w:rsidRPr="0099064C">
        <w:rPr>
          <w:rFonts w:eastAsiaTheme="minorEastAsia"/>
          <w:bCs/>
          <w:color w:val="000000" w:themeColor="text1"/>
          <w:kern w:val="24"/>
          <w:sz w:val="22"/>
          <w:lang w:eastAsia="en-GB" w:bidi="ar-SA"/>
        </w:rPr>
        <w:t>verify</w:t>
      </w:r>
      <w:r w:rsidR="0099064C">
        <w:rPr>
          <w:rFonts w:eastAsiaTheme="minorEastAsia"/>
          <w:bCs/>
          <w:color w:val="000000" w:themeColor="text1"/>
          <w:kern w:val="24"/>
          <w:sz w:val="22"/>
          <w:lang w:eastAsia="en-GB" w:bidi="ar-SA"/>
        </w:rPr>
        <w:t xml:space="preserve"> that the prison is suitable to</w:t>
      </w:r>
      <w:r w:rsidR="00CB6E8D">
        <w:rPr>
          <w:rFonts w:eastAsiaTheme="minorEastAsia"/>
          <w:bCs/>
          <w:color w:val="000000" w:themeColor="text1"/>
          <w:kern w:val="24"/>
          <w:sz w:val="22"/>
          <w:lang w:eastAsia="en-GB" w:bidi="ar-SA"/>
        </w:rPr>
        <w:t xml:space="preserve"> reach the last stage</w:t>
      </w:r>
      <w:r w:rsidR="00773AAB">
        <w:rPr>
          <w:rFonts w:eastAsiaTheme="minorEastAsia"/>
          <w:bCs/>
          <w:color w:val="000000" w:themeColor="text1"/>
          <w:kern w:val="24"/>
          <w:sz w:val="22"/>
          <w:lang w:eastAsia="en-GB" w:bidi="ar-SA"/>
        </w:rPr>
        <w:t xml:space="preserve"> of</w:t>
      </w:r>
      <w:r w:rsidR="00CB6E8D">
        <w:rPr>
          <w:rFonts w:eastAsiaTheme="minorEastAsia"/>
          <w:bCs/>
          <w:color w:val="000000" w:themeColor="text1"/>
          <w:kern w:val="24"/>
          <w:sz w:val="22"/>
          <w:lang w:eastAsia="en-GB" w:bidi="ar-SA"/>
        </w:rPr>
        <w:t xml:space="preserve"> </w:t>
      </w:r>
      <w:r w:rsidR="0099064C">
        <w:rPr>
          <w:rFonts w:eastAsiaTheme="minorEastAsia"/>
          <w:bCs/>
          <w:color w:val="000000" w:themeColor="text1"/>
          <w:kern w:val="24"/>
          <w:sz w:val="22"/>
          <w:lang w:eastAsia="en-GB" w:bidi="ar-SA"/>
        </w:rPr>
        <w:t xml:space="preserve">the </w:t>
      </w:r>
      <w:r w:rsidR="0079473F">
        <w:rPr>
          <w:rFonts w:eastAsiaTheme="minorEastAsia"/>
          <w:bCs/>
          <w:color w:val="000000" w:themeColor="text1"/>
          <w:kern w:val="24"/>
          <w:sz w:val="22"/>
          <w:lang w:eastAsia="en-GB" w:bidi="ar-SA"/>
        </w:rPr>
        <w:t>N</w:t>
      </w:r>
      <w:r w:rsidR="0099064C">
        <w:rPr>
          <w:rFonts w:eastAsiaTheme="minorEastAsia"/>
          <w:bCs/>
          <w:color w:val="000000" w:themeColor="text1"/>
          <w:kern w:val="24"/>
          <w:sz w:val="22"/>
          <w:lang w:eastAsia="en-GB" w:bidi="ar-SA"/>
        </w:rPr>
        <w:t xml:space="preserve">ational </w:t>
      </w:r>
      <w:r w:rsidR="0079473F">
        <w:rPr>
          <w:rFonts w:eastAsiaTheme="minorEastAsia"/>
          <w:bCs/>
          <w:color w:val="000000" w:themeColor="text1"/>
          <w:kern w:val="24"/>
          <w:sz w:val="22"/>
          <w:lang w:eastAsia="en-GB" w:bidi="ar-SA"/>
        </w:rPr>
        <w:t>F</w:t>
      </w:r>
      <w:r w:rsidR="0099064C">
        <w:rPr>
          <w:rFonts w:eastAsiaTheme="minorEastAsia"/>
          <w:bCs/>
          <w:color w:val="000000" w:themeColor="text1"/>
          <w:kern w:val="24"/>
          <w:sz w:val="22"/>
          <w:lang w:eastAsia="en-GB" w:bidi="ar-SA"/>
        </w:rPr>
        <w:t xml:space="preserve">ramework. This formal </w:t>
      </w:r>
      <w:r w:rsidR="0099064C" w:rsidRPr="0099064C">
        <w:rPr>
          <w:rFonts w:eastAsiaTheme="minorEastAsia"/>
          <w:bCs/>
          <w:color w:val="000000" w:themeColor="text1"/>
          <w:kern w:val="24"/>
          <w:sz w:val="22"/>
          <w:lang w:eastAsia="en-GB" w:bidi="ar-SA"/>
        </w:rPr>
        <w:t xml:space="preserve">Gold endorsement </w:t>
      </w:r>
      <w:r w:rsidR="0099064C">
        <w:rPr>
          <w:rFonts w:eastAsiaTheme="minorEastAsia"/>
          <w:bCs/>
          <w:color w:val="000000" w:themeColor="text1"/>
          <w:kern w:val="24"/>
          <w:sz w:val="22"/>
          <w:lang w:eastAsia="en-GB" w:bidi="ar-SA"/>
        </w:rPr>
        <w:t>is required as part of the National Framework</w:t>
      </w:r>
      <w:r w:rsidR="00733C52">
        <w:rPr>
          <w:rFonts w:eastAsiaTheme="minorEastAsia"/>
          <w:bCs/>
          <w:color w:val="000000" w:themeColor="text1"/>
          <w:kern w:val="24"/>
          <w:sz w:val="22"/>
          <w:lang w:eastAsia="en-GB" w:bidi="ar-SA"/>
        </w:rPr>
        <w:t xml:space="preserve"> ensuring national consistency</w:t>
      </w:r>
      <w:r w:rsidR="0099064C">
        <w:rPr>
          <w:rFonts w:eastAsiaTheme="minorEastAsia"/>
          <w:bCs/>
          <w:color w:val="000000" w:themeColor="text1"/>
          <w:kern w:val="24"/>
          <w:sz w:val="22"/>
          <w:lang w:eastAsia="en-GB" w:bidi="ar-SA"/>
        </w:rPr>
        <w:t>.</w:t>
      </w:r>
    </w:p>
    <w:p w:rsidR="0099064C" w:rsidRDefault="0099064C" w:rsidP="00BE42C7">
      <w:pPr>
        <w:kinsoku w:val="0"/>
        <w:overflowPunct w:val="0"/>
        <w:spacing w:after="0" w:line="240" w:lineRule="auto"/>
        <w:jc w:val="both"/>
        <w:textAlignment w:val="baseline"/>
        <w:rPr>
          <w:rFonts w:eastAsiaTheme="minorEastAsia"/>
          <w:b/>
          <w:bCs/>
          <w:color w:val="000000" w:themeColor="text1"/>
          <w:kern w:val="24"/>
          <w:sz w:val="22"/>
          <w:lang w:eastAsia="en-GB" w:bidi="ar-SA"/>
        </w:rPr>
      </w:pPr>
    </w:p>
    <w:p w:rsidR="005230FD" w:rsidRDefault="009A6104" w:rsidP="00BE42C7">
      <w:pPr>
        <w:kinsoku w:val="0"/>
        <w:overflowPunct w:val="0"/>
        <w:spacing w:after="0" w:line="240" w:lineRule="auto"/>
        <w:jc w:val="both"/>
        <w:textAlignment w:val="baseline"/>
        <w:rPr>
          <w:rFonts w:eastAsia="Times New Roman"/>
          <w:sz w:val="22"/>
          <w:lang w:eastAsia="en-GB" w:bidi="ar-SA"/>
        </w:rPr>
      </w:pPr>
      <w:r>
        <w:rPr>
          <w:rFonts w:eastAsia="Times New Roman"/>
          <w:sz w:val="22"/>
          <w:lang w:eastAsia="en-GB" w:bidi="ar-SA"/>
        </w:rPr>
        <w:t xml:space="preserve">Each </w:t>
      </w:r>
      <w:r w:rsidR="002E796F">
        <w:rPr>
          <w:rFonts w:eastAsia="Times New Roman"/>
          <w:sz w:val="22"/>
          <w:lang w:eastAsia="en-GB" w:bidi="ar-SA"/>
        </w:rPr>
        <w:t>site’s</w:t>
      </w:r>
      <w:r>
        <w:rPr>
          <w:rFonts w:eastAsia="Times New Roman"/>
          <w:sz w:val="22"/>
          <w:lang w:eastAsia="en-GB" w:bidi="ar-SA"/>
        </w:rPr>
        <w:t xml:space="preserve"> </w:t>
      </w:r>
      <w:r w:rsidR="00C40201">
        <w:rPr>
          <w:rFonts w:eastAsia="Times New Roman"/>
          <w:sz w:val="22"/>
          <w:lang w:eastAsia="en-GB" w:bidi="ar-SA"/>
        </w:rPr>
        <w:t xml:space="preserve">Stage </w:t>
      </w:r>
      <w:r>
        <w:rPr>
          <w:rFonts w:eastAsia="Times New Roman"/>
          <w:sz w:val="22"/>
          <w:lang w:eastAsia="en-GB" w:bidi="ar-SA"/>
        </w:rPr>
        <w:t xml:space="preserve">1 regime is not necessarily their end-state regime. </w:t>
      </w:r>
      <w:r w:rsidR="002E796F">
        <w:rPr>
          <w:rFonts w:eastAsia="Times New Roman"/>
          <w:sz w:val="22"/>
          <w:lang w:eastAsia="en-GB" w:bidi="ar-SA"/>
        </w:rPr>
        <w:t>Sites</w:t>
      </w:r>
      <w:r>
        <w:rPr>
          <w:rFonts w:eastAsia="Times New Roman"/>
          <w:sz w:val="22"/>
          <w:lang w:eastAsia="en-GB" w:bidi="ar-SA"/>
        </w:rPr>
        <w:t xml:space="preserve"> need to exit the </w:t>
      </w:r>
      <w:r w:rsidR="0079473F">
        <w:rPr>
          <w:rFonts w:eastAsia="Times New Roman"/>
          <w:sz w:val="22"/>
          <w:lang w:eastAsia="en-GB" w:bidi="ar-SA"/>
        </w:rPr>
        <w:t>National F</w:t>
      </w:r>
      <w:r>
        <w:rPr>
          <w:rFonts w:eastAsia="Times New Roman"/>
          <w:sz w:val="22"/>
          <w:lang w:eastAsia="en-GB" w:bidi="ar-SA"/>
        </w:rPr>
        <w:t xml:space="preserve">ramework as soon as it is safe to do so. This may limit the scale of reforms/changes that </w:t>
      </w:r>
      <w:r w:rsidR="002E796F">
        <w:rPr>
          <w:rFonts w:eastAsia="Times New Roman"/>
          <w:sz w:val="22"/>
          <w:lang w:eastAsia="en-GB" w:bidi="ar-SA"/>
        </w:rPr>
        <w:t>sites</w:t>
      </w:r>
      <w:r>
        <w:rPr>
          <w:rFonts w:eastAsia="Times New Roman"/>
          <w:sz w:val="22"/>
          <w:lang w:eastAsia="en-GB" w:bidi="ar-SA"/>
        </w:rPr>
        <w:t xml:space="preserve"> </w:t>
      </w:r>
      <w:r w:rsidR="00773AAB">
        <w:rPr>
          <w:rFonts w:eastAsia="Times New Roman"/>
          <w:sz w:val="22"/>
          <w:lang w:eastAsia="en-GB" w:bidi="ar-SA"/>
        </w:rPr>
        <w:t>can</w:t>
      </w:r>
      <w:r>
        <w:rPr>
          <w:rFonts w:eastAsia="Times New Roman"/>
          <w:sz w:val="22"/>
          <w:lang w:eastAsia="en-GB" w:bidi="ar-SA"/>
        </w:rPr>
        <w:t xml:space="preserve"> incorporate into their initial </w:t>
      </w:r>
      <w:r w:rsidR="00C40201">
        <w:rPr>
          <w:rFonts w:eastAsia="Times New Roman"/>
          <w:sz w:val="22"/>
          <w:lang w:eastAsia="en-GB" w:bidi="ar-SA"/>
        </w:rPr>
        <w:t xml:space="preserve">Stage </w:t>
      </w:r>
      <w:r>
        <w:rPr>
          <w:rFonts w:eastAsia="Times New Roman"/>
          <w:sz w:val="22"/>
          <w:lang w:eastAsia="en-GB" w:bidi="ar-SA"/>
        </w:rPr>
        <w:t>1</w:t>
      </w:r>
      <w:r w:rsidR="0079473F">
        <w:rPr>
          <w:rFonts w:eastAsia="Times New Roman"/>
          <w:sz w:val="22"/>
          <w:lang w:eastAsia="en-GB" w:bidi="ar-SA"/>
        </w:rPr>
        <w:t xml:space="preserve"> model</w:t>
      </w:r>
      <w:r>
        <w:rPr>
          <w:rFonts w:eastAsia="Times New Roman"/>
          <w:sz w:val="22"/>
          <w:lang w:eastAsia="en-GB" w:bidi="ar-SA"/>
        </w:rPr>
        <w:t xml:space="preserve">. Achieving </w:t>
      </w:r>
      <w:r w:rsidR="00C40201">
        <w:rPr>
          <w:rFonts w:eastAsia="Times New Roman"/>
          <w:sz w:val="22"/>
          <w:lang w:eastAsia="en-GB" w:bidi="ar-SA"/>
        </w:rPr>
        <w:t xml:space="preserve">Stage </w:t>
      </w:r>
      <w:r>
        <w:rPr>
          <w:rFonts w:eastAsia="Times New Roman"/>
          <w:sz w:val="22"/>
          <w:lang w:eastAsia="en-GB" w:bidi="ar-SA"/>
        </w:rPr>
        <w:t>1 is the first step towards a reformed regime</w:t>
      </w:r>
      <w:r w:rsidR="00C40201">
        <w:rPr>
          <w:rFonts w:eastAsia="Times New Roman"/>
          <w:sz w:val="22"/>
          <w:lang w:eastAsia="en-GB" w:bidi="ar-SA"/>
        </w:rPr>
        <w:t xml:space="preserve"> building in </w:t>
      </w:r>
      <w:r w:rsidR="00BB5A01">
        <w:rPr>
          <w:rFonts w:eastAsia="Times New Roman"/>
          <w:sz w:val="22"/>
          <w:lang w:eastAsia="en-GB" w:bidi="ar-SA"/>
        </w:rPr>
        <w:t>learning from COVID</w:t>
      </w:r>
      <w:r w:rsidR="002E796F">
        <w:rPr>
          <w:rFonts w:eastAsia="Times New Roman"/>
          <w:sz w:val="22"/>
          <w:lang w:eastAsia="en-GB" w:bidi="ar-SA"/>
        </w:rPr>
        <w:t xml:space="preserve"> (except in the YCS estate where reform is </w:t>
      </w:r>
      <w:r w:rsidR="00773AAB">
        <w:rPr>
          <w:rFonts w:eastAsia="Times New Roman"/>
          <w:sz w:val="22"/>
          <w:lang w:eastAsia="en-GB" w:bidi="ar-SA"/>
        </w:rPr>
        <w:t>continuing not starting</w:t>
      </w:r>
      <w:r w:rsidR="002E796F">
        <w:rPr>
          <w:rFonts w:eastAsia="Times New Roman"/>
          <w:sz w:val="22"/>
          <w:lang w:eastAsia="en-GB" w:bidi="ar-SA"/>
        </w:rPr>
        <w:t>)</w:t>
      </w:r>
      <w:r>
        <w:rPr>
          <w:rFonts w:eastAsia="Times New Roman"/>
          <w:sz w:val="22"/>
          <w:lang w:eastAsia="en-GB" w:bidi="ar-SA"/>
        </w:rPr>
        <w:t xml:space="preserve">. </w:t>
      </w:r>
      <w:r w:rsidR="002E796F">
        <w:rPr>
          <w:rFonts w:eastAsia="Times New Roman"/>
          <w:sz w:val="22"/>
          <w:lang w:eastAsia="en-GB" w:bidi="ar-SA"/>
        </w:rPr>
        <w:t>Sites</w:t>
      </w:r>
      <w:r>
        <w:rPr>
          <w:rFonts w:eastAsia="Times New Roman"/>
          <w:sz w:val="22"/>
          <w:lang w:eastAsia="en-GB" w:bidi="ar-SA"/>
        </w:rPr>
        <w:t xml:space="preserve"> </w:t>
      </w:r>
      <w:r w:rsidR="00BB5A01">
        <w:rPr>
          <w:rFonts w:eastAsia="Times New Roman"/>
          <w:sz w:val="22"/>
          <w:lang w:eastAsia="en-GB" w:bidi="ar-SA"/>
        </w:rPr>
        <w:t xml:space="preserve">will </w:t>
      </w:r>
      <w:r>
        <w:rPr>
          <w:rFonts w:eastAsia="Times New Roman"/>
          <w:sz w:val="22"/>
          <w:lang w:eastAsia="en-GB" w:bidi="ar-SA"/>
        </w:rPr>
        <w:t xml:space="preserve">make further changes having achieved </w:t>
      </w:r>
      <w:r w:rsidR="00BB5A01">
        <w:rPr>
          <w:rFonts w:eastAsia="Times New Roman"/>
          <w:sz w:val="22"/>
          <w:lang w:eastAsia="en-GB" w:bidi="ar-SA"/>
        </w:rPr>
        <w:t xml:space="preserve">Stage </w:t>
      </w:r>
      <w:r>
        <w:rPr>
          <w:rFonts w:eastAsia="Times New Roman"/>
          <w:sz w:val="22"/>
          <w:lang w:eastAsia="en-GB" w:bidi="ar-SA"/>
        </w:rPr>
        <w:t>1</w:t>
      </w:r>
      <w:r w:rsidR="00773AAB">
        <w:rPr>
          <w:rFonts w:eastAsia="Times New Roman"/>
          <w:sz w:val="22"/>
          <w:lang w:eastAsia="en-GB" w:bidi="ar-SA"/>
        </w:rPr>
        <w:t>.</w:t>
      </w:r>
    </w:p>
    <w:p w:rsidR="009A6104" w:rsidRDefault="009A6104" w:rsidP="00BE42C7">
      <w:pPr>
        <w:kinsoku w:val="0"/>
        <w:overflowPunct w:val="0"/>
        <w:spacing w:after="0" w:line="240" w:lineRule="auto"/>
        <w:jc w:val="both"/>
        <w:textAlignment w:val="baseline"/>
        <w:rPr>
          <w:rFonts w:eastAsia="Times New Roman"/>
          <w:sz w:val="22"/>
          <w:lang w:eastAsia="en-GB" w:bidi="ar-SA"/>
        </w:rPr>
      </w:pPr>
    </w:p>
    <w:p w:rsidR="009A6104" w:rsidRDefault="00BB5A01" w:rsidP="00BE42C7">
      <w:pPr>
        <w:kinsoku w:val="0"/>
        <w:overflowPunct w:val="0"/>
        <w:spacing w:after="0" w:line="240" w:lineRule="auto"/>
        <w:jc w:val="both"/>
        <w:textAlignment w:val="baseline"/>
        <w:rPr>
          <w:rFonts w:eastAsia="Times New Roman"/>
          <w:sz w:val="22"/>
          <w:lang w:eastAsia="en-GB" w:bidi="ar-SA"/>
        </w:rPr>
      </w:pPr>
      <w:r>
        <w:rPr>
          <w:rFonts w:eastAsiaTheme="minorEastAsia"/>
          <w:bCs/>
          <w:color w:val="000000" w:themeColor="text1"/>
          <w:kern w:val="24"/>
          <w:sz w:val="22"/>
          <w:lang w:eastAsia="en-GB" w:bidi="ar-SA"/>
        </w:rPr>
        <w:t xml:space="preserve">Progressing from Stage 2 to Stage 1 will enable more </w:t>
      </w:r>
      <w:r w:rsidR="002E796F">
        <w:rPr>
          <w:rFonts w:eastAsiaTheme="minorEastAsia"/>
          <w:bCs/>
          <w:color w:val="000000" w:themeColor="text1"/>
          <w:kern w:val="24"/>
          <w:sz w:val="22"/>
          <w:lang w:eastAsia="en-GB" w:bidi="ar-SA"/>
        </w:rPr>
        <w:t>prisoners and young people</w:t>
      </w:r>
      <w:r>
        <w:rPr>
          <w:rFonts w:eastAsiaTheme="minorEastAsia"/>
          <w:bCs/>
          <w:color w:val="000000" w:themeColor="text1"/>
          <w:kern w:val="24"/>
          <w:sz w:val="22"/>
          <w:lang w:eastAsia="en-GB" w:bidi="ar-SA"/>
        </w:rPr>
        <w:t xml:space="preserve"> to participate in activities as social distancing and other COVID restrictions are reduced.  </w:t>
      </w:r>
      <w:r w:rsidR="009A6104">
        <w:rPr>
          <w:rFonts w:eastAsia="Times New Roman"/>
          <w:sz w:val="22"/>
          <w:lang w:eastAsia="en-GB" w:bidi="ar-SA"/>
        </w:rPr>
        <w:t xml:space="preserve">Regimes at </w:t>
      </w:r>
      <w:r>
        <w:rPr>
          <w:rFonts w:eastAsia="Times New Roman"/>
          <w:sz w:val="22"/>
          <w:lang w:eastAsia="en-GB" w:bidi="ar-SA"/>
        </w:rPr>
        <w:t xml:space="preserve">Stage </w:t>
      </w:r>
      <w:r w:rsidR="009A6104">
        <w:rPr>
          <w:rFonts w:eastAsia="Times New Roman"/>
          <w:sz w:val="22"/>
          <w:lang w:eastAsia="en-GB" w:bidi="ar-SA"/>
        </w:rPr>
        <w:t xml:space="preserve">1 must achieve a locally defined balance between </w:t>
      </w:r>
      <w:r w:rsidR="009A6104" w:rsidRPr="009A6104">
        <w:rPr>
          <w:rFonts w:eastAsia="Times New Roman"/>
          <w:b/>
          <w:color w:val="7030A0"/>
          <w:sz w:val="22"/>
          <w:lang w:eastAsia="en-GB" w:bidi="ar-SA"/>
        </w:rPr>
        <w:t>safety</w:t>
      </w:r>
      <w:r w:rsidR="009A6104" w:rsidRPr="009A6104">
        <w:rPr>
          <w:rFonts w:eastAsia="Times New Roman"/>
          <w:color w:val="7030A0"/>
          <w:sz w:val="22"/>
          <w:lang w:eastAsia="en-GB" w:bidi="ar-SA"/>
        </w:rPr>
        <w:t xml:space="preserve"> </w:t>
      </w:r>
      <w:r w:rsidR="009A6104">
        <w:rPr>
          <w:rFonts w:eastAsia="Times New Roman"/>
          <w:sz w:val="22"/>
          <w:lang w:eastAsia="en-GB" w:bidi="ar-SA"/>
        </w:rPr>
        <w:t xml:space="preserve">and </w:t>
      </w:r>
      <w:r w:rsidR="009A6104">
        <w:rPr>
          <w:rFonts w:eastAsia="Times New Roman"/>
          <w:b/>
          <w:color w:val="7030A0"/>
          <w:sz w:val="22"/>
          <w:lang w:eastAsia="en-GB" w:bidi="ar-SA"/>
        </w:rPr>
        <w:t>sufficiency</w:t>
      </w:r>
      <w:r w:rsidR="009A6104">
        <w:rPr>
          <w:rFonts w:eastAsia="Times New Roman"/>
          <w:sz w:val="22"/>
          <w:lang w:eastAsia="en-GB" w:bidi="ar-SA"/>
        </w:rPr>
        <w:t xml:space="preserve">. Safety means a regime that grips local safety and security risks (violence, disorder, conveyance, self-harm, bullying, debt, anti-social behaviour </w:t>
      </w:r>
      <w:r w:rsidR="00F34BFB">
        <w:rPr>
          <w:rFonts w:eastAsia="Times New Roman"/>
          <w:sz w:val="22"/>
          <w:lang w:eastAsia="en-GB" w:bidi="ar-SA"/>
        </w:rPr>
        <w:t>etc.</w:t>
      </w:r>
      <w:r w:rsidR="009A6104">
        <w:rPr>
          <w:rFonts w:eastAsia="Times New Roman"/>
          <w:sz w:val="22"/>
          <w:lang w:eastAsia="en-GB" w:bidi="ar-SA"/>
        </w:rPr>
        <w:t>)</w:t>
      </w:r>
      <w:r w:rsidR="00F34BFB">
        <w:rPr>
          <w:rFonts w:eastAsia="Times New Roman"/>
          <w:sz w:val="22"/>
          <w:lang w:eastAsia="en-GB" w:bidi="ar-SA"/>
        </w:rPr>
        <w:t xml:space="preserve"> </w:t>
      </w:r>
      <w:r w:rsidR="00F42725">
        <w:rPr>
          <w:rFonts w:eastAsia="Times New Roman"/>
          <w:sz w:val="22"/>
          <w:lang w:eastAsia="en-GB" w:bidi="ar-SA"/>
        </w:rPr>
        <w:t>Sufficiency means a regime that delivers sufficient quality and hours of regime, value for money and safeguards commercial contracts).</w:t>
      </w:r>
      <w:r w:rsidR="00C40201" w:rsidRPr="00C40201">
        <w:rPr>
          <w:rFonts w:eastAsiaTheme="minorEastAsia"/>
          <w:bCs/>
          <w:color w:val="000000" w:themeColor="text1"/>
          <w:kern w:val="24"/>
          <w:sz w:val="22"/>
          <w:lang w:eastAsia="en-GB" w:bidi="ar-SA"/>
        </w:rPr>
        <w:t xml:space="preserve"> </w:t>
      </w:r>
    </w:p>
    <w:p w:rsidR="0099064C" w:rsidRPr="001D4C1E" w:rsidRDefault="0099064C" w:rsidP="00BE42C7">
      <w:pPr>
        <w:kinsoku w:val="0"/>
        <w:overflowPunct w:val="0"/>
        <w:spacing w:after="0" w:line="240" w:lineRule="auto"/>
        <w:jc w:val="both"/>
        <w:textAlignment w:val="baseline"/>
        <w:rPr>
          <w:rFonts w:eastAsia="Times New Roman"/>
          <w:sz w:val="22"/>
          <w:lang w:eastAsia="en-GB"/>
        </w:rPr>
      </w:pPr>
    </w:p>
    <w:p w:rsidR="00F42725" w:rsidRDefault="0079473F" w:rsidP="00BE42C7">
      <w:pPr>
        <w:kinsoku w:val="0"/>
        <w:overflowPunct w:val="0"/>
        <w:spacing w:after="0" w:line="240" w:lineRule="auto"/>
        <w:jc w:val="both"/>
        <w:textAlignment w:val="baseline"/>
        <w:rPr>
          <w:rFonts w:eastAsiaTheme="minorEastAsia"/>
          <w:bCs/>
          <w:color w:val="000000" w:themeColor="text1"/>
          <w:kern w:val="24"/>
          <w:sz w:val="22"/>
          <w:lang w:eastAsia="en-GB" w:bidi="ar-SA"/>
        </w:rPr>
      </w:pPr>
      <w:r>
        <w:rPr>
          <w:rFonts w:eastAsiaTheme="minorEastAsia"/>
          <w:bCs/>
          <w:color w:val="000000" w:themeColor="text1"/>
          <w:kern w:val="24"/>
          <w:sz w:val="22"/>
          <w:lang w:eastAsia="en-GB" w:bidi="ar-SA"/>
        </w:rPr>
        <w:t>S</w:t>
      </w:r>
      <w:r w:rsidR="002E796F">
        <w:rPr>
          <w:rFonts w:eastAsiaTheme="minorEastAsia"/>
          <w:bCs/>
          <w:color w:val="000000" w:themeColor="text1"/>
          <w:kern w:val="24"/>
          <w:sz w:val="22"/>
          <w:lang w:eastAsia="en-GB" w:bidi="ar-SA"/>
        </w:rPr>
        <w:t>ites</w:t>
      </w:r>
      <w:r w:rsidR="00F34BFB">
        <w:rPr>
          <w:rFonts w:eastAsiaTheme="minorEastAsia"/>
          <w:bCs/>
          <w:color w:val="000000" w:themeColor="text1"/>
          <w:kern w:val="24"/>
          <w:sz w:val="22"/>
          <w:lang w:eastAsia="en-GB" w:bidi="ar-SA"/>
        </w:rPr>
        <w:t xml:space="preserve"> </w:t>
      </w:r>
      <w:r w:rsidR="00C514C6">
        <w:rPr>
          <w:rFonts w:eastAsiaTheme="minorEastAsia"/>
          <w:bCs/>
          <w:color w:val="000000" w:themeColor="text1"/>
          <w:kern w:val="24"/>
          <w:sz w:val="22"/>
          <w:lang w:eastAsia="en-GB" w:bidi="ar-SA"/>
        </w:rPr>
        <w:t>face</w:t>
      </w:r>
      <w:r w:rsidR="00F34BFB">
        <w:rPr>
          <w:rFonts w:eastAsiaTheme="minorEastAsia"/>
          <w:bCs/>
          <w:color w:val="000000" w:themeColor="text1"/>
          <w:kern w:val="24"/>
          <w:sz w:val="22"/>
          <w:lang w:eastAsia="en-GB" w:bidi="ar-SA"/>
        </w:rPr>
        <w:t xml:space="preserve"> a number of pressures </w:t>
      </w:r>
      <w:r w:rsidR="00C514C6">
        <w:rPr>
          <w:rFonts w:eastAsiaTheme="minorEastAsia"/>
          <w:bCs/>
          <w:color w:val="000000" w:themeColor="text1"/>
          <w:kern w:val="24"/>
          <w:sz w:val="22"/>
          <w:lang w:eastAsia="en-GB" w:bidi="ar-SA"/>
        </w:rPr>
        <w:t>at</w:t>
      </w:r>
      <w:r w:rsidR="00F34BFB">
        <w:rPr>
          <w:rFonts w:eastAsiaTheme="minorEastAsia"/>
          <w:bCs/>
          <w:color w:val="000000" w:themeColor="text1"/>
          <w:kern w:val="24"/>
          <w:sz w:val="22"/>
          <w:lang w:eastAsia="en-GB" w:bidi="ar-SA"/>
        </w:rPr>
        <w:t xml:space="preserve"> </w:t>
      </w:r>
      <w:r w:rsidR="00BB5A01">
        <w:rPr>
          <w:rFonts w:eastAsiaTheme="minorEastAsia"/>
          <w:bCs/>
          <w:color w:val="000000" w:themeColor="text1"/>
          <w:kern w:val="24"/>
          <w:sz w:val="22"/>
          <w:lang w:eastAsia="en-GB" w:bidi="ar-SA"/>
        </w:rPr>
        <w:t xml:space="preserve">Stage </w:t>
      </w:r>
      <w:r w:rsidR="00F34BFB">
        <w:rPr>
          <w:rFonts w:eastAsiaTheme="minorEastAsia"/>
          <w:bCs/>
          <w:color w:val="000000" w:themeColor="text1"/>
          <w:kern w:val="24"/>
          <w:sz w:val="22"/>
          <w:lang w:eastAsia="en-GB" w:bidi="ar-SA"/>
        </w:rPr>
        <w:t>1</w:t>
      </w:r>
      <w:r w:rsidR="002E796F">
        <w:rPr>
          <w:rFonts w:eastAsiaTheme="minorEastAsia"/>
          <w:bCs/>
          <w:color w:val="000000" w:themeColor="text1"/>
          <w:kern w:val="24"/>
          <w:sz w:val="22"/>
          <w:lang w:eastAsia="en-GB" w:bidi="ar-SA"/>
        </w:rPr>
        <w:t xml:space="preserve"> and</w:t>
      </w:r>
      <w:r w:rsidR="00F42725" w:rsidRPr="00F42725">
        <w:rPr>
          <w:rFonts w:eastAsiaTheme="minorEastAsia"/>
          <w:bCs/>
          <w:color w:val="000000" w:themeColor="text1"/>
          <w:kern w:val="24"/>
          <w:sz w:val="22"/>
          <w:lang w:eastAsia="en-GB" w:bidi="ar-SA"/>
        </w:rPr>
        <w:t xml:space="preserve"> regimes will need to balance a number of priorities</w:t>
      </w:r>
      <w:r w:rsidR="00F42725">
        <w:rPr>
          <w:rFonts w:eastAsiaTheme="minorEastAsia"/>
          <w:bCs/>
          <w:color w:val="000000" w:themeColor="text1"/>
          <w:kern w:val="24"/>
          <w:sz w:val="22"/>
          <w:lang w:eastAsia="en-GB" w:bidi="ar-SA"/>
        </w:rPr>
        <w:t xml:space="preserve"> which may place competing demands on </w:t>
      </w:r>
      <w:r w:rsidR="002E796F">
        <w:rPr>
          <w:rFonts w:eastAsiaTheme="minorEastAsia"/>
          <w:bCs/>
          <w:color w:val="000000" w:themeColor="text1"/>
          <w:kern w:val="24"/>
          <w:sz w:val="22"/>
          <w:lang w:eastAsia="en-GB" w:bidi="ar-SA"/>
        </w:rPr>
        <w:t>sites</w:t>
      </w:r>
      <w:r w:rsidR="00F42725" w:rsidRPr="00F42725">
        <w:rPr>
          <w:rFonts w:eastAsiaTheme="minorEastAsia"/>
          <w:bCs/>
          <w:color w:val="000000" w:themeColor="text1"/>
          <w:kern w:val="24"/>
          <w:sz w:val="22"/>
          <w:lang w:eastAsia="en-GB" w:bidi="ar-SA"/>
        </w:rPr>
        <w:t xml:space="preserve"> including delivering core business effectively; managing and reducing </w:t>
      </w:r>
      <w:r w:rsidR="002E796F">
        <w:rPr>
          <w:rFonts w:eastAsiaTheme="minorEastAsia"/>
          <w:bCs/>
          <w:color w:val="000000" w:themeColor="text1"/>
          <w:kern w:val="24"/>
          <w:sz w:val="22"/>
          <w:lang w:eastAsia="en-GB" w:bidi="ar-SA"/>
        </w:rPr>
        <w:t xml:space="preserve">COVID </w:t>
      </w:r>
      <w:r w:rsidR="00F42725" w:rsidRPr="00F42725">
        <w:rPr>
          <w:rFonts w:eastAsiaTheme="minorEastAsia"/>
          <w:bCs/>
          <w:color w:val="000000" w:themeColor="text1"/>
          <w:kern w:val="24"/>
          <w:sz w:val="22"/>
          <w:lang w:eastAsia="en-GB" w:bidi="ar-SA"/>
        </w:rPr>
        <w:t>backlogs</w:t>
      </w:r>
      <w:r w:rsidR="00F42725">
        <w:rPr>
          <w:rFonts w:eastAsiaTheme="minorEastAsia"/>
          <w:bCs/>
          <w:color w:val="000000" w:themeColor="text1"/>
          <w:kern w:val="24"/>
          <w:sz w:val="22"/>
          <w:lang w:eastAsia="en-GB" w:bidi="ar-SA"/>
        </w:rPr>
        <w:t xml:space="preserve">; remaining sufficiently resilient to contain further COVID-19 outbreaks and taking </w:t>
      </w:r>
      <w:r w:rsidR="002E796F">
        <w:rPr>
          <w:rFonts w:eastAsiaTheme="minorEastAsia"/>
          <w:bCs/>
          <w:color w:val="000000" w:themeColor="text1"/>
          <w:kern w:val="24"/>
          <w:sz w:val="22"/>
          <w:lang w:eastAsia="en-GB" w:bidi="ar-SA"/>
        </w:rPr>
        <w:t>a</w:t>
      </w:r>
      <w:r w:rsidR="00F42725">
        <w:rPr>
          <w:rFonts w:eastAsiaTheme="minorEastAsia"/>
          <w:bCs/>
          <w:color w:val="000000" w:themeColor="text1"/>
          <w:kern w:val="24"/>
          <w:sz w:val="22"/>
          <w:lang w:eastAsia="en-GB" w:bidi="ar-SA"/>
        </w:rPr>
        <w:t xml:space="preserve"> step towards </w:t>
      </w:r>
      <w:r w:rsidR="002E796F">
        <w:rPr>
          <w:rFonts w:eastAsiaTheme="minorEastAsia"/>
          <w:bCs/>
          <w:color w:val="000000" w:themeColor="text1"/>
          <w:kern w:val="24"/>
          <w:sz w:val="22"/>
          <w:lang w:eastAsia="en-GB" w:bidi="ar-SA"/>
        </w:rPr>
        <w:t xml:space="preserve">further </w:t>
      </w:r>
      <w:r w:rsidR="00F42725">
        <w:rPr>
          <w:rFonts w:eastAsiaTheme="minorEastAsia"/>
          <w:bCs/>
          <w:color w:val="000000" w:themeColor="text1"/>
          <w:kern w:val="24"/>
          <w:sz w:val="22"/>
          <w:lang w:eastAsia="en-GB" w:bidi="ar-SA"/>
        </w:rPr>
        <w:t xml:space="preserve">regime reform. As these pressures will exert influence to differing degrees at each </w:t>
      </w:r>
      <w:r w:rsidR="002E796F">
        <w:rPr>
          <w:rFonts w:eastAsiaTheme="minorEastAsia"/>
          <w:bCs/>
          <w:color w:val="000000" w:themeColor="text1"/>
          <w:kern w:val="24"/>
          <w:sz w:val="22"/>
          <w:lang w:eastAsia="en-GB" w:bidi="ar-SA"/>
        </w:rPr>
        <w:t>site</w:t>
      </w:r>
      <w:r w:rsidR="00F42725">
        <w:rPr>
          <w:rFonts w:eastAsiaTheme="minorEastAsia"/>
          <w:bCs/>
          <w:color w:val="000000" w:themeColor="text1"/>
          <w:kern w:val="24"/>
          <w:sz w:val="22"/>
          <w:lang w:eastAsia="en-GB" w:bidi="ar-SA"/>
        </w:rPr>
        <w:t xml:space="preserve"> it is critical that the design of </w:t>
      </w:r>
      <w:r w:rsidR="00BB5A01">
        <w:rPr>
          <w:rFonts w:eastAsiaTheme="minorEastAsia"/>
          <w:bCs/>
          <w:color w:val="000000" w:themeColor="text1"/>
          <w:kern w:val="24"/>
          <w:sz w:val="22"/>
          <w:lang w:eastAsia="en-GB" w:bidi="ar-SA"/>
        </w:rPr>
        <w:t xml:space="preserve">Stage </w:t>
      </w:r>
      <w:r w:rsidR="00F42725">
        <w:rPr>
          <w:rFonts w:eastAsiaTheme="minorEastAsia"/>
          <w:bCs/>
          <w:color w:val="000000" w:themeColor="text1"/>
          <w:kern w:val="24"/>
          <w:sz w:val="22"/>
          <w:lang w:eastAsia="en-GB" w:bidi="ar-SA"/>
        </w:rPr>
        <w:t xml:space="preserve">1 is </w:t>
      </w:r>
      <w:r w:rsidR="00F42725" w:rsidRPr="00F42725">
        <w:rPr>
          <w:rFonts w:eastAsiaTheme="minorEastAsia"/>
          <w:b/>
          <w:bCs/>
          <w:color w:val="7030A0"/>
          <w:kern w:val="24"/>
          <w:sz w:val="22"/>
          <w:lang w:eastAsia="en-GB" w:bidi="ar-SA"/>
        </w:rPr>
        <w:t>a local operational judgement</w:t>
      </w:r>
      <w:r w:rsidR="00F42725" w:rsidRPr="00F42725">
        <w:rPr>
          <w:rFonts w:eastAsiaTheme="minorEastAsia"/>
          <w:bCs/>
          <w:color w:val="7030A0"/>
          <w:kern w:val="24"/>
          <w:sz w:val="22"/>
          <w:lang w:eastAsia="en-GB" w:bidi="ar-SA"/>
        </w:rPr>
        <w:t xml:space="preserve"> </w:t>
      </w:r>
      <w:r w:rsidR="00F42725">
        <w:rPr>
          <w:rFonts w:eastAsiaTheme="minorEastAsia"/>
          <w:bCs/>
          <w:color w:val="000000" w:themeColor="text1"/>
          <w:kern w:val="24"/>
          <w:sz w:val="22"/>
          <w:lang w:eastAsia="en-GB" w:bidi="ar-SA"/>
        </w:rPr>
        <w:t xml:space="preserve">made by the establishment Governor/Director and </w:t>
      </w:r>
      <w:r w:rsidR="00BB5A01">
        <w:rPr>
          <w:rFonts w:eastAsiaTheme="minorEastAsia"/>
          <w:bCs/>
          <w:color w:val="000000" w:themeColor="text1"/>
          <w:kern w:val="24"/>
          <w:sz w:val="22"/>
          <w:lang w:eastAsia="en-GB" w:bidi="ar-SA"/>
        </w:rPr>
        <w:t xml:space="preserve">approved </w:t>
      </w:r>
      <w:r w:rsidR="00F42725">
        <w:rPr>
          <w:rFonts w:eastAsiaTheme="minorEastAsia"/>
          <w:bCs/>
          <w:color w:val="000000" w:themeColor="text1"/>
          <w:kern w:val="24"/>
          <w:sz w:val="22"/>
          <w:lang w:eastAsia="en-GB" w:bidi="ar-SA"/>
        </w:rPr>
        <w:t>through the operational line by the PGD</w:t>
      </w:r>
      <w:r w:rsidR="00773AAB">
        <w:rPr>
          <w:rFonts w:eastAsiaTheme="minorEastAsia"/>
          <w:bCs/>
          <w:color w:val="000000" w:themeColor="text1"/>
          <w:kern w:val="24"/>
          <w:sz w:val="22"/>
          <w:lang w:eastAsia="en-GB" w:bidi="ar-SA"/>
        </w:rPr>
        <w:t xml:space="preserve"> and ED</w:t>
      </w:r>
      <w:r w:rsidR="00F42725">
        <w:rPr>
          <w:rFonts w:eastAsiaTheme="minorEastAsia"/>
          <w:bCs/>
          <w:color w:val="000000" w:themeColor="text1"/>
          <w:kern w:val="24"/>
          <w:sz w:val="22"/>
          <w:lang w:eastAsia="en-GB" w:bidi="ar-SA"/>
        </w:rPr>
        <w:t xml:space="preserve">. </w:t>
      </w:r>
      <w:r w:rsidR="00914A58">
        <w:rPr>
          <w:rFonts w:eastAsiaTheme="minorEastAsia"/>
          <w:bCs/>
          <w:color w:val="000000" w:themeColor="text1"/>
          <w:kern w:val="24"/>
          <w:sz w:val="22"/>
          <w:lang w:eastAsia="en-GB" w:bidi="ar-SA"/>
        </w:rPr>
        <w:t xml:space="preserve">This is the basis of the </w:t>
      </w:r>
      <w:r w:rsidR="00BB5A01">
        <w:rPr>
          <w:rFonts w:eastAsiaTheme="minorEastAsia"/>
          <w:bCs/>
          <w:color w:val="000000" w:themeColor="text1"/>
          <w:kern w:val="24"/>
          <w:sz w:val="22"/>
          <w:lang w:eastAsia="en-GB" w:bidi="ar-SA"/>
        </w:rPr>
        <w:t xml:space="preserve">Stage </w:t>
      </w:r>
      <w:r w:rsidR="00914A58">
        <w:rPr>
          <w:rFonts w:eastAsiaTheme="minorEastAsia"/>
          <w:bCs/>
          <w:color w:val="000000" w:themeColor="text1"/>
          <w:kern w:val="24"/>
          <w:sz w:val="22"/>
          <w:lang w:eastAsia="en-GB" w:bidi="ar-SA"/>
        </w:rPr>
        <w:t xml:space="preserve">1 model explained below. </w:t>
      </w:r>
    </w:p>
    <w:p w:rsidR="00937673" w:rsidRDefault="00937673" w:rsidP="00BE42C7">
      <w:pPr>
        <w:kinsoku w:val="0"/>
        <w:overflowPunct w:val="0"/>
        <w:spacing w:after="0" w:line="240" w:lineRule="auto"/>
        <w:jc w:val="both"/>
        <w:textAlignment w:val="baseline"/>
        <w:rPr>
          <w:rFonts w:eastAsiaTheme="minorEastAsia"/>
          <w:bCs/>
          <w:color w:val="000000" w:themeColor="text1"/>
          <w:kern w:val="24"/>
          <w:sz w:val="22"/>
          <w:lang w:eastAsia="en-GB" w:bidi="ar-SA"/>
        </w:rPr>
      </w:pPr>
    </w:p>
    <w:p w:rsidR="00171EB7" w:rsidRDefault="00937673" w:rsidP="00937673">
      <w:pPr>
        <w:kinsoku w:val="0"/>
        <w:overflowPunct w:val="0"/>
        <w:spacing w:after="0" w:line="240" w:lineRule="auto"/>
        <w:jc w:val="both"/>
        <w:textAlignment w:val="baseline"/>
        <w:rPr>
          <w:rFonts w:eastAsiaTheme="minorEastAsia"/>
          <w:bCs/>
          <w:color w:val="000000" w:themeColor="text1"/>
          <w:kern w:val="24"/>
          <w:sz w:val="22"/>
          <w:lang w:eastAsia="en-GB" w:bidi="ar-SA"/>
        </w:rPr>
      </w:pPr>
      <w:r w:rsidRPr="00937673">
        <w:rPr>
          <w:rFonts w:eastAsiaTheme="minorEastAsia"/>
          <w:bCs/>
          <w:color w:val="000000" w:themeColor="text1"/>
          <w:kern w:val="24"/>
          <w:sz w:val="22"/>
          <w:lang w:eastAsia="en-GB" w:bidi="ar-SA"/>
        </w:rPr>
        <w:t xml:space="preserve">The </w:t>
      </w:r>
      <w:r>
        <w:rPr>
          <w:rFonts w:eastAsiaTheme="minorEastAsia"/>
          <w:bCs/>
          <w:color w:val="000000" w:themeColor="text1"/>
          <w:kern w:val="24"/>
          <w:sz w:val="22"/>
          <w:lang w:eastAsia="en-GB" w:bidi="ar-SA"/>
        </w:rPr>
        <w:t>S</w:t>
      </w:r>
      <w:r w:rsidRPr="00937673">
        <w:rPr>
          <w:rFonts w:eastAsiaTheme="minorEastAsia"/>
          <w:bCs/>
          <w:color w:val="000000" w:themeColor="text1"/>
          <w:kern w:val="24"/>
          <w:sz w:val="22"/>
          <w:lang w:eastAsia="en-GB" w:bidi="ar-SA"/>
        </w:rPr>
        <w:t xml:space="preserve">tage 1 model applies to all </w:t>
      </w:r>
      <w:r w:rsidR="002E796F">
        <w:rPr>
          <w:rFonts w:eastAsiaTheme="minorEastAsia"/>
          <w:bCs/>
          <w:color w:val="000000" w:themeColor="text1"/>
          <w:kern w:val="24"/>
          <w:sz w:val="22"/>
          <w:lang w:eastAsia="en-GB" w:bidi="ar-SA"/>
        </w:rPr>
        <w:t>sites</w:t>
      </w:r>
      <w:r w:rsidRPr="00937673">
        <w:rPr>
          <w:rFonts w:eastAsiaTheme="minorEastAsia"/>
          <w:bCs/>
          <w:color w:val="000000" w:themeColor="text1"/>
          <w:kern w:val="24"/>
          <w:sz w:val="22"/>
          <w:lang w:eastAsia="en-GB" w:bidi="ar-SA"/>
        </w:rPr>
        <w:t xml:space="preserve"> that are covered by the </w:t>
      </w:r>
      <w:r w:rsidR="00773AAB">
        <w:rPr>
          <w:rFonts w:eastAsiaTheme="minorEastAsia"/>
          <w:bCs/>
          <w:color w:val="000000" w:themeColor="text1"/>
          <w:kern w:val="24"/>
          <w:sz w:val="22"/>
          <w:lang w:eastAsia="en-GB" w:bidi="ar-SA"/>
        </w:rPr>
        <w:t>N</w:t>
      </w:r>
      <w:r w:rsidRPr="00937673">
        <w:rPr>
          <w:rFonts w:eastAsiaTheme="minorEastAsia"/>
          <w:bCs/>
          <w:color w:val="000000" w:themeColor="text1"/>
          <w:kern w:val="24"/>
          <w:sz w:val="22"/>
          <w:lang w:eastAsia="en-GB" w:bidi="ar-SA"/>
        </w:rPr>
        <w:t xml:space="preserve">ational </w:t>
      </w:r>
      <w:r w:rsidR="00773AAB">
        <w:rPr>
          <w:rFonts w:eastAsiaTheme="minorEastAsia"/>
          <w:bCs/>
          <w:color w:val="000000" w:themeColor="text1"/>
          <w:kern w:val="24"/>
          <w:sz w:val="22"/>
          <w:lang w:eastAsia="en-GB" w:bidi="ar-SA"/>
        </w:rPr>
        <w:t>F</w:t>
      </w:r>
      <w:r w:rsidRPr="00937673">
        <w:rPr>
          <w:rFonts w:eastAsiaTheme="minorEastAsia"/>
          <w:bCs/>
          <w:color w:val="000000" w:themeColor="text1"/>
          <w:kern w:val="24"/>
          <w:sz w:val="22"/>
          <w:lang w:eastAsia="en-GB" w:bidi="ar-SA"/>
        </w:rPr>
        <w:t xml:space="preserve">ramework, this includes sites within the YCS estate and Privately Managed Prisons (PMP). Aspects of the model will not apply </w:t>
      </w:r>
      <w:r w:rsidR="00773AAB">
        <w:rPr>
          <w:rFonts w:eastAsiaTheme="minorEastAsia"/>
          <w:bCs/>
          <w:color w:val="000000" w:themeColor="text1"/>
          <w:kern w:val="24"/>
          <w:sz w:val="22"/>
          <w:lang w:eastAsia="en-GB" w:bidi="ar-SA"/>
        </w:rPr>
        <w:t>to</w:t>
      </w:r>
      <w:r w:rsidRPr="00937673">
        <w:rPr>
          <w:rFonts w:eastAsiaTheme="minorEastAsia"/>
          <w:bCs/>
          <w:color w:val="000000" w:themeColor="text1"/>
          <w:kern w:val="24"/>
          <w:sz w:val="22"/>
          <w:lang w:eastAsia="en-GB" w:bidi="ar-SA"/>
        </w:rPr>
        <w:t xml:space="preserve"> some sectors. Elements of the </w:t>
      </w:r>
      <w:r>
        <w:rPr>
          <w:rFonts w:eastAsiaTheme="minorEastAsia"/>
          <w:bCs/>
          <w:color w:val="000000" w:themeColor="text1"/>
          <w:kern w:val="24"/>
          <w:sz w:val="22"/>
          <w:lang w:eastAsia="en-GB" w:bidi="ar-SA"/>
        </w:rPr>
        <w:t>S</w:t>
      </w:r>
      <w:r w:rsidRPr="00937673">
        <w:rPr>
          <w:rFonts w:eastAsiaTheme="minorEastAsia"/>
          <w:bCs/>
          <w:color w:val="000000" w:themeColor="text1"/>
          <w:kern w:val="24"/>
          <w:sz w:val="22"/>
          <w:lang w:eastAsia="en-GB" w:bidi="ar-SA"/>
        </w:rPr>
        <w:t xml:space="preserve">tage 1 model which do not apply </w:t>
      </w:r>
      <w:r w:rsidR="00773AAB">
        <w:rPr>
          <w:rFonts w:eastAsiaTheme="minorEastAsia"/>
          <w:bCs/>
          <w:color w:val="000000" w:themeColor="text1"/>
          <w:kern w:val="24"/>
          <w:sz w:val="22"/>
          <w:lang w:eastAsia="en-GB" w:bidi="ar-SA"/>
        </w:rPr>
        <w:t xml:space="preserve">or apply differently </w:t>
      </w:r>
      <w:r w:rsidRPr="00937673">
        <w:rPr>
          <w:rFonts w:eastAsiaTheme="minorEastAsia"/>
          <w:bCs/>
          <w:color w:val="000000" w:themeColor="text1"/>
          <w:kern w:val="24"/>
          <w:sz w:val="22"/>
          <w:lang w:eastAsia="en-GB" w:bidi="ar-SA"/>
        </w:rPr>
        <w:t xml:space="preserve">to YCS or PMP sites are identified within the text. </w:t>
      </w:r>
    </w:p>
    <w:p w:rsidR="002E796F" w:rsidRDefault="002E796F" w:rsidP="00937673">
      <w:pPr>
        <w:kinsoku w:val="0"/>
        <w:overflowPunct w:val="0"/>
        <w:spacing w:after="0" w:line="240" w:lineRule="auto"/>
        <w:jc w:val="both"/>
        <w:textAlignment w:val="baseline"/>
        <w:rPr>
          <w:rFonts w:eastAsiaTheme="minorEastAsia"/>
          <w:bCs/>
          <w:color w:val="000000" w:themeColor="text1"/>
          <w:kern w:val="24"/>
          <w:sz w:val="22"/>
          <w:lang w:eastAsia="en-GB" w:bidi="ar-SA"/>
        </w:rPr>
      </w:pPr>
    </w:p>
    <w:p w:rsidR="00171EB7" w:rsidRDefault="00171EB7" w:rsidP="00937673">
      <w:pPr>
        <w:kinsoku w:val="0"/>
        <w:overflowPunct w:val="0"/>
        <w:spacing w:after="0" w:line="240" w:lineRule="auto"/>
        <w:jc w:val="both"/>
        <w:textAlignment w:val="baseline"/>
        <w:rPr>
          <w:rFonts w:eastAsiaTheme="minorEastAsia"/>
          <w:bCs/>
          <w:color w:val="000000" w:themeColor="text1"/>
          <w:kern w:val="24"/>
          <w:sz w:val="22"/>
          <w:lang w:eastAsia="en-GB" w:bidi="ar-SA"/>
        </w:rPr>
      </w:pPr>
      <w:r>
        <w:rPr>
          <w:rFonts w:eastAsiaTheme="minorEastAsia"/>
          <w:bCs/>
          <w:color w:val="000000" w:themeColor="text1"/>
          <w:kern w:val="24"/>
          <w:sz w:val="22"/>
          <w:lang w:eastAsia="en-GB" w:bidi="ar-SA"/>
        </w:rPr>
        <w:t>Exceptional Delivery Models (EDMs) are no longer applicable at Stage 1.</w:t>
      </w:r>
    </w:p>
    <w:p w:rsidR="00773AAB" w:rsidRPr="00937673" w:rsidRDefault="00773AAB" w:rsidP="00937673">
      <w:pPr>
        <w:kinsoku w:val="0"/>
        <w:overflowPunct w:val="0"/>
        <w:spacing w:after="0" w:line="240" w:lineRule="auto"/>
        <w:jc w:val="both"/>
        <w:textAlignment w:val="baseline"/>
        <w:rPr>
          <w:rFonts w:eastAsiaTheme="minorEastAsia"/>
          <w:bCs/>
          <w:color w:val="000000" w:themeColor="text1"/>
          <w:kern w:val="24"/>
          <w:sz w:val="22"/>
          <w:lang w:eastAsia="en-GB" w:bidi="ar-SA"/>
        </w:rPr>
      </w:pPr>
    </w:p>
    <w:p w:rsidR="007E293B" w:rsidRPr="007E293B" w:rsidRDefault="007E293B" w:rsidP="005230FD">
      <w:pPr>
        <w:kinsoku w:val="0"/>
        <w:overflowPunct w:val="0"/>
        <w:spacing w:after="0" w:line="240" w:lineRule="auto"/>
        <w:jc w:val="both"/>
        <w:textAlignment w:val="baseline"/>
        <w:rPr>
          <w:rFonts w:eastAsiaTheme="minorEastAsia"/>
          <w:b/>
          <w:color w:val="7030A0"/>
          <w:kern w:val="24"/>
          <w:sz w:val="22"/>
          <w:lang w:eastAsia="en-GB" w:bidi="ar-SA"/>
        </w:rPr>
      </w:pPr>
      <w:r w:rsidRPr="007E293B">
        <w:rPr>
          <w:rFonts w:eastAsiaTheme="minorEastAsia"/>
          <w:b/>
          <w:color w:val="7030A0"/>
          <w:kern w:val="24"/>
          <w:sz w:val="22"/>
          <w:lang w:eastAsia="en-GB" w:bidi="ar-SA"/>
        </w:rPr>
        <w:t xml:space="preserve">1.2 Stage 1 </w:t>
      </w:r>
      <w:r w:rsidR="00293D69">
        <w:rPr>
          <w:rFonts w:eastAsiaTheme="minorEastAsia"/>
          <w:b/>
          <w:color w:val="7030A0"/>
          <w:kern w:val="24"/>
          <w:sz w:val="22"/>
          <w:lang w:eastAsia="en-GB" w:bidi="ar-SA"/>
        </w:rPr>
        <w:t xml:space="preserve">enabling </w:t>
      </w:r>
      <w:r w:rsidRPr="007E293B">
        <w:rPr>
          <w:rFonts w:eastAsiaTheme="minorEastAsia"/>
          <w:b/>
          <w:color w:val="7030A0"/>
          <w:kern w:val="24"/>
          <w:sz w:val="22"/>
          <w:lang w:eastAsia="en-GB" w:bidi="ar-SA"/>
        </w:rPr>
        <w:t>regime reform</w:t>
      </w:r>
    </w:p>
    <w:p w:rsidR="002E796F" w:rsidRDefault="002E796F" w:rsidP="005230FD">
      <w:pPr>
        <w:kinsoku w:val="0"/>
        <w:overflowPunct w:val="0"/>
        <w:spacing w:after="0" w:line="240" w:lineRule="auto"/>
        <w:jc w:val="both"/>
        <w:textAlignment w:val="baseline"/>
        <w:rPr>
          <w:rFonts w:eastAsiaTheme="minorEastAsia"/>
          <w:color w:val="000000" w:themeColor="text1"/>
          <w:kern w:val="24"/>
          <w:sz w:val="22"/>
          <w:lang w:eastAsia="en-GB" w:bidi="ar-SA"/>
        </w:rPr>
      </w:pPr>
    </w:p>
    <w:p w:rsidR="005230FD" w:rsidRPr="00AA28A4" w:rsidRDefault="005230FD" w:rsidP="005230FD">
      <w:pPr>
        <w:kinsoku w:val="0"/>
        <w:overflowPunct w:val="0"/>
        <w:spacing w:after="0" w:line="240" w:lineRule="auto"/>
        <w:jc w:val="both"/>
        <w:textAlignment w:val="baseline"/>
        <w:rPr>
          <w:rFonts w:eastAsiaTheme="minorEastAsia"/>
          <w:color w:val="000000" w:themeColor="text1"/>
          <w:kern w:val="24"/>
          <w:sz w:val="22"/>
          <w:lang w:eastAsia="en-GB" w:bidi="ar-SA"/>
        </w:rPr>
      </w:pPr>
      <w:r w:rsidRPr="005230FD">
        <w:rPr>
          <w:rFonts w:eastAsiaTheme="minorEastAsia"/>
          <w:color w:val="000000" w:themeColor="text1"/>
          <w:kern w:val="24"/>
          <w:sz w:val="22"/>
          <w:lang w:eastAsia="en-GB" w:bidi="ar-SA"/>
        </w:rPr>
        <w:t xml:space="preserve">Stage 1 </w:t>
      </w:r>
      <w:r w:rsidR="00293D69">
        <w:rPr>
          <w:rFonts w:eastAsiaTheme="minorEastAsia"/>
          <w:color w:val="000000" w:themeColor="text1"/>
          <w:kern w:val="24"/>
          <w:sz w:val="22"/>
          <w:lang w:eastAsia="en-GB" w:bidi="ar-SA"/>
        </w:rPr>
        <w:t>represents</w:t>
      </w:r>
      <w:r w:rsidRPr="005230FD">
        <w:rPr>
          <w:rFonts w:eastAsiaTheme="minorEastAsia"/>
          <w:color w:val="000000" w:themeColor="text1"/>
          <w:kern w:val="24"/>
          <w:sz w:val="22"/>
          <w:lang w:eastAsia="en-GB" w:bidi="ar-SA"/>
        </w:rPr>
        <w:t xml:space="preserve"> </w:t>
      </w:r>
      <w:r w:rsidR="00EF6476">
        <w:rPr>
          <w:rFonts w:eastAsiaTheme="minorEastAsia"/>
          <w:color w:val="000000" w:themeColor="text1"/>
          <w:kern w:val="24"/>
          <w:sz w:val="22"/>
          <w:lang w:eastAsia="en-GB" w:bidi="ar-SA"/>
        </w:rPr>
        <w:t>a</w:t>
      </w:r>
      <w:r w:rsidR="00914A58">
        <w:rPr>
          <w:rFonts w:eastAsiaTheme="minorEastAsia"/>
          <w:color w:val="000000" w:themeColor="text1"/>
          <w:kern w:val="24"/>
          <w:sz w:val="22"/>
          <w:lang w:eastAsia="en-GB" w:bidi="ar-SA"/>
        </w:rPr>
        <w:t xml:space="preserve"> </w:t>
      </w:r>
      <w:r w:rsidR="00EF6476">
        <w:rPr>
          <w:rFonts w:eastAsiaTheme="minorEastAsia"/>
          <w:color w:val="000000" w:themeColor="text1"/>
          <w:kern w:val="24"/>
          <w:sz w:val="22"/>
          <w:lang w:eastAsia="en-GB" w:bidi="ar-SA"/>
        </w:rPr>
        <w:t>gateway</w:t>
      </w:r>
      <w:r w:rsidRPr="005230FD">
        <w:rPr>
          <w:rFonts w:eastAsiaTheme="minorEastAsia"/>
          <w:color w:val="000000" w:themeColor="text1"/>
          <w:kern w:val="24"/>
          <w:sz w:val="22"/>
          <w:lang w:eastAsia="en-GB" w:bidi="ar-SA"/>
        </w:rPr>
        <w:t xml:space="preserve"> to reform</w:t>
      </w:r>
      <w:r w:rsidR="00EF6476">
        <w:rPr>
          <w:rFonts w:eastAsiaTheme="minorEastAsia"/>
          <w:color w:val="000000" w:themeColor="text1"/>
          <w:kern w:val="24"/>
          <w:sz w:val="22"/>
          <w:lang w:eastAsia="en-GB" w:bidi="ar-SA"/>
        </w:rPr>
        <w:t xml:space="preserve"> </w:t>
      </w:r>
      <w:r w:rsidR="002E796F">
        <w:rPr>
          <w:rFonts w:eastAsiaTheme="minorEastAsia"/>
          <w:color w:val="000000" w:themeColor="text1"/>
          <w:kern w:val="24"/>
          <w:sz w:val="22"/>
          <w:lang w:eastAsia="en-GB" w:bidi="ar-SA"/>
        </w:rPr>
        <w:t xml:space="preserve">in the prison estate and a continuation of reform in YCS sites. It </w:t>
      </w:r>
      <w:r w:rsidRPr="005230FD">
        <w:rPr>
          <w:rFonts w:eastAsiaTheme="minorEastAsia"/>
          <w:color w:val="000000" w:themeColor="text1"/>
          <w:kern w:val="24"/>
          <w:sz w:val="22"/>
          <w:lang w:eastAsia="en-GB" w:bidi="ar-SA"/>
        </w:rPr>
        <w:t>performs the following functions for</w:t>
      </w:r>
      <w:r w:rsidR="00EF6476">
        <w:rPr>
          <w:rFonts w:eastAsiaTheme="minorEastAsia"/>
          <w:color w:val="000000" w:themeColor="text1"/>
          <w:kern w:val="24"/>
          <w:sz w:val="22"/>
          <w:lang w:eastAsia="en-GB" w:bidi="ar-SA"/>
        </w:rPr>
        <w:t xml:space="preserve"> future reform: </w:t>
      </w:r>
    </w:p>
    <w:p w:rsidR="005230FD" w:rsidRPr="005230FD" w:rsidRDefault="005230FD" w:rsidP="005230FD">
      <w:pPr>
        <w:kinsoku w:val="0"/>
        <w:overflowPunct w:val="0"/>
        <w:spacing w:after="0" w:line="240" w:lineRule="auto"/>
        <w:jc w:val="both"/>
        <w:textAlignment w:val="baseline"/>
        <w:rPr>
          <w:rFonts w:eastAsia="Times New Roman"/>
          <w:sz w:val="22"/>
          <w:lang w:eastAsia="en-GB" w:bidi="ar-SA"/>
        </w:rPr>
      </w:pPr>
    </w:p>
    <w:p w:rsidR="005230FD" w:rsidRPr="007E293B" w:rsidRDefault="005230FD" w:rsidP="00A0789D">
      <w:pPr>
        <w:pStyle w:val="ListParagraph"/>
        <w:numPr>
          <w:ilvl w:val="0"/>
          <w:numId w:val="5"/>
        </w:numPr>
        <w:kinsoku w:val="0"/>
        <w:overflowPunct w:val="0"/>
        <w:spacing w:after="0" w:line="240" w:lineRule="auto"/>
        <w:jc w:val="both"/>
        <w:textAlignment w:val="baseline"/>
        <w:rPr>
          <w:rFonts w:eastAsia="Times New Roman"/>
          <w:lang w:eastAsia="en-GB"/>
        </w:rPr>
      </w:pPr>
      <w:r w:rsidRPr="00AA28A4">
        <w:rPr>
          <w:rFonts w:ascii="Arial" w:eastAsiaTheme="minorEastAsia" w:hAnsi="Arial" w:cs="Arial"/>
          <w:color w:val="000000" w:themeColor="text1"/>
          <w:kern w:val="24"/>
          <w:lang w:eastAsia="en-GB"/>
        </w:rPr>
        <w:t xml:space="preserve">It sets a </w:t>
      </w:r>
      <w:r w:rsidRPr="00AA28A4">
        <w:rPr>
          <w:rFonts w:ascii="Arial" w:eastAsiaTheme="minorEastAsia" w:hAnsi="Arial" w:cs="Arial"/>
          <w:b/>
          <w:bCs/>
          <w:color w:val="7030A0"/>
          <w:kern w:val="24"/>
          <w:lang w:eastAsia="en-GB"/>
        </w:rPr>
        <w:t xml:space="preserve">safe foundation </w:t>
      </w:r>
      <w:r w:rsidR="00D13590">
        <w:rPr>
          <w:rFonts w:ascii="Arial" w:eastAsiaTheme="minorEastAsia" w:hAnsi="Arial" w:cs="Arial"/>
          <w:color w:val="000000" w:themeColor="text1"/>
          <w:kern w:val="24"/>
          <w:lang w:eastAsia="en-GB"/>
        </w:rPr>
        <w:t>for reform b</w:t>
      </w:r>
      <w:r w:rsidR="007E293B">
        <w:rPr>
          <w:rFonts w:ascii="Arial" w:eastAsiaTheme="minorEastAsia" w:hAnsi="Arial" w:cs="Arial"/>
          <w:color w:val="000000" w:themeColor="text1"/>
          <w:kern w:val="24"/>
          <w:lang w:eastAsia="en-GB"/>
        </w:rPr>
        <w:t xml:space="preserve">y requiring each </w:t>
      </w:r>
      <w:r w:rsidR="002E796F">
        <w:rPr>
          <w:rFonts w:ascii="Arial" w:eastAsiaTheme="minorEastAsia" w:hAnsi="Arial" w:cs="Arial"/>
          <w:color w:val="000000" w:themeColor="text1"/>
          <w:kern w:val="24"/>
          <w:lang w:eastAsia="en-GB"/>
        </w:rPr>
        <w:t>site</w:t>
      </w:r>
      <w:r w:rsidR="007E293B">
        <w:rPr>
          <w:rFonts w:ascii="Arial" w:eastAsiaTheme="minorEastAsia" w:hAnsi="Arial" w:cs="Arial"/>
          <w:color w:val="000000" w:themeColor="text1"/>
          <w:kern w:val="24"/>
          <w:lang w:eastAsia="en-GB"/>
        </w:rPr>
        <w:t xml:space="preserve"> to consider the safest way to deliver activities, movements and periods on residential units based on COVID learning. </w:t>
      </w:r>
      <w:r w:rsidRPr="00AA28A4">
        <w:rPr>
          <w:rFonts w:ascii="Arial" w:eastAsiaTheme="minorEastAsia" w:hAnsi="Arial" w:cs="Arial"/>
          <w:color w:val="000000" w:themeColor="text1"/>
          <w:kern w:val="24"/>
          <w:lang w:eastAsia="en-GB"/>
        </w:rPr>
        <w:t xml:space="preserve"> </w:t>
      </w:r>
    </w:p>
    <w:p w:rsidR="007E293B" w:rsidRPr="005230FD" w:rsidRDefault="007E293B" w:rsidP="007E293B">
      <w:pPr>
        <w:pStyle w:val="ListParagraph"/>
        <w:kinsoku w:val="0"/>
        <w:overflowPunct w:val="0"/>
        <w:spacing w:after="0" w:line="240" w:lineRule="auto"/>
        <w:jc w:val="both"/>
        <w:textAlignment w:val="baseline"/>
        <w:rPr>
          <w:rFonts w:eastAsia="Times New Roman"/>
          <w:lang w:eastAsia="en-GB"/>
        </w:rPr>
      </w:pPr>
    </w:p>
    <w:p w:rsidR="00D13590" w:rsidRPr="00D13590" w:rsidRDefault="007E293B" w:rsidP="00A0789D">
      <w:pPr>
        <w:pStyle w:val="ListParagraph"/>
        <w:numPr>
          <w:ilvl w:val="0"/>
          <w:numId w:val="5"/>
        </w:numPr>
        <w:kinsoku w:val="0"/>
        <w:overflowPunct w:val="0"/>
        <w:spacing w:after="0" w:line="240" w:lineRule="auto"/>
        <w:jc w:val="both"/>
        <w:textAlignment w:val="baseline"/>
        <w:rPr>
          <w:rFonts w:eastAsiaTheme="minorEastAsia"/>
          <w:color w:val="000000" w:themeColor="text1"/>
          <w:kern w:val="24"/>
          <w:lang w:eastAsia="en-GB"/>
        </w:rPr>
      </w:pPr>
      <w:r w:rsidRPr="00D13590">
        <w:rPr>
          <w:rFonts w:ascii="Arial" w:eastAsiaTheme="minorEastAsia" w:hAnsi="Arial" w:cs="Arial"/>
          <w:color w:val="000000" w:themeColor="text1"/>
          <w:kern w:val="24"/>
          <w:lang w:eastAsia="en-GB"/>
        </w:rPr>
        <w:t xml:space="preserve">It imbeds the concept of </w:t>
      </w:r>
      <w:r w:rsidRPr="00D13590">
        <w:rPr>
          <w:rFonts w:ascii="Arial" w:eastAsiaTheme="minorEastAsia" w:hAnsi="Arial" w:cs="Arial"/>
          <w:b/>
          <w:bCs/>
          <w:color w:val="7030A0"/>
          <w:kern w:val="24"/>
          <w:lang w:eastAsia="en-GB"/>
        </w:rPr>
        <w:t>functional</w:t>
      </w:r>
      <w:r w:rsidR="005230FD" w:rsidRPr="00D13590">
        <w:rPr>
          <w:rFonts w:ascii="Arial" w:eastAsiaTheme="minorEastAsia" w:hAnsi="Arial" w:cs="Arial"/>
          <w:color w:val="000000" w:themeColor="text1"/>
          <w:kern w:val="24"/>
          <w:lang w:eastAsia="en-GB"/>
        </w:rPr>
        <w:t xml:space="preserve"> </w:t>
      </w:r>
      <w:r w:rsidRPr="00D13590">
        <w:rPr>
          <w:rFonts w:ascii="Arial" w:eastAsiaTheme="minorEastAsia" w:hAnsi="Arial" w:cs="Arial"/>
          <w:b/>
          <w:color w:val="7030A0"/>
          <w:kern w:val="24"/>
          <w:lang w:eastAsia="en-GB"/>
        </w:rPr>
        <w:t>regime</w:t>
      </w:r>
      <w:r w:rsidRPr="00D13590">
        <w:rPr>
          <w:rFonts w:ascii="Arial" w:eastAsiaTheme="minorEastAsia" w:hAnsi="Arial" w:cs="Arial"/>
          <w:color w:val="7030A0"/>
          <w:kern w:val="24"/>
          <w:lang w:eastAsia="en-GB"/>
        </w:rPr>
        <w:t xml:space="preserve"> </w:t>
      </w:r>
      <w:r w:rsidR="005230FD" w:rsidRPr="00D13590">
        <w:rPr>
          <w:rFonts w:ascii="Arial" w:eastAsiaTheme="minorEastAsia" w:hAnsi="Arial" w:cs="Arial"/>
          <w:b/>
          <w:bCs/>
          <w:color w:val="7030A0"/>
          <w:kern w:val="24"/>
          <w:lang w:eastAsia="en-GB"/>
        </w:rPr>
        <w:t>framework</w:t>
      </w:r>
      <w:r w:rsidRPr="00D13590">
        <w:rPr>
          <w:rFonts w:ascii="Arial" w:eastAsiaTheme="minorEastAsia" w:hAnsi="Arial" w:cs="Arial"/>
          <w:b/>
          <w:bCs/>
          <w:color w:val="7030A0"/>
          <w:kern w:val="24"/>
          <w:lang w:eastAsia="en-GB"/>
        </w:rPr>
        <w:t>s</w:t>
      </w:r>
      <w:r w:rsidR="005230FD" w:rsidRPr="00D13590">
        <w:rPr>
          <w:rFonts w:ascii="Arial" w:eastAsiaTheme="minorEastAsia" w:hAnsi="Arial" w:cs="Arial"/>
          <w:b/>
          <w:bCs/>
          <w:color w:val="7030A0"/>
          <w:kern w:val="24"/>
          <w:lang w:eastAsia="en-GB"/>
        </w:rPr>
        <w:t xml:space="preserve"> </w:t>
      </w:r>
      <w:r w:rsidR="005230FD" w:rsidRPr="00D13590">
        <w:rPr>
          <w:rFonts w:ascii="Arial" w:eastAsiaTheme="minorEastAsia" w:hAnsi="Arial" w:cs="Arial"/>
          <w:color w:val="000000" w:themeColor="text1"/>
          <w:kern w:val="24"/>
          <w:lang w:eastAsia="en-GB"/>
        </w:rPr>
        <w:t xml:space="preserve">that </w:t>
      </w:r>
      <w:r w:rsidRPr="00D13590">
        <w:rPr>
          <w:rFonts w:ascii="Arial" w:eastAsiaTheme="minorEastAsia" w:hAnsi="Arial" w:cs="Arial"/>
          <w:color w:val="000000" w:themeColor="text1"/>
          <w:kern w:val="24"/>
          <w:lang w:eastAsia="en-GB"/>
        </w:rPr>
        <w:t xml:space="preserve">will </w:t>
      </w:r>
      <w:r w:rsidR="00BB5A01">
        <w:rPr>
          <w:rFonts w:ascii="Arial" w:eastAsiaTheme="minorEastAsia" w:hAnsi="Arial" w:cs="Arial"/>
          <w:color w:val="000000" w:themeColor="text1"/>
          <w:kern w:val="24"/>
          <w:lang w:eastAsia="en-GB"/>
        </w:rPr>
        <w:t>define expectations</w:t>
      </w:r>
      <w:r w:rsidR="00D13590" w:rsidRPr="00D13590">
        <w:rPr>
          <w:rFonts w:ascii="Arial" w:eastAsiaTheme="minorEastAsia" w:hAnsi="Arial" w:cs="Arial"/>
          <w:color w:val="000000" w:themeColor="text1"/>
          <w:kern w:val="24"/>
          <w:lang w:eastAsia="en-GB"/>
        </w:rPr>
        <w:t xml:space="preserve"> </w:t>
      </w:r>
      <w:r w:rsidRPr="00D13590">
        <w:rPr>
          <w:rFonts w:ascii="Arial" w:eastAsiaTheme="minorEastAsia" w:hAnsi="Arial" w:cs="Arial"/>
          <w:color w:val="000000" w:themeColor="text1"/>
          <w:kern w:val="24"/>
          <w:lang w:eastAsia="en-GB"/>
        </w:rPr>
        <w:t xml:space="preserve">for each </w:t>
      </w:r>
      <w:r w:rsidR="002E796F">
        <w:rPr>
          <w:rFonts w:ascii="Arial" w:eastAsiaTheme="minorEastAsia" w:hAnsi="Arial" w:cs="Arial"/>
          <w:color w:val="000000" w:themeColor="text1"/>
          <w:kern w:val="24"/>
          <w:lang w:eastAsia="en-GB"/>
        </w:rPr>
        <w:t>prison/site</w:t>
      </w:r>
      <w:r w:rsidR="00D13590" w:rsidRPr="00D13590">
        <w:rPr>
          <w:rFonts w:ascii="Arial" w:eastAsiaTheme="minorEastAsia" w:hAnsi="Arial" w:cs="Arial"/>
          <w:color w:val="000000" w:themeColor="text1"/>
          <w:kern w:val="24"/>
          <w:lang w:eastAsia="en-GB"/>
        </w:rPr>
        <w:t xml:space="preserve"> type</w:t>
      </w:r>
      <w:r w:rsidR="00EF6476">
        <w:rPr>
          <w:rFonts w:ascii="Arial" w:eastAsiaTheme="minorEastAsia" w:hAnsi="Arial" w:cs="Arial"/>
          <w:color w:val="000000" w:themeColor="text1"/>
          <w:kern w:val="24"/>
          <w:lang w:eastAsia="en-GB"/>
        </w:rPr>
        <w:t xml:space="preserve"> and is a step towards a function-based delivery model for </w:t>
      </w:r>
      <w:r w:rsidR="002E796F">
        <w:rPr>
          <w:rFonts w:ascii="Arial" w:eastAsiaTheme="minorEastAsia" w:hAnsi="Arial" w:cs="Arial"/>
          <w:color w:val="000000" w:themeColor="text1"/>
          <w:kern w:val="24"/>
          <w:lang w:eastAsia="en-GB"/>
        </w:rPr>
        <w:t>the</w:t>
      </w:r>
      <w:r w:rsidR="00EF6476">
        <w:rPr>
          <w:rFonts w:ascii="Arial" w:eastAsiaTheme="minorEastAsia" w:hAnsi="Arial" w:cs="Arial"/>
          <w:color w:val="000000" w:themeColor="text1"/>
          <w:kern w:val="24"/>
          <w:lang w:eastAsia="en-GB"/>
        </w:rPr>
        <w:t xml:space="preserve"> estate.</w:t>
      </w:r>
    </w:p>
    <w:p w:rsidR="00D13590" w:rsidRPr="00EF6476" w:rsidRDefault="00D13590" w:rsidP="00D13590">
      <w:pPr>
        <w:kinsoku w:val="0"/>
        <w:overflowPunct w:val="0"/>
        <w:spacing w:after="0" w:line="240" w:lineRule="auto"/>
        <w:jc w:val="both"/>
        <w:textAlignment w:val="baseline"/>
        <w:rPr>
          <w:rFonts w:eastAsiaTheme="minorEastAsia"/>
          <w:color w:val="000000" w:themeColor="text1"/>
          <w:kern w:val="24"/>
          <w:sz w:val="22"/>
          <w:lang w:eastAsia="en-GB"/>
        </w:rPr>
      </w:pPr>
    </w:p>
    <w:p w:rsidR="007E293B" w:rsidRDefault="007E293B" w:rsidP="00A0789D">
      <w:pPr>
        <w:pStyle w:val="NormalWeb"/>
        <w:numPr>
          <w:ilvl w:val="1"/>
          <w:numId w:val="4"/>
        </w:numPr>
        <w:kinsoku w:val="0"/>
        <w:overflowPunct w:val="0"/>
        <w:spacing w:before="0" w:beforeAutospacing="0" w:after="0" w:afterAutospacing="0"/>
        <w:jc w:val="both"/>
        <w:textAlignment w:val="baseline"/>
        <w:rPr>
          <w:rFonts w:ascii="Arial" w:eastAsia="+mn-ea" w:hAnsi="Arial" w:cs="Arial"/>
          <w:b/>
          <w:color w:val="7030A0"/>
          <w:kern w:val="24"/>
          <w:sz w:val="22"/>
          <w:szCs w:val="22"/>
        </w:rPr>
      </w:pPr>
      <w:r w:rsidRPr="007E293B">
        <w:rPr>
          <w:rFonts w:ascii="Arial" w:eastAsia="+mn-ea" w:hAnsi="Arial" w:cs="Arial"/>
          <w:b/>
          <w:color w:val="7030A0"/>
          <w:kern w:val="24"/>
          <w:sz w:val="22"/>
          <w:szCs w:val="22"/>
        </w:rPr>
        <w:t xml:space="preserve">Components of the </w:t>
      </w:r>
      <w:r w:rsidR="00BB5A01">
        <w:rPr>
          <w:rFonts w:ascii="Arial" w:eastAsia="+mn-ea" w:hAnsi="Arial" w:cs="Arial"/>
          <w:b/>
          <w:color w:val="7030A0"/>
          <w:kern w:val="24"/>
          <w:sz w:val="22"/>
          <w:szCs w:val="22"/>
        </w:rPr>
        <w:t>S</w:t>
      </w:r>
      <w:r w:rsidR="00BB5A01" w:rsidRPr="007E293B">
        <w:rPr>
          <w:rFonts w:ascii="Arial" w:eastAsia="+mn-ea" w:hAnsi="Arial" w:cs="Arial"/>
          <w:b/>
          <w:color w:val="7030A0"/>
          <w:kern w:val="24"/>
          <w:sz w:val="22"/>
          <w:szCs w:val="22"/>
        </w:rPr>
        <w:t xml:space="preserve">tage </w:t>
      </w:r>
      <w:r w:rsidRPr="007E293B">
        <w:rPr>
          <w:rFonts w:ascii="Arial" w:eastAsia="+mn-ea" w:hAnsi="Arial" w:cs="Arial"/>
          <w:b/>
          <w:color w:val="7030A0"/>
          <w:kern w:val="24"/>
          <w:sz w:val="22"/>
          <w:szCs w:val="22"/>
        </w:rPr>
        <w:t xml:space="preserve">1 model </w:t>
      </w:r>
    </w:p>
    <w:p w:rsidR="002E796F" w:rsidRDefault="002E796F" w:rsidP="007E293B">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p>
    <w:p w:rsidR="007E293B" w:rsidRDefault="007E293B" w:rsidP="007E293B">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r>
        <w:rPr>
          <w:rFonts w:ascii="Arial" w:eastAsia="+mn-ea" w:hAnsi="Arial" w:cs="Arial"/>
          <w:color w:val="000000"/>
          <w:kern w:val="24"/>
          <w:sz w:val="22"/>
          <w:szCs w:val="22"/>
        </w:rPr>
        <w:t xml:space="preserve">The </w:t>
      </w:r>
      <w:r w:rsidR="00BB5A01">
        <w:rPr>
          <w:rFonts w:ascii="Arial" w:eastAsia="+mn-ea" w:hAnsi="Arial" w:cs="Arial"/>
          <w:color w:val="000000"/>
          <w:kern w:val="24"/>
          <w:sz w:val="22"/>
          <w:szCs w:val="22"/>
        </w:rPr>
        <w:t xml:space="preserve">Stage </w:t>
      </w:r>
      <w:r>
        <w:rPr>
          <w:rFonts w:ascii="Arial" w:eastAsia="+mn-ea" w:hAnsi="Arial" w:cs="Arial"/>
          <w:color w:val="000000"/>
          <w:kern w:val="24"/>
          <w:sz w:val="22"/>
          <w:szCs w:val="22"/>
        </w:rPr>
        <w:t>1 model consists of three layers as shown in the visual below</w:t>
      </w:r>
    </w:p>
    <w:p w:rsidR="007E293B" w:rsidRDefault="007E293B" w:rsidP="007E293B">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p>
    <w:p w:rsidR="007E293B" w:rsidRDefault="007E293B" w:rsidP="00683901">
      <w:pPr>
        <w:pStyle w:val="NormalWeb"/>
        <w:kinsoku w:val="0"/>
        <w:overflowPunct w:val="0"/>
        <w:spacing w:before="0" w:beforeAutospacing="0" w:after="0" w:afterAutospacing="0"/>
        <w:jc w:val="center"/>
        <w:textAlignment w:val="baseline"/>
        <w:rPr>
          <w:rFonts w:ascii="Arial" w:eastAsia="+mn-ea" w:hAnsi="Arial" w:cs="Arial"/>
          <w:color w:val="000000"/>
          <w:kern w:val="24"/>
          <w:sz w:val="22"/>
          <w:szCs w:val="22"/>
        </w:rPr>
      </w:pPr>
      <w:r>
        <w:rPr>
          <w:noProof/>
        </w:rPr>
        <w:drawing>
          <wp:inline distT="0" distB="0" distL="0" distR="0" wp14:anchorId="3095D533" wp14:editId="6C2137AC">
            <wp:extent cx="3289300" cy="3117850"/>
            <wp:effectExtent l="0" t="0" r="0" b="635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6" name="Content Placeholder 4"/>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9300" cy="3117850"/>
                    </a:xfrm>
                    <a:prstGeom prst="rect">
                      <a:avLst/>
                    </a:prstGeom>
                    <a:noFill/>
                    <a:ln>
                      <a:noFill/>
                    </a:ln>
                  </pic:spPr>
                </pic:pic>
              </a:graphicData>
            </a:graphic>
          </wp:inline>
        </w:drawing>
      </w:r>
    </w:p>
    <w:p w:rsidR="00EF6476" w:rsidRDefault="00EF6476" w:rsidP="006146D1">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p>
    <w:p w:rsidR="004805D7" w:rsidRPr="00AA28A4" w:rsidRDefault="005230FD" w:rsidP="006146D1">
      <w:pPr>
        <w:pStyle w:val="NormalWeb"/>
        <w:kinsoku w:val="0"/>
        <w:overflowPunct w:val="0"/>
        <w:spacing w:before="0" w:beforeAutospacing="0" w:after="0" w:afterAutospacing="0"/>
        <w:jc w:val="both"/>
        <w:textAlignment w:val="baseline"/>
        <w:rPr>
          <w:rFonts w:ascii="Arial" w:hAnsi="Arial" w:cs="Arial"/>
          <w:sz w:val="22"/>
          <w:szCs w:val="22"/>
        </w:rPr>
      </w:pPr>
      <w:r w:rsidRPr="00AA28A4">
        <w:rPr>
          <w:rFonts w:ascii="Arial" w:eastAsia="+mn-ea" w:hAnsi="Arial" w:cs="Arial"/>
          <w:color w:val="000000"/>
          <w:kern w:val="24"/>
          <w:sz w:val="22"/>
          <w:szCs w:val="22"/>
        </w:rPr>
        <w:t>T</w:t>
      </w:r>
      <w:r w:rsidR="004805D7" w:rsidRPr="00AA28A4">
        <w:rPr>
          <w:rFonts w:ascii="Arial" w:eastAsia="+mn-ea" w:hAnsi="Arial" w:cs="Arial"/>
          <w:color w:val="000000"/>
          <w:kern w:val="24"/>
          <w:sz w:val="22"/>
          <w:szCs w:val="22"/>
        </w:rPr>
        <w:t xml:space="preserve">he </w:t>
      </w:r>
      <w:r w:rsidR="004805D7" w:rsidRPr="00AA28A4">
        <w:rPr>
          <w:rFonts w:ascii="Arial" w:eastAsia="+mn-ea" w:hAnsi="Arial" w:cs="Arial"/>
          <w:b/>
          <w:bCs/>
          <w:color w:val="7030A0"/>
          <w:kern w:val="24"/>
          <w:sz w:val="22"/>
          <w:szCs w:val="22"/>
        </w:rPr>
        <w:t xml:space="preserve">National Core </w:t>
      </w:r>
      <w:r w:rsidR="004805D7" w:rsidRPr="00AA28A4">
        <w:rPr>
          <w:rFonts w:ascii="Arial" w:eastAsia="+mn-ea" w:hAnsi="Arial" w:cs="Arial"/>
          <w:color w:val="000000"/>
          <w:kern w:val="24"/>
          <w:sz w:val="22"/>
          <w:szCs w:val="22"/>
        </w:rPr>
        <w:t xml:space="preserve">articulates the resource position and national </w:t>
      </w:r>
      <w:r w:rsidR="003C6AE2">
        <w:rPr>
          <w:rFonts w:ascii="Arial" w:eastAsia="+mn-ea" w:hAnsi="Arial" w:cs="Arial"/>
          <w:color w:val="000000"/>
          <w:kern w:val="24"/>
          <w:sz w:val="22"/>
          <w:szCs w:val="22"/>
        </w:rPr>
        <w:t xml:space="preserve">policy </w:t>
      </w:r>
      <w:r w:rsidR="004805D7" w:rsidRPr="00AA28A4">
        <w:rPr>
          <w:rFonts w:ascii="Arial" w:eastAsia="+mn-ea" w:hAnsi="Arial" w:cs="Arial"/>
          <w:color w:val="000000"/>
          <w:kern w:val="24"/>
          <w:sz w:val="22"/>
          <w:szCs w:val="22"/>
        </w:rPr>
        <w:t xml:space="preserve">requirements </w:t>
      </w:r>
      <w:r w:rsidR="008430AD">
        <w:rPr>
          <w:rFonts w:ascii="Arial" w:eastAsia="+mn-ea" w:hAnsi="Arial" w:cs="Arial"/>
          <w:color w:val="000000"/>
          <w:kern w:val="24"/>
          <w:sz w:val="22"/>
          <w:szCs w:val="22"/>
        </w:rPr>
        <w:t>applicable</w:t>
      </w:r>
      <w:r w:rsidR="00EF6476">
        <w:rPr>
          <w:rFonts w:ascii="Arial" w:eastAsia="+mn-ea" w:hAnsi="Arial" w:cs="Arial"/>
          <w:color w:val="000000"/>
          <w:kern w:val="24"/>
          <w:sz w:val="22"/>
          <w:szCs w:val="22"/>
        </w:rPr>
        <w:t xml:space="preserve"> </w:t>
      </w:r>
      <w:r w:rsidR="004805D7" w:rsidRPr="00AA28A4">
        <w:rPr>
          <w:rFonts w:ascii="Arial" w:eastAsia="+mn-ea" w:hAnsi="Arial" w:cs="Arial"/>
          <w:color w:val="000000"/>
          <w:kern w:val="24"/>
          <w:sz w:val="22"/>
          <w:szCs w:val="22"/>
        </w:rPr>
        <w:t xml:space="preserve">to all </w:t>
      </w:r>
      <w:r w:rsidR="00293D69">
        <w:rPr>
          <w:rFonts w:ascii="Arial" w:eastAsia="+mn-ea" w:hAnsi="Arial" w:cs="Arial"/>
          <w:color w:val="000000"/>
          <w:kern w:val="24"/>
          <w:sz w:val="22"/>
          <w:szCs w:val="22"/>
        </w:rPr>
        <w:t>sites</w:t>
      </w:r>
      <w:r w:rsidR="004805D7" w:rsidRPr="00AA28A4">
        <w:rPr>
          <w:rFonts w:ascii="Arial" w:eastAsia="+mn-ea" w:hAnsi="Arial" w:cs="Arial"/>
          <w:color w:val="000000"/>
          <w:kern w:val="24"/>
          <w:sz w:val="22"/>
          <w:szCs w:val="22"/>
        </w:rPr>
        <w:t xml:space="preserve">. This includes </w:t>
      </w:r>
      <w:r w:rsidR="004805D7" w:rsidRPr="00AA28A4">
        <w:rPr>
          <w:rFonts w:ascii="Arial" w:eastAsia="+mn-ea" w:hAnsi="Arial" w:cs="Arial"/>
          <w:b/>
          <w:bCs/>
          <w:color w:val="7030A0"/>
          <w:kern w:val="24"/>
          <w:sz w:val="22"/>
          <w:szCs w:val="22"/>
        </w:rPr>
        <w:t>regime red flags</w:t>
      </w:r>
      <w:r w:rsidR="004805D7" w:rsidRPr="00AA28A4">
        <w:rPr>
          <w:rFonts w:ascii="Arial" w:eastAsia="+mn-ea" w:hAnsi="Arial" w:cs="Arial"/>
          <w:color w:val="000000"/>
          <w:kern w:val="24"/>
          <w:sz w:val="22"/>
          <w:szCs w:val="22"/>
        </w:rPr>
        <w:t xml:space="preserve">. These are trigger points for central scrutiny, support and step-in where </w:t>
      </w:r>
      <w:r w:rsidR="008915EA" w:rsidRPr="00AA28A4">
        <w:rPr>
          <w:rFonts w:ascii="Arial" w:eastAsia="+mn-ea" w:hAnsi="Arial" w:cs="Arial"/>
          <w:color w:val="000000"/>
          <w:kern w:val="24"/>
          <w:sz w:val="22"/>
          <w:szCs w:val="22"/>
        </w:rPr>
        <w:t>performance</w:t>
      </w:r>
      <w:r w:rsidR="008915EA">
        <w:rPr>
          <w:rFonts w:ascii="Arial" w:eastAsia="+mn-ea" w:hAnsi="Arial" w:cs="Arial"/>
          <w:color w:val="000000"/>
          <w:kern w:val="24"/>
          <w:sz w:val="22"/>
          <w:szCs w:val="22"/>
        </w:rPr>
        <w:t>,</w:t>
      </w:r>
      <w:r w:rsidR="008915EA" w:rsidRPr="00AA28A4">
        <w:rPr>
          <w:rFonts w:ascii="Arial" w:eastAsia="+mn-ea" w:hAnsi="Arial" w:cs="Arial"/>
          <w:color w:val="000000"/>
          <w:kern w:val="24"/>
          <w:sz w:val="22"/>
          <w:szCs w:val="22"/>
        </w:rPr>
        <w:t xml:space="preserve"> monitored</w:t>
      </w:r>
      <w:r w:rsidR="004805D7" w:rsidRPr="00AA28A4">
        <w:rPr>
          <w:rFonts w:ascii="Arial" w:eastAsia="+mn-ea" w:hAnsi="Arial" w:cs="Arial"/>
          <w:color w:val="000000"/>
          <w:kern w:val="24"/>
          <w:sz w:val="22"/>
          <w:szCs w:val="22"/>
        </w:rPr>
        <w:t xml:space="preserve"> weekl</w:t>
      </w:r>
      <w:r w:rsidR="00293D69">
        <w:rPr>
          <w:rFonts w:ascii="Arial" w:eastAsia="+mn-ea" w:hAnsi="Arial" w:cs="Arial"/>
          <w:color w:val="000000"/>
          <w:kern w:val="24"/>
          <w:sz w:val="22"/>
          <w:szCs w:val="22"/>
        </w:rPr>
        <w:t>y falls below expected levels.</w:t>
      </w:r>
    </w:p>
    <w:p w:rsidR="004805D7" w:rsidRPr="00AA28A4" w:rsidRDefault="004805D7" w:rsidP="006146D1">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p>
    <w:p w:rsidR="00470432" w:rsidRPr="00470432" w:rsidRDefault="004805D7" w:rsidP="00470432">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r w:rsidRPr="00AA28A4">
        <w:rPr>
          <w:rFonts w:ascii="Arial" w:eastAsia="+mn-ea" w:hAnsi="Arial" w:cs="Arial"/>
          <w:color w:val="000000"/>
          <w:kern w:val="24"/>
          <w:sz w:val="22"/>
          <w:szCs w:val="22"/>
        </w:rPr>
        <w:t xml:space="preserve">The </w:t>
      </w:r>
      <w:r w:rsidRPr="00AA28A4">
        <w:rPr>
          <w:rFonts w:ascii="Arial" w:eastAsia="+mn-ea" w:hAnsi="Arial" w:cs="Arial"/>
          <w:b/>
          <w:bCs/>
          <w:color w:val="7030A0"/>
          <w:kern w:val="24"/>
          <w:sz w:val="22"/>
          <w:szCs w:val="22"/>
        </w:rPr>
        <w:t xml:space="preserve">Functional layer </w:t>
      </w:r>
      <w:r w:rsidRPr="00AA28A4">
        <w:rPr>
          <w:rFonts w:ascii="Arial" w:eastAsia="+mn-ea" w:hAnsi="Arial" w:cs="Arial"/>
          <w:color w:val="000000"/>
          <w:kern w:val="24"/>
          <w:sz w:val="22"/>
          <w:szCs w:val="22"/>
        </w:rPr>
        <w:t>is a first step towards a “function based model” of regime delivery</w:t>
      </w:r>
      <w:r w:rsidR="008430AD">
        <w:rPr>
          <w:rFonts w:ascii="Arial" w:eastAsia="+mn-ea" w:hAnsi="Arial" w:cs="Arial"/>
          <w:color w:val="000000"/>
          <w:kern w:val="24"/>
          <w:sz w:val="22"/>
          <w:szCs w:val="22"/>
        </w:rPr>
        <w:t xml:space="preserve"> across the estate</w:t>
      </w:r>
      <w:r w:rsidRPr="00AA28A4">
        <w:rPr>
          <w:rFonts w:ascii="Arial" w:eastAsia="+mn-ea" w:hAnsi="Arial" w:cs="Arial"/>
          <w:color w:val="000000"/>
          <w:kern w:val="24"/>
          <w:sz w:val="22"/>
          <w:szCs w:val="22"/>
        </w:rPr>
        <w:t xml:space="preserve">. It sets a small number of regime requirements for each </w:t>
      </w:r>
      <w:r w:rsidR="00293D69">
        <w:rPr>
          <w:rFonts w:ascii="Arial" w:eastAsia="+mn-ea" w:hAnsi="Arial" w:cs="Arial"/>
          <w:color w:val="000000"/>
          <w:kern w:val="24"/>
          <w:sz w:val="22"/>
          <w:szCs w:val="22"/>
        </w:rPr>
        <w:t>type of site.</w:t>
      </w:r>
      <w:r w:rsidRPr="00AA28A4">
        <w:rPr>
          <w:rFonts w:ascii="Arial" w:eastAsia="+mn-ea" w:hAnsi="Arial" w:cs="Arial"/>
          <w:color w:val="000000"/>
          <w:kern w:val="24"/>
          <w:sz w:val="22"/>
          <w:szCs w:val="22"/>
        </w:rPr>
        <w:t xml:space="preserve"> This establishes a structure we will build on.</w:t>
      </w:r>
      <w:r w:rsidR="001D4C1E">
        <w:rPr>
          <w:rFonts w:ascii="Arial" w:eastAsia="+mn-ea" w:hAnsi="Arial" w:cs="Arial"/>
          <w:color w:val="000000"/>
          <w:kern w:val="24"/>
          <w:sz w:val="22"/>
          <w:szCs w:val="22"/>
        </w:rPr>
        <w:t xml:space="preserve"> </w:t>
      </w:r>
      <w:r w:rsidRPr="00AA28A4">
        <w:rPr>
          <w:rFonts w:ascii="Arial" w:eastAsia="+mn-ea" w:hAnsi="Arial" w:cs="Arial"/>
          <w:color w:val="000000"/>
          <w:kern w:val="24"/>
          <w:sz w:val="22"/>
          <w:szCs w:val="22"/>
        </w:rPr>
        <w:t>The ambition is to create a system of sequenced regimes that deliver the “right activity</w:t>
      </w:r>
      <w:r w:rsidR="001D4C1E">
        <w:rPr>
          <w:rFonts w:ascii="Arial" w:eastAsia="+mn-ea" w:hAnsi="Arial" w:cs="Arial"/>
          <w:color w:val="000000"/>
          <w:kern w:val="24"/>
          <w:sz w:val="22"/>
          <w:szCs w:val="22"/>
        </w:rPr>
        <w:t xml:space="preserve"> to the right person</w:t>
      </w:r>
      <w:r w:rsidRPr="00AA28A4">
        <w:rPr>
          <w:rFonts w:ascii="Arial" w:eastAsia="+mn-ea" w:hAnsi="Arial" w:cs="Arial"/>
          <w:color w:val="000000"/>
          <w:kern w:val="24"/>
          <w:sz w:val="22"/>
          <w:szCs w:val="22"/>
        </w:rPr>
        <w:t xml:space="preserve"> in the right place at the right time”</w:t>
      </w:r>
      <w:r w:rsidR="00EF6476">
        <w:rPr>
          <w:rFonts w:ascii="Arial" w:eastAsia="+mn-ea" w:hAnsi="Arial" w:cs="Arial"/>
          <w:color w:val="000000"/>
          <w:kern w:val="24"/>
          <w:sz w:val="22"/>
          <w:szCs w:val="22"/>
        </w:rPr>
        <w:t xml:space="preserve">. </w:t>
      </w:r>
      <w:r w:rsidR="00293D69">
        <w:rPr>
          <w:rFonts w:ascii="Arial" w:eastAsia="+mn-ea" w:hAnsi="Arial" w:cs="Arial"/>
          <w:color w:val="000000"/>
          <w:kern w:val="24"/>
          <w:sz w:val="22"/>
          <w:szCs w:val="22"/>
        </w:rPr>
        <w:t>Sites</w:t>
      </w:r>
      <w:r w:rsidR="00EF6476">
        <w:rPr>
          <w:rFonts w:ascii="Arial" w:eastAsia="+mn-ea" w:hAnsi="Arial" w:cs="Arial"/>
          <w:color w:val="000000"/>
          <w:kern w:val="24"/>
          <w:sz w:val="22"/>
          <w:szCs w:val="22"/>
        </w:rPr>
        <w:t xml:space="preserve"> need to work towards the regime requirements relevant to their prison type having reached </w:t>
      </w:r>
      <w:r w:rsidR="00BB5A01">
        <w:rPr>
          <w:rFonts w:ascii="Arial" w:eastAsia="+mn-ea" w:hAnsi="Arial" w:cs="Arial"/>
          <w:color w:val="000000"/>
          <w:kern w:val="24"/>
          <w:sz w:val="22"/>
          <w:szCs w:val="22"/>
        </w:rPr>
        <w:t xml:space="preserve">Stage </w:t>
      </w:r>
      <w:r w:rsidR="00EF6476">
        <w:rPr>
          <w:rFonts w:ascii="Arial" w:eastAsia="+mn-ea" w:hAnsi="Arial" w:cs="Arial"/>
          <w:color w:val="000000"/>
          <w:kern w:val="24"/>
          <w:sz w:val="22"/>
          <w:szCs w:val="22"/>
        </w:rPr>
        <w:t>1, not before.</w:t>
      </w:r>
      <w:r w:rsidR="00470432">
        <w:rPr>
          <w:rFonts w:ascii="Arial" w:eastAsia="+mn-ea" w:hAnsi="Arial" w:cs="Arial"/>
          <w:color w:val="000000"/>
          <w:kern w:val="24"/>
          <w:sz w:val="22"/>
          <w:szCs w:val="22"/>
        </w:rPr>
        <w:t xml:space="preserve"> </w:t>
      </w:r>
      <w:r w:rsidR="00470432" w:rsidRPr="00470432">
        <w:rPr>
          <w:rFonts w:ascii="Arial" w:eastAsia="+mn-ea" w:hAnsi="Arial" w:cs="Arial"/>
          <w:color w:val="000000"/>
          <w:kern w:val="24"/>
          <w:sz w:val="22"/>
          <w:szCs w:val="22"/>
        </w:rPr>
        <w:t xml:space="preserve">The </w:t>
      </w:r>
      <w:r w:rsidR="00470432" w:rsidRPr="0079473F">
        <w:rPr>
          <w:rFonts w:ascii="Arial" w:eastAsia="+mn-ea" w:hAnsi="Arial" w:cs="Arial"/>
          <w:b/>
          <w:bCs/>
          <w:color w:val="7030A0"/>
          <w:kern w:val="24"/>
          <w:sz w:val="22"/>
          <w:szCs w:val="22"/>
        </w:rPr>
        <w:t xml:space="preserve">Functional layer for PMPs </w:t>
      </w:r>
      <w:r w:rsidR="00470432" w:rsidRPr="00470432">
        <w:rPr>
          <w:rFonts w:ascii="Arial" w:eastAsia="+mn-ea" w:hAnsi="Arial" w:cs="Arial"/>
          <w:color w:val="000000"/>
          <w:kern w:val="24"/>
          <w:sz w:val="22"/>
          <w:szCs w:val="22"/>
        </w:rPr>
        <w:t>refers to the</w:t>
      </w:r>
      <w:r w:rsidR="0079473F">
        <w:rPr>
          <w:rFonts w:ascii="Arial" w:eastAsia="+mn-ea" w:hAnsi="Arial" w:cs="Arial"/>
          <w:color w:val="000000"/>
          <w:kern w:val="24"/>
          <w:sz w:val="22"/>
          <w:szCs w:val="22"/>
        </w:rPr>
        <w:t>ir</w:t>
      </w:r>
      <w:r w:rsidR="00470432" w:rsidRPr="00470432">
        <w:rPr>
          <w:rFonts w:ascii="Arial" w:eastAsia="+mn-ea" w:hAnsi="Arial" w:cs="Arial"/>
          <w:color w:val="000000"/>
          <w:kern w:val="24"/>
          <w:sz w:val="22"/>
          <w:szCs w:val="22"/>
        </w:rPr>
        <w:t xml:space="preserve"> contractual r</w:t>
      </w:r>
      <w:r w:rsidR="00470432">
        <w:rPr>
          <w:rFonts w:ascii="Arial" w:eastAsia="+mn-ea" w:hAnsi="Arial" w:cs="Arial"/>
          <w:color w:val="000000"/>
          <w:kern w:val="24"/>
          <w:sz w:val="22"/>
          <w:szCs w:val="22"/>
        </w:rPr>
        <w:t>equirements</w:t>
      </w:r>
      <w:r w:rsidR="0079473F">
        <w:rPr>
          <w:rFonts w:ascii="Arial" w:eastAsia="+mn-ea" w:hAnsi="Arial" w:cs="Arial"/>
          <w:color w:val="000000"/>
          <w:kern w:val="24"/>
          <w:sz w:val="22"/>
          <w:szCs w:val="22"/>
        </w:rPr>
        <w:t xml:space="preserve"> </w:t>
      </w:r>
      <w:r w:rsidR="00BE6AAD">
        <w:rPr>
          <w:rFonts w:ascii="Arial" w:eastAsia="+mn-ea" w:hAnsi="Arial" w:cs="Arial"/>
          <w:color w:val="000000"/>
          <w:kern w:val="24"/>
          <w:sz w:val="22"/>
          <w:szCs w:val="22"/>
        </w:rPr>
        <w:t xml:space="preserve">which will include </w:t>
      </w:r>
      <w:r w:rsidR="00470432" w:rsidRPr="00470432">
        <w:rPr>
          <w:rFonts w:ascii="Arial" w:eastAsia="+mn-ea" w:hAnsi="Arial" w:cs="Arial"/>
          <w:color w:val="000000"/>
          <w:kern w:val="24"/>
          <w:sz w:val="22"/>
          <w:szCs w:val="22"/>
        </w:rPr>
        <w:t xml:space="preserve">regime </w:t>
      </w:r>
      <w:r w:rsidR="0079473F">
        <w:rPr>
          <w:rFonts w:ascii="Arial" w:eastAsia="+mn-ea" w:hAnsi="Arial" w:cs="Arial"/>
          <w:color w:val="000000"/>
          <w:kern w:val="24"/>
          <w:sz w:val="22"/>
          <w:szCs w:val="22"/>
        </w:rPr>
        <w:t>expectations</w:t>
      </w:r>
      <w:r w:rsidR="0079473F" w:rsidRPr="00470432">
        <w:rPr>
          <w:rFonts w:ascii="Arial" w:eastAsia="+mn-ea" w:hAnsi="Arial" w:cs="Arial"/>
          <w:color w:val="000000"/>
          <w:kern w:val="24"/>
          <w:sz w:val="22"/>
          <w:szCs w:val="22"/>
        </w:rPr>
        <w:t xml:space="preserve"> </w:t>
      </w:r>
      <w:r w:rsidR="00470432" w:rsidRPr="00470432">
        <w:rPr>
          <w:rFonts w:ascii="Arial" w:eastAsia="+mn-ea" w:hAnsi="Arial" w:cs="Arial"/>
          <w:color w:val="000000"/>
          <w:kern w:val="24"/>
          <w:sz w:val="22"/>
          <w:szCs w:val="22"/>
        </w:rPr>
        <w:t xml:space="preserve">for each prison type. </w:t>
      </w:r>
    </w:p>
    <w:p w:rsidR="004805D7" w:rsidRPr="00AA28A4" w:rsidRDefault="004805D7" w:rsidP="006146D1">
      <w:pPr>
        <w:pStyle w:val="NormalWeb"/>
        <w:kinsoku w:val="0"/>
        <w:overflowPunct w:val="0"/>
        <w:spacing w:before="0" w:beforeAutospacing="0" w:after="0" w:afterAutospacing="0"/>
        <w:jc w:val="both"/>
        <w:textAlignment w:val="baseline"/>
        <w:rPr>
          <w:rFonts w:ascii="Arial" w:hAnsi="Arial" w:cs="Arial"/>
          <w:sz w:val="22"/>
          <w:szCs w:val="22"/>
        </w:rPr>
      </w:pPr>
    </w:p>
    <w:p w:rsidR="00BE6AAD" w:rsidRPr="00BE6AAD" w:rsidRDefault="004805D7" w:rsidP="00BE6AAD">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r w:rsidRPr="00AA28A4">
        <w:rPr>
          <w:rFonts w:ascii="Arial" w:eastAsia="+mn-ea" w:hAnsi="Arial" w:cs="Arial"/>
          <w:color w:val="000000"/>
          <w:kern w:val="24"/>
          <w:sz w:val="22"/>
          <w:szCs w:val="22"/>
        </w:rPr>
        <w:t xml:space="preserve">The </w:t>
      </w:r>
      <w:r w:rsidRPr="00AA28A4">
        <w:rPr>
          <w:rFonts w:ascii="Arial" w:eastAsia="+mn-ea" w:hAnsi="Arial" w:cs="Arial"/>
          <w:b/>
          <w:bCs/>
          <w:color w:val="7030A0"/>
          <w:kern w:val="24"/>
          <w:sz w:val="22"/>
          <w:szCs w:val="22"/>
        </w:rPr>
        <w:t>Local Layer</w:t>
      </w:r>
      <w:r w:rsidRPr="00AA28A4">
        <w:rPr>
          <w:rFonts w:ascii="Arial" w:eastAsia="+mn-ea" w:hAnsi="Arial" w:cs="Arial"/>
          <w:color w:val="000000"/>
          <w:kern w:val="24"/>
          <w:sz w:val="22"/>
          <w:szCs w:val="22"/>
        </w:rPr>
        <w:t xml:space="preserve"> is the </w:t>
      </w:r>
      <w:r w:rsidR="001D4C1E">
        <w:rPr>
          <w:rFonts w:ascii="Arial" w:eastAsia="+mn-ea" w:hAnsi="Arial" w:cs="Arial"/>
          <w:color w:val="000000"/>
          <w:kern w:val="24"/>
          <w:sz w:val="22"/>
          <w:szCs w:val="22"/>
        </w:rPr>
        <w:t xml:space="preserve">local </w:t>
      </w:r>
      <w:r w:rsidRPr="00AA28A4">
        <w:rPr>
          <w:rFonts w:ascii="Arial" w:eastAsia="+mn-ea" w:hAnsi="Arial" w:cs="Arial"/>
          <w:color w:val="000000"/>
          <w:kern w:val="24"/>
          <w:sz w:val="22"/>
          <w:szCs w:val="22"/>
        </w:rPr>
        <w:t xml:space="preserve">operational process </w:t>
      </w:r>
      <w:r w:rsidR="001D4C1E">
        <w:rPr>
          <w:rFonts w:ascii="Arial" w:eastAsia="+mn-ea" w:hAnsi="Arial" w:cs="Arial"/>
          <w:color w:val="000000"/>
          <w:kern w:val="24"/>
          <w:sz w:val="22"/>
          <w:szCs w:val="22"/>
        </w:rPr>
        <w:t xml:space="preserve">to </w:t>
      </w:r>
      <w:r w:rsidRPr="00AA28A4">
        <w:rPr>
          <w:rFonts w:ascii="Arial" w:eastAsia="+mn-ea" w:hAnsi="Arial" w:cs="Arial"/>
          <w:color w:val="000000"/>
          <w:kern w:val="24"/>
          <w:sz w:val="22"/>
          <w:szCs w:val="22"/>
        </w:rPr>
        <w:t xml:space="preserve">construct </w:t>
      </w:r>
      <w:r w:rsidR="00BB5A01">
        <w:rPr>
          <w:rFonts w:ascii="Arial" w:eastAsia="+mn-ea" w:hAnsi="Arial" w:cs="Arial"/>
          <w:color w:val="000000"/>
          <w:kern w:val="24"/>
          <w:sz w:val="22"/>
          <w:szCs w:val="22"/>
        </w:rPr>
        <w:t>S</w:t>
      </w:r>
      <w:r w:rsidR="00BB5A01" w:rsidRPr="00AA28A4">
        <w:rPr>
          <w:rFonts w:ascii="Arial" w:eastAsia="+mn-ea" w:hAnsi="Arial" w:cs="Arial"/>
          <w:color w:val="000000"/>
          <w:kern w:val="24"/>
          <w:sz w:val="22"/>
          <w:szCs w:val="22"/>
        </w:rPr>
        <w:t xml:space="preserve">tage </w:t>
      </w:r>
      <w:r w:rsidRPr="00AA28A4">
        <w:rPr>
          <w:rFonts w:ascii="Arial" w:eastAsia="+mn-ea" w:hAnsi="Arial" w:cs="Arial"/>
          <w:color w:val="000000"/>
          <w:kern w:val="24"/>
          <w:sz w:val="22"/>
          <w:szCs w:val="22"/>
        </w:rPr>
        <w:t>1 regimes</w:t>
      </w:r>
      <w:r w:rsidR="003C6AE2">
        <w:rPr>
          <w:rFonts w:ascii="Arial" w:eastAsia="+mn-ea" w:hAnsi="Arial" w:cs="Arial"/>
          <w:color w:val="000000"/>
          <w:kern w:val="24"/>
          <w:sz w:val="22"/>
          <w:szCs w:val="22"/>
        </w:rPr>
        <w:t xml:space="preserve"> and reflects the local discretion of the Governor</w:t>
      </w:r>
      <w:r w:rsidR="00293D69">
        <w:rPr>
          <w:rFonts w:ascii="Arial" w:eastAsia="+mn-ea" w:hAnsi="Arial" w:cs="Arial"/>
          <w:color w:val="000000"/>
          <w:kern w:val="24"/>
          <w:sz w:val="22"/>
          <w:szCs w:val="22"/>
        </w:rPr>
        <w:t>/Director</w:t>
      </w:r>
      <w:r w:rsidRPr="00AA28A4">
        <w:rPr>
          <w:rFonts w:ascii="Arial" w:eastAsia="+mn-ea" w:hAnsi="Arial" w:cs="Arial"/>
          <w:color w:val="000000"/>
          <w:kern w:val="24"/>
          <w:sz w:val="22"/>
          <w:szCs w:val="22"/>
        </w:rPr>
        <w:t xml:space="preserve">. </w:t>
      </w:r>
      <w:r w:rsidR="001D4C1E" w:rsidRPr="008430AD">
        <w:rPr>
          <w:rFonts w:ascii="Arial" w:eastAsia="+mn-ea" w:hAnsi="Arial" w:cs="Arial"/>
          <w:b/>
          <w:color w:val="7030A0"/>
          <w:kern w:val="24"/>
          <w:sz w:val="22"/>
          <w:szCs w:val="22"/>
        </w:rPr>
        <w:t>The Regime Review Tool (RRT)</w:t>
      </w:r>
      <w:r w:rsidR="001D4C1E" w:rsidRPr="008430AD">
        <w:rPr>
          <w:rFonts w:ascii="Arial" w:eastAsia="+mn-ea" w:hAnsi="Arial" w:cs="Arial"/>
          <w:color w:val="7030A0"/>
          <w:kern w:val="24"/>
          <w:sz w:val="22"/>
          <w:szCs w:val="22"/>
        </w:rPr>
        <w:t xml:space="preserve"> </w:t>
      </w:r>
      <w:r w:rsidR="001D4C1E">
        <w:rPr>
          <w:rFonts w:ascii="Arial" w:eastAsia="+mn-ea" w:hAnsi="Arial" w:cs="Arial"/>
          <w:color w:val="000000"/>
          <w:kern w:val="24"/>
          <w:sz w:val="22"/>
          <w:szCs w:val="22"/>
        </w:rPr>
        <w:t xml:space="preserve">sets design principles </w:t>
      </w:r>
      <w:r w:rsidR="008C476A">
        <w:rPr>
          <w:rFonts w:ascii="Arial" w:eastAsia="+mn-ea" w:hAnsi="Arial" w:cs="Arial"/>
          <w:color w:val="000000"/>
          <w:kern w:val="24"/>
          <w:sz w:val="22"/>
          <w:szCs w:val="22"/>
        </w:rPr>
        <w:t xml:space="preserve">which alongside the local risk context must be considered to make a local </w:t>
      </w:r>
      <w:r w:rsidR="00293D69">
        <w:rPr>
          <w:rFonts w:ascii="Arial" w:eastAsia="+mn-ea" w:hAnsi="Arial" w:cs="Arial"/>
          <w:color w:val="000000"/>
          <w:kern w:val="24"/>
          <w:sz w:val="22"/>
          <w:szCs w:val="22"/>
        </w:rPr>
        <w:t>S</w:t>
      </w:r>
      <w:r w:rsidR="008C476A">
        <w:rPr>
          <w:rFonts w:ascii="Arial" w:eastAsia="+mn-ea" w:hAnsi="Arial" w:cs="Arial"/>
          <w:color w:val="000000"/>
          <w:kern w:val="24"/>
          <w:sz w:val="22"/>
          <w:szCs w:val="22"/>
        </w:rPr>
        <w:t xml:space="preserve">tage 1 regime. As well as setting design principles, RRT also outlines a high-level </w:t>
      </w:r>
      <w:r w:rsidR="001D4C1E">
        <w:rPr>
          <w:rFonts w:ascii="Arial" w:eastAsia="+mn-ea" w:hAnsi="Arial" w:cs="Arial"/>
          <w:color w:val="000000"/>
          <w:kern w:val="24"/>
          <w:sz w:val="22"/>
          <w:szCs w:val="22"/>
        </w:rPr>
        <w:t xml:space="preserve">design </w:t>
      </w:r>
      <w:r w:rsidR="001D4C1E" w:rsidRPr="0079473F">
        <w:rPr>
          <w:rFonts w:ascii="Arial" w:eastAsia="+mn-ea" w:hAnsi="Arial" w:cs="Arial"/>
          <w:color w:val="000000"/>
          <w:kern w:val="24"/>
          <w:sz w:val="22"/>
          <w:szCs w:val="22"/>
        </w:rPr>
        <w:t xml:space="preserve">process that </w:t>
      </w:r>
      <w:r w:rsidR="00293D69" w:rsidRPr="0079473F">
        <w:rPr>
          <w:rFonts w:ascii="Arial" w:eastAsia="+mn-ea" w:hAnsi="Arial" w:cs="Arial"/>
          <w:color w:val="000000"/>
          <w:kern w:val="24"/>
          <w:sz w:val="22"/>
          <w:szCs w:val="22"/>
        </w:rPr>
        <w:t>sites</w:t>
      </w:r>
      <w:r w:rsidR="001D4C1E" w:rsidRPr="0079473F">
        <w:rPr>
          <w:rFonts w:ascii="Arial" w:eastAsia="+mn-ea" w:hAnsi="Arial" w:cs="Arial"/>
          <w:color w:val="000000"/>
          <w:kern w:val="24"/>
          <w:sz w:val="22"/>
          <w:szCs w:val="22"/>
        </w:rPr>
        <w:t xml:space="preserve"> need to follow</w:t>
      </w:r>
      <w:r w:rsidR="00293D69" w:rsidRPr="0079473F">
        <w:rPr>
          <w:rFonts w:ascii="Arial" w:eastAsia="+mn-ea" w:hAnsi="Arial" w:cs="Arial"/>
          <w:color w:val="000000"/>
          <w:kern w:val="24"/>
          <w:sz w:val="22"/>
          <w:szCs w:val="22"/>
        </w:rPr>
        <w:t>.</w:t>
      </w:r>
      <w:r w:rsidR="00BE6AAD" w:rsidRPr="0079473F">
        <w:rPr>
          <w:rFonts w:ascii="Arial" w:eastAsia="+mn-ea" w:hAnsi="Arial" w:cs="Arial"/>
          <w:color w:val="000000"/>
          <w:kern w:val="24"/>
          <w:sz w:val="22"/>
          <w:szCs w:val="22"/>
        </w:rPr>
        <w:t xml:space="preserve"> In PMPs regime </w:t>
      </w:r>
      <w:r w:rsidR="0079473F">
        <w:rPr>
          <w:rFonts w:ascii="Arial" w:eastAsia="+mn-ea" w:hAnsi="Arial" w:cs="Arial"/>
          <w:color w:val="000000"/>
          <w:kern w:val="24"/>
          <w:sz w:val="22"/>
          <w:szCs w:val="22"/>
        </w:rPr>
        <w:t>must</w:t>
      </w:r>
      <w:r w:rsidR="00BE6AAD" w:rsidRPr="0079473F">
        <w:rPr>
          <w:rFonts w:ascii="Arial" w:eastAsia="+mn-ea" w:hAnsi="Arial" w:cs="Arial"/>
          <w:color w:val="000000"/>
          <w:kern w:val="24"/>
          <w:sz w:val="22"/>
          <w:szCs w:val="22"/>
        </w:rPr>
        <w:t xml:space="preserve"> deliver pre-COVID (2020) contract </w:t>
      </w:r>
      <w:r w:rsidR="008915EA">
        <w:rPr>
          <w:rFonts w:ascii="Arial" w:eastAsia="+mn-ea" w:hAnsi="Arial" w:cs="Arial"/>
          <w:color w:val="000000"/>
          <w:kern w:val="24"/>
          <w:sz w:val="22"/>
          <w:szCs w:val="22"/>
        </w:rPr>
        <w:t>requirements</w:t>
      </w:r>
      <w:r w:rsidR="00BE6AAD" w:rsidRPr="0079473F">
        <w:rPr>
          <w:rFonts w:ascii="Arial" w:eastAsia="+mn-ea" w:hAnsi="Arial" w:cs="Arial"/>
          <w:color w:val="000000"/>
          <w:kern w:val="24"/>
          <w:sz w:val="22"/>
          <w:szCs w:val="22"/>
        </w:rPr>
        <w:t xml:space="preserve"> &amp; performance indicators within the core</w:t>
      </w:r>
      <w:r w:rsidR="008915EA">
        <w:rPr>
          <w:rFonts w:ascii="Arial" w:eastAsia="+mn-ea" w:hAnsi="Arial" w:cs="Arial"/>
          <w:color w:val="000000"/>
          <w:kern w:val="24"/>
          <w:sz w:val="22"/>
          <w:szCs w:val="22"/>
        </w:rPr>
        <w:t xml:space="preserve"> model</w:t>
      </w:r>
      <w:r w:rsidR="00BE6AAD" w:rsidRPr="0079473F">
        <w:rPr>
          <w:rFonts w:ascii="Arial" w:eastAsia="+mn-ea" w:hAnsi="Arial" w:cs="Arial"/>
          <w:color w:val="000000"/>
          <w:kern w:val="24"/>
          <w:sz w:val="22"/>
          <w:szCs w:val="22"/>
        </w:rPr>
        <w:t xml:space="preserve"> and any subsequent notices of change, </w:t>
      </w:r>
      <w:r w:rsidR="00BE6AAD" w:rsidRPr="0079473F">
        <w:rPr>
          <w:rFonts w:ascii="Arial" w:eastAsia="+mn-ea" w:hAnsi="Arial" w:cs="Arial"/>
          <w:bCs/>
          <w:color w:val="000000"/>
          <w:kern w:val="24"/>
          <w:sz w:val="22"/>
          <w:szCs w:val="22"/>
        </w:rPr>
        <w:t xml:space="preserve">however Directors </w:t>
      </w:r>
      <w:r w:rsidR="0079473F">
        <w:rPr>
          <w:rFonts w:ascii="Arial" w:eastAsia="+mn-ea" w:hAnsi="Arial" w:cs="Arial"/>
          <w:bCs/>
          <w:color w:val="000000"/>
          <w:kern w:val="24"/>
          <w:sz w:val="22"/>
          <w:szCs w:val="22"/>
        </w:rPr>
        <w:t>have</w:t>
      </w:r>
      <w:r w:rsidR="00BE6AAD" w:rsidRPr="0079473F">
        <w:rPr>
          <w:rFonts w:ascii="Arial" w:eastAsia="+mn-ea" w:hAnsi="Arial" w:cs="Arial"/>
          <w:bCs/>
          <w:color w:val="000000"/>
          <w:kern w:val="24"/>
          <w:sz w:val="22"/>
          <w:szCs w:val="22"/>
        </w:rPr>
        <w:t xml:space="preserve"> </w:t>
      </w:r>
      <w:r w:rsidR="00BE6AAD" w:rsidRPr="0079473F">
        <w:rPr>
          <w:rFonts w:ascii="Arial" w:eastAsia="+mn-ea" w:hAnsi="Arial" w:cs="Arial"/>
          <w:color w:val="000000"/>
          <w:kern w:val="24"/>
          <w:sz w:val="22"/>
          <w:szCs w:val="22"/>
        </w:rPr>
        <w:t xml:space="preserve">local discretion </w:t>
      </w:r>
      <w:r w:rsidR="00BE6AAD" w:rsidRPr="0079473F">
        <w:rPr>
          <w:rFonts w:ascii="Arial" w:eastAsia="+mn-ea" w:hAnsi="Arial" w:cs="Arial"/>
          <w:bCs/>
          <w:color w:val="000000"/>
          <w:kern w:val="24"/>
          <w:sz w:val="22"/>
          <w:szCs w:val="22"/>
        </w:rPr>
        <w:t xml:space="preserve">to </w:t>
      </w:r>
      <w:r w:rsidR="0079473F">
        <w:rPr>
          <w:rFonts w:ascii="Arial" w:eastAsia="+mn-ea" w:hAnsi="Arial" w:cs="Arial"/>
          <w:bCs/>
          <w:color w:val="000000"/>
          <w:kern w:val="24"/>
          <w:sz w:val="22"/>
          <w:szCs w:val="22"/>
        </w:rPr>
        <w:t>innovate</w:t>
      </w:r>
      <w:r w:rsidR="0079473F" w:rsidRPr="0079473F">
        <w:rPr>
          <w:rFonts w:ascii="Arial" w:eastAsia="+mn-ea" w:hAnsi="Arial" w:cs="Arial"/>
          <w:bCs/>
          <w:color w:val="000000"/>
          <w:kern w:val="24"/>
          <w:sz w:val="22"/>
          <w:szCs w:val="22"/>
        </w:rPr>
        <w:t xml:space="preserve"> </w:t>
      </w:r>
      <w:r w:rsidR="00BE6AAD" w:rsidRPr="0079473F">
        <w:rPr>
          <w:rFonts w:ascii="Arial" w:eastAsia="+mn-ea" w:hAnsi="Arial" w:cs="Arial"/>
          <w:color w:val="000000"/>
          <w:kern w:val="24"/>
          <w:sz w:val="22"/>
          <w:szCs w:val="22"/>
        </w:rPr>
        <w:t>whilst safeguarding efficiency and reasonable standards.</w:t>
      </w:r>
      <w:r w:rsidR="00BE6AAD" w:rsidRPr="00BE6AAD">
        <w:rPr>
          <w:rFonts w:ascii="Arial" w:eastAsia="+mn-ea" w:hAnsi="Arial" w:cs="Arial"/>
          <w:color w:val="000000"/>
          <w:kern w:val="24"/>
          <w:sz w:val="22"/>
          <w:szCs w:val="22"/>
        </w:rPr>
        <w:t xml:space="preserve"> </w:t>
      </w:r>
    </w:p>
    <w:p w:rsidR="001D4C1E" w:rsidRDefault="001D4C1E" w:rsidP="00BE42C7">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p>
    <w:p w:rsidR="00037893" w:rsidRPr="00037893" w:rsidRDefault="00037893" w:rsidP="00A0789D">
      <w:pPr>
        <w:pStyle w:val="NormalWeb"/>
        <w:numPr>
          <w:ilvl w:val="1"/>
          <w:numId w:val="4"/>
        </w:numPr>
        <w:kinsoku w:val="0"/>
        <w:overflowPunct w:val="0"/>
        <w:spacing w:before="0" w:beforeAutospacing="0" w:after="0" w:afterAutospacing="0"/>
        <w:jc w:val="both"/>
        <w:textAlignment w:val="baseline"/>
        <w:rPr>
          <w:rFonts w:ascii="Arial" w:eastAsia="+mn-ea" w:hAnsi="Arial" w:cs="Arial"/>
          <w:b/>
          <w:color w:val="7030A0"/>
          <w:kern w:val="24"/>
          <w:sz w:val="22"/>
          <w:szCs w:val="22"/>
        </w:rPr>
      </w:pPr>
      <w:r w:rsidRPr="00037893">
        <w:rPr>
          <w:rFonts w:ascii="Arial" w:eastAsia="+mn-ea" w:hAnsi="Arial" w:cs="Arial"/>
          <w:b/>
          <w:color w:val="7030A0"/>
          <w:kern w:val="24"/>
          <w:sz w:val="22"/>
          <w:szCs w:val="22"/>
        </w:rPr>
        <w:t xml:space="preserve">Key responsibilities </w:t>
      </w:r>
    </w:p>
    <w:p w:rsidR="00037893" w:rsidRDefault="00037893" w:rsidP="00037893">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p>
    <w:p w:rsidR="004805D7" w:rsidRPr="00AA28A4" w:rsidRDefault="00293D69" w:rsidP="00BE42C7">
      <w:pPr>
        <w:pStyle w:val="NormalWeb"/>
        <w:kinsoku w:val="0"/>
        <w:overflowPunct w:val="0"/>
        <w:spacing w:before="0" w:beforeAutospacing="0" w:after="0" w:afterAutospacing="0"/>
        <w:jc w:val="both"/>
        <w:textAlignment w:val="baseline"/>
        <w:rPr>
          <w:rFonts w:ascii="Arial" w:hAnsi="Arial" w:cs="Arial"/>
          <w:sz w:val="22"/>
          <w:szCs w:val="22"/>
        </w:rPr>
      </w:pPr>
      <w:r>
        <w:rPr>
          <w:rFonts w:ascii="Arial" w:eastAsia="+mn-ea" w:hAnsi="Arial" w:cs="Arial"/>
          <w:color w:val="000000"/>
          <w:kern w:val="24"/>
          <w:sz w:val="22"/>
          <w:szCs w:val="22"/>
        </w:rPr>
        <w:t>The Governor/</w:t>
      </w:r>
      <w:r w:rsidR="001D4C1E">
        <w:rPr>
          <w:rFonts w:ascii="Arial" w:eastAsia="+mn-ea" w:hAnsi="Arial" w:cs="Arial"/>
          <w:color w:val="000000"/>
          <w:kern w:val="24"/>
          <w:sz w:val="22"/>
          <w:szCs w:val="22"/>
        </w:rPr>
        <w:t xml:space="preserve">Director of the </w:t>
      </w:r>
      <w:r>
        <w:rPr>
          <w:rFonts w:ascii="Arial" w:eastAsia="+mn-ea" w:hAnsi="Arial" w:cs="Arial"/>
          <w:color w:val="000000"/>
          <w:kern w:val="24"/>
          <w:sz w:val="22"/>
          <w:szCs w:val="22"/>
        </w:rPr>
        <w:t>site</w:t>
      </w:r>
      <w:r w:rsidR="001D4C1E">
        <w:rPr>
          <w:rFonts w:ascii="Arial" w:eastAsia="+mn-ea" w:hAnsi="Arial" w:cs="Arial"/>
          <w:color w:val="000000"/>
          <w:kern w:val="24"/>
          <w:sz w:val="22"/>
          <w:szCs w:val="22"/>
        </w:rPr>
        <w:t xml:space="preserve"> is responsible for the </w:t>
      </w:r>
      <w:r w:rsidR="001D4C1E" w:rsidRPr="001D4C1E">
        <w:rPr>
          <w:rFonts w:ascii="Arial" w:eastAsia="+mn-ea" w:hAnsi="Arial" w:cs="Arial"/>
          <w:b/>
          <w:color w:val="7030A0"/>
          <w:kern w:val="24"/>
          <w:sz w:val="22"/>
          <w:szCs w:val="22"/>
        </w:rPr>
        <w:t>local operational judgement</w:t>
      </w:r>
      <w:r w:rsidR="001D4C1E" w:rsidRPr="001D4C1E">
        <w:rPr>
          <w:rFonts w:ascii="Arial" w:eastAsia="+mn-ea" w:hAnsi="Arial" w:cs="Arial"/>
          <w:color w:val="7030A0"/>
          <w:kern w:val="24"/>
          <w:sz w:val="22"/>
          <w:szCs w:val="22"/>
        </w:rPr>
        <w:t xml:space="preserve"> </w:t>
      </w:r>
      <w:r w:rsidR="0079473F">
        <w:rPr>
          <w:rFonts w:ascii="Arial" w:eastAsia="+mn-ea" w:hAnsi="Arial" w:cs="Arial"/>
          <w:color w:val="000000" w:themeColor="text1"/>
          <w:kern w:val="24"/>
          <w:sz w:val="22"/>
          <w:szCs w:val="22"/>
        </w:rPr>
        <w:t>as to</w:t>
      </w:r>
      <w:r w:rsidR="0079473F" w:rsidRPr="001D4C1E">
        <w:rPr>
          <w:rFonts w:ascii="Arial" w:eastAsia="+mn-ea" w:hAnsi="Arial" w:cs="Arial"/>
          <w:color w:val="000000" w:themeColor="text1"/>
          <w:kern w:val="24"/>
          <w:sz w:val="22"/>
          <w:szCs w:val="22"/>
        </w:rPr>
        <w:t xml:space="preserve"> </w:t>
      </w:r>
      <w:r w:rsidR="001D4C1E" w:rsidRPr="001D4C1E">
        <w:rPr>
          <w:rFonts w:ascii="Arial" w:eastAsia="+mn-ea" w:hAnsi="Arial" w:cs="Arial"/>
          <w:color w:val="000000" w:themeColor="text1"/>
          <w:kern w:val="24"/>
          <w:sz w:val="22"/>
          <w:szCs w:val="22"/>
        </w:rPr>
        <w:t xml:space="preserve">what their </w:t>
      </w:r>
      <w:r w:rsidR="00937673">
        <w:rPr>
          <w:rFonts w:ascii="Arial" w:eastAsia="+mn-ea" w:hAnsi="Arial" w:cs="Arial"/>
          <w:color w:val="000000" w:themeColor="text1"/>
          <w:kern w:val="24"/>
          <w:sz w:val="22"/>
          <w:szCs w:val="22"/>
        </w:rPr>
        <w:t>S</w:t>
      </w:r>
      <w:r w:rsidR="00937673" w:rsidRPr="001D4C1E">
        <w:rPr>
          <w:rFonts w:ascii="Arial" w:eastAsia="+mn-ea" w:hAnsi="Arial" w:cs="Arial"/>
          <w:color w:val="000000" w:themeColor="text1"/>
          <w:kern w:val="24"/>
          <w:sz w:val="22"/>
          <w:szCs w:val="22"/>
        </w:rPr>
        <w:t xml:space="preserve">tage </w:t>
      </w:r>
      <w:r w:rsidR="001D4C1E" w:rsidRPr="001D4C1E">
        <w:rPr>
          <w:rFonts w:ascii="Arial" w:eastAsia="+mn-ea" w:hAnsi="Arial" w:cs="Arial"/>
          <w:color w:val="000000" w:themeColor="text1"/>
          <w:kern w:val="24"/>
          <w:sz w:val="22"/>
          <w:szCs w:val="22"/>
        </w:rPr>
        <w:t xml:space="preserve">1 regime </w:t>
      </w:r>
      <w:r w:rsidR="0079473F">
        <w:rPr>
          <w:rFonts w:ascii="Arial" w:eastAsia="+mn-ea" w:hAnsi="Arial" w:cs="Arial"/>
          <w:color w:val="000000" w:themeColor="text1"/>
          <w:kern w:val="24"/>
          <w:sz w:val="22"/>
          <w:szCs w:val="22"/>
        </w:rPr>
        <w:t>contains</w:t>
      </w:r>
      <w:r w:rsidR="001D4C1E">
        <w:rPr>
          <w:rFonts w:ascii="Arial" w:eastAsia="+mn-ea" w:hAnsi="Arial" w:cs="Arial"/>
          <w:color w:val="000000" w:themeColor="text1"/>
          <w:kern w:val="24"/>
          <w:sz w:val="22"/>
          <w:szCs w:val="22"/>
        </w:rPr>
        <w:t xml:space="preserve">. </w:t>
      </w:r>
      <w:r w:rsidR="001D4C1E" w:rsidRPr="001D4C1E">
        <w:rPr>
          <w:rFonts w:ascii="Arial" w:eastAsia="+mn-ea" w:hAnsi="Arial" w:cs="Arial"/>
          <w:color w:val="000000" w:themeColor="text1"/>
          <w:kern w:val="24"/>
          <w:sz w:val="22"/>
          <w:szCs w:val="22"/>
        </w:rPr>
        <w:t>This will</w:t>
      </w:r>
      <w:r w:rsidR="00C32B74">
        <w:rPr>
          <w:rFonts w:ascii="Arial" w:eastAsia="+mn-ea" w:hAnsi="Arial" w:cs="Arial"/>
          <w:color w:val="000000" w:themeColor="text1"/>
          <w:kern w:val="24"/>
          <w:sz w:val="22"/>
          <w:szCs w:val="22"/>
        </w:rPr>
        <w:t xml:space="preserve"> be outlined in the Regime Summary document. Together with the Assurance Statement, this will </w:t>
      </w:r>
      <w:r w:rsidR="001D4C1E" w:rsidRPr="001D4C1E">
        <w:rPr>
          <w:rFonts w:ascii="Arial" w:eastAsia="+mn-ea" w:hAnsi="Arial" w:cs="Arial"/>
          <w:color w:val="000000" w:themeColor="text1"/>
          <w:kern w:val="24"/>
          <w:sz w:val="22"/>
          <w:szCs w:val="22"/>
        </w:rPr>
        <w:t>then be submitted to the PGD</w:t>
      </w:r>
      <w:r w:rsidR="00471A6C">
        <w:rPr>
          <w:rFonts w:ascii="Arial" w:eastAsia="+mn-ea" w:hAnsi="Arial" w:cs="Arial"/>
          <w:color w:val="000000" w:themeColor="text1"/>
          <w:kern w:val="24"/>
          <w:sz w:val="22"/>
          <w:szCs w:val="22"/>
        </w:rPr>
        <w:t>/COO</w:t>
      </w:r>
      <w:r>
        <w:rPr>
          <w:rFonts w:ascii="Arial" w:eastAsia="+mn-ea" w:hAnsi="Arial" w:cs="Arial"/>
          <w:color w:val="000000" w:themeColor="text1"/>
          <w:kern w:val="24"/>
          <w:sz w:val="22"/>
          <w:szCs w:val="22"/>
        </w:rPr>
        <w:t xml:space="preserve"> </w:t>
      </w:r>
      <w:r w:rsidR="001D4C1E">
        <w:rPr>
          <w:rFonts w:ascii="Arial" w:eastAsia="+mn-ea" w:hAnsi="Arial" w:cs="Arial"/>
          <w:color w:val="000000" w:themeColor="text1"/>
          <w:kern w:val="24"/>
          <w:sz w:val="22"/>
          <w:szCs w:val="22"/>
        </w:rPr>
        <w:t xml:space="preserve">who will </w:t>
      </w:r>
      <w:r w:rsidR="00937673">
        <w:rPr>
          <w:rFonts w:ascii="Arial" w:eastAsia="+mn-ea" w:hAnsi="Arial" w:cs="Arial"/>
          <w:color w:val="000000" w:themeColor="text1"/>
          <w:kern w:val="24"/>
          <w:sz w:val="22"/>
          <w:szCs w:val="22"/>
        </w:rPr>
        <w:t>approve</w:t>
      </w:r>
      <w:r w:rsidR="00C32B74">
        <w:rPr>
          <w:rFonts w:ascii="Arial" w:eastAsia="+mn-ea" w:hAnsi="Arial" w:cs="Arial"/>
          <w:color w:val="000000" w:themeColor="text1"/>
          <w:kern w:val="24"/>
          <w:sz w:val="22"/>
          <w:szCs w:val="22"/>
        </w:rPr>
        <w:t>, including</w:t>
      </w:r>
      <w:r w:rsidR="00937673">
        <w:rPr>
          <w:rFonts w:ascii="Arial" w:eastAsia="+mn-ea" w:hAnsi="Arial" w:cs="Arial"/>
          <w:color w:val="000000" w:themeColor="text1"/>
          <w:kern w:val="24"/>
          <w:sz w:val="22"/>
          <w:szCs w:val="22"/>
        </w:rPr>
        <w:t xml:space="preserve"> the </w:t>
      </w:r>
      <w:r w:rsidR="001D4C1E" w:rsidRPr="001D4C1E">
        <w:rPr>
          <w:rFonts w:ascii="Arial" w:eastAsia="+mn-ea" w:hAnsi="Arial" w:cs="Arial"/>
          <w:b/>
          <w:color w:val="7030A0"/>
          <w:kern w:val="24"/>
          <w:sz w:val="22"/>
          <w:szCs w:val="22"/>
        </w:rPr>
        <w:t>safety and sufficiency judgement</w:t>
      </w:r>
      <w:r w:rsidR="001D4C1E" w:rsidRPr="001D4C1E">
        <w:rPr>
          <w:rFonts w:ascii="Arial" w:eastAsia="+mn-ea" w:hAnsi="Arial" w:cs="Arial"/>
          <w:color w:val="7030A0"/>
          <w:kern w:val="24"/>
          <w:sz w:val="22"/>
          <w:szCs w:val="22"/>
        </w:rPr>
        <w:t xml:space="preserve"> </w:t>
      </w:r>
      <w:r>
        <w:rPr>
          <w:rFonts w:ascii="Arial" w:eastAsia="+mn-ea" w:hAnsi="Arial" w:cs="Arial"/>
          <w:color w:val="000000" w:themeColor="text1"/>
          <w:kern w:val="24"/>
          <w:sz w:val="22"/>
          <w:szCs w:val="22"/>
        </w:rPr>
        <w:t>ensuring</w:t>
      </w:r>
      <w:r w:rsidR="001D4C1E" w:rsidRPr="001D4C1E">
        <w:rPr>
          <w:rFonts w:ascii="Arial" w:eastAsia="+mn-ea" w:hAnsi="Arial" w:cs="Arial"/>
          <w:color w:val="000000" w:themeColor="text1"/>
          <w:kern w:val="24"/>
          <w:sz w:val="22"/>
          <w:szCs w:val="22"/>
        </w:rPr>
        <w:t xml:space="preserve"> </w:t>
      </w:r>
      <w:r w:rsidR="001D4C1E">
        <w:rPr>
          <w:rFonts w:ascii="Arial" w:eastAsia="+mn-ea" w:hAnsi="Arial" w:cs="Arial"/>
          <w:color w:val="000000" w:themeColor="text1"/>
          <w:kern w:val="24"/>
          <w:sz w:val="22"/>
          <w:szCs w:val="22"/>
        </w:rPr>
        <w:t>the regime achieves the right balance between these two core requirements.</w:t>
      </w:r>
      <w:r w:rsidR="00037893">
        <w:rPr>
          <w:rFonts w:ascii="Arial" w:eastAsia="+mn-ea" w:hAnsi="Arial" w:cs="Arial"/>
          <w:color w:val="000000" w:themeColor="text1"/>
          <w:kern w:val="24"/>
          <w:sz w:val="22"/>
          <w:szCs w:val="22"/>
        </w:rPr>
        <w:t xml:space="preserve"> Where th</w:t>
      </w:r>
      <w:r w:rsidR="00C32B74">
        <w:rPr>
          <w:rFonts w:ascii="Arial" w:eastAsia="+mn-ea" w:hAnsi="Arial" w:cs="Arial"/>
          <w:color w:val="000000" w:themeColor="text1"/>
          <w:kern w:val="24"/>
          <w:sz w:val="22"/>
          <w:szCs w:val="22"/>
        </w:rPr>
        <w:t>is</w:t>
      </w:r>
      <w:r w:rsidR="00037893">
        <w:rPr>
          <w:rFonts w:ascii="Arial" w:eastAsia="+mn-ea" w:hAnsi="Arial" w:cs="Arial"/>
          <w:color w:val="000000" w:themeColor="text1"/>
          <w:kern w:val="24"/>
          <w:sz w:val="22"/>
          <w:szCs w:val="22"/>
        </w:rPr>
        <w:t xml:space="preserve"> </w:t>
      </w:r>
      <w:r w:rsidR="00C32B74">
        <w:rPr>
          <w:rFonts w:ascii="Arial" w:eastAsia="+mn-ea" w:hAnsi="Arial" w:cs="Arial"/>
          <w:color w:val="000000" w:themeColor="text1"/>
          <w:kern w:val="24"/>
          <w:sz w:val="22"/>
          <w:szCs w:val="22"/>
        </w:rPr>
        <w:t>is</w:t>
      </w:r>
      <w:r w:rsidR="00037893">
        <w:rPr>
          <w:rFonts w:ascii="Arial" w:eastAsia="+mn-ea" w:hAnsi="Arial" w:cs="Arial"/>
          <w:color w:val="000000" w:themeColor="text1"/>
          <w:kern w:val="24"/>
          <w:sz w:val="22"/>
          <w:szCs w:val="22"/>
        </w:rPr>
        <w:t xml:space="preserve"> </w:t>
      </w:r>
      <w:r w:rsidR="00733C52">
        <w:rPr>
          <w:rFonts w:ascii="Arial" w:eastAsia="+mn-ea" w:hAnsi="Arial" w:cs="Arial"/>
          <w:color w:val="000000" w:themeColor="text1"/>
          <w:kern w:val="24"/>
          <w:sz w:val="22"/>
          <w:szCs w:val="22"/>
        </w:rPr>
        <w:t>satisfied,</w:t>
      </w:r>
      <w:r w:rsidR="00037893">
        <w:rPr>
          <w:rFonts w:ascii="Arial" w:eastAsia="+mn-ea" w:hAnsi="Arial" w:cs="Arial"/>
          <w:color w:val="000000" w:themeColor="text1"/>
          <w:kern w:val="24"/>
          <w:sz w:val="22"/>
          <w:szCs w:val="22"/>
        </w:rPr>
        <w:t xml:space="preserve"> they will endorse the </w:t>
      </w:r>
      <w:r>
        <w:rPr>
          <w:rFonts w:ascii="Arial" w:eastAsia="+mn-ea" w:hAnsi="Arial" w:cs="Arial"/>
          <w:color w:val="000000" w:themeColor="text1"/>
          <w:kern w:val="24"/>
          <w:sz w:val="22"/>
          <w:szCs w:val="22"/>
        </w:rPr>
        <w:t>site’s</w:t>
      </w:r>
      <w:r w:rsidR="00037893">
        <w:rPr>
          <w:rFonts w:ascii="Arial" w:eastAsia="+mn-ea" w:hAnsi="Arial" w:cs="Arial"/>
          <w:color w:val="000000" w:themeColor="text1"/>
          <w:kern w:val="24"/>
          <w:sz w:val="22"/>
          <w:szCs w:val="22"/>
        </w:rPr>
        <w:t xml:space="preserve"> Stage 1 Regime Summary and Regime Management Plan (or equivalent documentation in </w:t>
      </w:r>
      <w:r w:rsidR="00ED19DB">
        <w:rPr>
          <w:rFonts w:ascii="Arial" w:eastAsia="+mn-ea" w:hAnsi="Arial" w:cs="Arial"/>
          <w:color w:val="000000" w:themeColor="text1"/>
          <w:kern w:val="24"/>
          <w:sz w:val="22"/>
          <w:szCs w:val="22"/>
        </w:rPr>
        <w:t>PMPs</w:t>
      </w:r>
      <w:r w:rsidR="00037893">
        <w:rPr>
          <w:rFonts w:ascii="Arial" w:eastAsia="+mn-ea" w:hAnsi="Arial" w:cs="Arial"/>
          <w:color w:val="000000" w:themeColor="text1"/>
          <w:kern w:val="24"/>
          <w:sz w:val="22"/>
          <w:szCs w:val="22"/>
        </w:rPr>
        <w:t xml:space="preserve">). </w:t>
      </w:r>
      <w:r w:rsidR="00937673">
        <w:rPr>
          <w:rFonts w:ascii="Arial" w:eastAsia="+mn-ea" w:hAnsi="Arial" w:cs="Arial"/>
          <w:color w:val="000000" w:themeColor="text1"/>
          <w:kern w:val="24"/>
          <w:sz w:val="22"/>
          <w:szCs w:val="22"/>
        </w:rPr>
        <w:t>This will be overseen by the</w:t>
      </w:r>
      <w:r w:rsidR="001D4C1E">
        <w:rPr>
          <w:rFonts w:ascii="Arial" w:eastAsia="+mn-ea" w:hAnsi="Arial" w:cs="Arial"/>
          <w:color w:val="000000" w:themeColor="text1"/>
          <w:kern w:val="24"/>
          <w:sz w:val="22"/>
          <w:szCs w:val="22"/>
        </w:rPr>
        <w:t xml:space="preserve"> Executive Dir</w:t>
      </w:r>
      <w:r w:rsidR="00037893">
        <w:rPr>
          <w:rFonts w:ascii="Arial" w:eastAsia="+mn-ea" w:hAnsi="Arial" w:cs="Arial"/>
          <w:color w:val="000000" w:themeColor="text1"/>
          <w:kern w:val="24"/>
          <w:sz w:val="22"/>
          <w:szCs w:val="22"/>
        </w:rPr>
        <w:t>ector</w:t>
      </w:r>
      <w:r w:rsidR="00937673">
        <w:rPr>
          <w:rFonts w:ascii="Arial" w:eastAsia="+mn-ea" w:hAnsi="Arial" w:cs="Arial"/>
          <w:color w:val="000000" w:themeColor="text1"/>
          <w:kern w:val="24"/>
          <w:sz w:val="22"/>
          <w:szCs w:val="22"/>
        </w:rPr>
        <w:t>.  All approved Stage 1 plans will be submitted to Gold for verification ensuring system coherence and consistency.</w:t>
      </w:r>
      <w:r w:rsidR="00B90E7A">
        <w:rPr>
          <w:rFonts w:ascii="Arial" w:eastAsia="+mn-ea" w:hAnsi="Arial" w:cs="Arial"/>
          <w:color w:val="000000" w:themeColor="text1"/>
          <w:kern w:val="24"/>
          <w:sz w:val="22"/>
          <w:szCs w:val="22"/>
        </w:rPr>
        <w:t xml:space="preserve"> As stated elsewhere, </w:t>
      </w:r>
      <w:r w:rsidR="00F2009B">
        <w:rPr>
          <w:rFonts w:ascii="Arial" w:eastAsia="+mn-ea" w:hAnsi="Arial" w:cs="Arial"/>
          <w:color w:val="000000" w:themeColor="text1"/>
          <w:kern w:val="24"/>
          <w:sz w:val="22"/>
          <w:szCs w:val="22"/>
        </w:rPr>
        <w:t>prison</w:t>
      </w:r>
      <w:r w:rsidR="00B90E7A">
        <w:rPr>
          <w:rFonts w:ascii="Arial" w:eastAsia="+mn-ea" w:hAnsi="Arial" w:cs="Arial"/>
          <w:color w:val="000000" w:themeColor="text1"/>
          <w:kern w:val="24"/>
          <w:sz w:val="22"/>
          <w:szCs w:val="22"/>
        </w:rPr>
        <w:t xml:space="preserve"> </w:t>
      </w:r>
      <w:r w:rsidR="00F2009B">
        <w:rPr>
          <w:rFonts w:ascii="Arial" w:eastAsia="+mn-ea" w:hAnsi="Arial" w:cs="Arial"/>
          <w:color w:val="000000" w:themeColor="text1"/>
          <w:kern w:val="24"/>
          <w:sz w:val="22"/>
          <w:szCs w:val="22"/>
        </w:rPr>
        <w:t>regime models</w:t>
      </w:r>
      <w:r w:rsidR="00B90E7A">
        <w:rPr>
          <w:rFonts w:ascii="Arial" w:eastAsia="+mn-ea" w:hAnsi="Arial" w:cs="Arial"/>
          <w:color w:val="000000" w:themeColor="text1"/>
          <w:kern w:val="24"/>
          <w:sz w:val="22"/>
          <w:szCs w:val="22"/>
        </w:rPr>
        <w:t xml:space="preserve"> must </w:t>
      </w:r>
      <w:r w:rsidR="00F2009B">
        <w:rPr>
          <w:rFonts w:ascii="Arial" w:eastAsia="+mn-ea" w:hAnsi="Arial" w:cs="Arial"/>
          <w:color w:val="000000" w:themeColor="text1"/>
          <w:kern w:val="24"/>
          <w:sz w:val="22"/>
          <w:szCs w:val="22"/>
        </w:rPr>
        <w:t>operate</w:t>
      </w:r>
      <w:r w:rsidR="00B90E7A">
        <w:rPr>
          <w:rFonts w:ascii="Arial" w:eastAsia="+mn-ea" w:hAnsi="Arial" w:cs="Arial"/>
          <w:color w:val="000000" w:themeColor="text1"/>
          <w:kern w:val="24"/>
          <w:sz w:val="22"/>
          <w:szCs w:val="22"/>
        </w:rPr>
        <w:t xml:space="preserve"> with</w:t>
      </w:r>
      <w:r w:rsidR="00F2009B">
        <w:rPr>
          <w:rFonts w:ascii="Arial" w:eastAsia="+mn-ea" w:hAnsi="Arial" w:cs="Arial"/>
          <w:color w:val="000000" w:themeColor="text1"/>
          <w:kern w:val="24"/>
          <w:sz w:val="22"/>
          <w:szCs w:val="22"/>
        </w:rPr>
        <w:t>in</w:t>
      </w:r>
      <w:r w:rsidR="00B90E7A">
        <w:rPr>
          <w:rFonts w:ascii="Arial" w:eastAsia="+mn-ea" w:hAnsi="Arial" w:cs="Arial"/>
          <w:color w:val="000000" w:themeColor="text1"/>
          <w:kern w:val="24"/>
          <w:sz w:val="22"/>
          <w:szCs w:val="22"/>
        </w:rPr>
        <w:t xml:space="preserve"> the establishment’s existing budget.</w:t>
      </w:r>
    </w:p>
    <w:p w:rsidR="004805D7" w:rsidRDefault="004805D7" w:rsidP="00C408ED">
      <w:pPr>
        <w:spacing w:after="0" w:line="240" w:lineRule="auto"/>
        <w:rPr>
          <w:sz w:val="22"/>
        </w:rPr>
      </w:pPr>
    </w:p>
    <w:p w:rsidR="00937673" w:rsidRDefault="00937673" w:rsidP="00C408ED">
      <w:pPr>
        <w:spacing w:after="0" w:line="240" w:lineRule="auto"/>
        <w:rPr>
          <w:sz w:val="22"/>
        </w:rPr>
      </w:pPr>
    </w:p>
    <w:p w:rsidR="00C408ED" w:rsidRPr="00C408ED" w:rsidRDefault="00937673" w:rsidP="00683901">
      <w:pPr>
        <w:spacing w:after="160" w:line="259" w:lineRule="auto"/>
        <w:rPr>
          <w:sz w:val="22"/>
        </w:rPr>
      </w:pPr>
      <w:r>
        <w:rPr>
          <w:sz w:val="22"/>
        </w:rPr>
        <w:br w:type="page"/>
      </w:r>
    </w:p>
    <w:p w:rsidR="00037893" w:rsidRDefault="00F62155" w:rsidP="00A0789D">
      <w:pPr>
        <w:pStyle w:val="Heading1"/>
        <w:numPr>
          <w:ilvl w:val="0"/>
          <w:numId w:val="4"/>
        </w:numPr>
        <w:spacing w:before="0" w:line="240" w:lineRule="auto"/>
      </w:pPr>
      <w:r>
        <w:t xml:space="preserve">The National </w:t>
      </w:r>
      <w:r w:rsidR="00EC1A55">
        <w:t xml:space="preserve">Requirements </w:t>
      </w:r>
    </w:p>
    <w:p w:rsidR="004069D2" w:rsidRDefault="00ED19DB" w:rsidP="00BE42C7">
      <w:pPr>
        <w:spacing w:after="0" w:line="240" w:lineRule="auto"/>
        <w:jc w:val="both"/>
        <w:rPr>
          <w:sz w:val="22"/>
        </w:rPr>
      </w:pPr>
      <w:r w:rsidRPr="00BE42C7">
        <w:rPr>
          <w:sz w:val="22"/>
        </w:rPr>
        <w:t xml:space="preserve">The national layer </w:t>
      </w:r>
      <w:r w:rsidR="00F2009B">
        <w:rPr>
          <w:sz w:val="22"/>
        </w:rPr>
        <w:t xml:space="preserve">applies </w:t>
      </w:r>
      <w:r w:rsidRPr="00BE42C7">
        <w:rPr>
          <w:sz w:val="22"/>
        </w:rPr>
        <w:t xml:space="preserve">to all </w:t>
      </w:r>
      <w:r w:rsidR="008430AD">
        <w:rPr>
          <w:sz w:val="22"/>
        </w:rPr>
        <w:t xml:space="preserve">sites and </w:t>
      </w:r>
      <w:r w:rsidR="00BE42C7">
        <w:rPr>
          <w:sz w:val="22"/>
        </w:rPr>
        <w:t>safeguard</w:t>
      </w:r>
      <w:r w:rsidR="008430AD">
        <w:rPr>
          <w:sz w:val="22"/>
        </w:rPr>
        <w:t>s</w:t>
      </w:r>
      <w:r w:rsidR="004069D2">
        <w:rPr>
          <w:sz w:val="22"/>
        </w:rPr>
        <w:t xml:space="preserve"> </w:t>
      </w:r>
      <w:r w:rsidR="00BE42C7">
        <w:rPr>
          <w:sz w:val="22"/>
        </w:rPr>
        <w:t>reasonable standard</w:t>
      </w:r>
      <w:r w:rsidR="004069D2">
        <w:rPr>
          <w:sz w:val="22"/>
        </w:rPr>
        <w:t xml:space="preserve">s </w:t>
      </w:r>
      <w:r w:rsidR="008430AD">
        <w:rPr>
          <w:sz w:val="22"/>
        </w:rPr>
        <w:t xml:space="preserve">and </w:t>
      </w:r>
      <w:r w:rsidR="004069D2">
        <w:rPr>
          <w:sz w:val="22"/>
        </w:rPr>
        <w:t>consistency</w:t>
      </w:r>
      <w:r w:rsidR="00937673">
        <w:rPr>
          <w:sz w:val="22"/>
        </w:rPr>
        <w:t>.</w:t>
      </w:r>
    </w:p>
    <w:p w:rsidR="004069D2" w:rsidRDefault="004069D2" w:rsidP="00BE42C7">
      <w:pPr>
        <w:spacing w:after="0" w:line="240" w:lineRule="auto"/>
        <w:jc w:val="both"/>
        <w:rPr>
          <w:sz w:val="22"/>
        </w:rPr>
      </w:pPr>
    </w:p>
    <w:p w:rsidR="00F62155" w:rsidRDefault="00F62155" w:rsidP="00BE42C7">
      <w:pPr>
        <w:spacing w:after="0" w:line="240" w:lineRule="auto"/>
        <w:jc w:val="both"/>
        <w:rPr>
          <w:sz w:val="22"/>
        </w:rPr>
      </w:pPr>
    </w:p>
    <w:p w:rsidR="004069D2" w:rsidRPr="004069D2" w:rsidRDefault="004069D2" w:rsidP="00BE42C7">
      <w:pPr>
        <w:spacing w:after="0" w:line="240" w:lineRule="auto"/>
        <w:jc w:val="both"/>
        <w:rPr>
          <w:b/>
          <w:color w:val="7030A0"/>
          <w:sz w:val="22"/>
        </w:rPr>
      </w:pPr>
      <w:r w:rsidRPr="004069D2">
        <w:rPr>
          <w:b/>
          <w:color w:val="7030A0"/>
          <w:sz w:val="22"/>
        </w:rPr>
        <w:t xml:space="preserve">2.1. National </w:t>
      </w:r>
      <w:r w:rsidR="00EC1A55">
        <w:rPr>
          <w:b/>
          <w:color w:val="7030A0"/>
          <w:sz w:val="22"/>
        </w:rPr>
        <w:t>requirements</w:t>
      </w:r>
    </w:p>
    <w:p w:rsidR="00BE42C7" w:rsidRPr="006146D1" w:rsidRDefault="004069D2" w:rsidP="004069D2">
      <w:pPr>
        <w:spacing w:after="0" w:line="240" w:lineRule="auto"/>
        <w:jc w:val="both"/>
        <w:rPr>
          <w:b/>
          <w:color w:val="7030A0"/>
          <w:sz w:val="22"/>
        </w:rPr>
      </w:pPr>
      <w:r>
        <w:rPr>
          <w:sz w:val="22"/>
        </w:rPr>
        <w:t xml:space="preserve">The national layer </w:t>
      </w:r>
      <w:r w:rsidR="00F2009B">
        <w:rPr>
          <w:sz w:val="22"/>
        </w:rPr>
        <w:t xml:space="preserve">contains </w:t>
      </w:r>
      <w:r w:rsidR="00EF6476">
        <w:rPr>
          <w:sz w:val="22"/>
        </w:rPr>
        <w:t>six</w:t>
      </w:r>
      <w:r>
        <w:rPr>
          <w:sz w:val="22"/>
        </w:rPr>
        <w:t xml:space="preserve"> national </w:t>
      </w:r>
      <w:r w:rsidR="00EC1A55">
        <w:rPr>
          <w:sz w:val="22"/>
        </w:rPr>
        <w:t>requirements</w:t>
      </w:r>
      <w:r w:rsidR="006146D1">
        <w:rPr>
          <w:sz w:val="22"/>
        </w:rPr>
        <w:t xml:space="preserve">. Some must be incorporated into the design of </w:t>
      </w:r>
      <w:r w:rsidR="00937673">
        <w:rPr>
          <w:sz w:val="22"/>
        </w:rPr>
        <w:t xml:space="preserve">Stage </w:t>
      </w:r>
      <w:r w:rsidR="006146D1">
        <w:rPr>
          <w:sz w:val="22"/>
        </w:rPr>
        <w:t xml:space="preserve">1 before progression, others can be achieved upon reaching </w:t>
      </w:r>
      <w:r w:rsidR="00937673">
        <w:rPr>
          <w:sz w:val="22"/>
        </w:rPr>
        <w:t xml:space="preserve">Stage </w:t>
      </w:r>
      <w:r w:rsidR="006146D1">
        <w:rPr>
          <w:sz w:val="22"/>
        </w:rPr>
        <w:t xml:space="preserve">1 status. Those that </w:t>
      </w:r>
      <w:r w:rsidR="004A5ACA">
        <w:rPr>
          <w:sz w:val="22"/>
        </w:rPr>
        <w:t xml:space="preserve">are required </w:t>
      </w:r>
      <w:r w:rsidR="00F2009B">
        <w:rPr>
          <w:sz w:val="22"/>
        </w:rPr>
        <w:t>for</w:t>
      </w:r>
      <w:r w:rsidR="006146D1">
        <w:rPr>
          <w:sz w:val="22"/>
        </w:rPr>
        <w:t xml:space="preserve"> progression are labelled </w:t>
      </w:r>
      <w:r w:rsidR="006146D1" w:rsidRPr="006146D1">
        <w:rPr>
          <w:b/>
          <w:color w:val="7030A0"/>
          <w:sz w:val="22"/>
        </w:rPr>
        <w:t>“progression requirement</w:t>
      </w:r>
      <w:r w:rsidR="00937673">
        <w:rPr>
          <w:b/>
          <w:color w:val="7030A0"/>
          <w:sz w:val="22"/>
        </w:rPr>
        <w:t>s</w:t>
      </w:r>
      <w:r w:rsidR="006146D1" w:rsidRPr="006146D1">
        <w:rPr>
          <w:b/>
          <w:color w:val="7030A0"/>
          <w:sz w:val="22"/>
        </w:rPr>
        <w:t>”</w:t>
      </w:r>
      <w:r w:rsidR="00F2009B">
        <w:rPr>
          <w:sz w:val="22"/>
        </w:rPr>
        <w:t>:</w:t>
      </w:r>
      <w:r w:rsidR="006146D1">
        <w:rPr>
          <w:sz w:val="22"/>
        </w:rPr>
        <w:t xml:space="preserve"> those that can be achieved within </w:t>
      </w:r>
      <w:r w:rsidR="00937673">
        <w:rPr>
          <w:sz w:val="22"/>
        </w:rPr>
        <w:t xml:space="preserve">Stage </w:t>
      </w:r>
      <w:r w:rsidR="006146D1">
        <w:rPr>
          <w:sz w:val="22"/>
        </w:rPr>
        <w:t xml:space="preserve">1 are labelled </w:t>
      </w:r>
      <w:r w:rsidR="006146D1" w:rsidRPr="006146D1">
        <w:rPr>
          <w:b/>
          <w:color w:val="7030A0"/>
          <w:sz w:val="22"/>
        </w:rPr>
        <w:t>“deliverable upon reaching stage 1”</w:t>
      </w:r>
    </w:p>
    <w:p w:rsidR="004069D2" w:rsidRPr="004069D2" w:rsidRDefault="004069D2" w:rsidP="004069D2">
      <w:pPr>
        <w:spacing w:after="0" w:line="240" w:lineRule="auto"/>
        <w:jc w:val="both"/>
        <w:rPr>
          <w:sz w:val="22"/>
        </w:rPr>
      </w:pPr>
    </w:p>
    <w:p w:rsidR="004069D2" w:rsidRPr="005724C2" w:rsidRDefault="004069D2" w:rsidP="00A0789D">
      <w:pPr>
        <w:pStyle w:val="ListParagraph"/>
        <w:numPr>
          <w:ilvl w:val="0"/>
          <w:numId w:val="6"/>
        </w:numPr>
        <w:spacing w:after="0" w:line="240" w:lineRule="auto"/>
        <w:jc w:val="both"/>
        <w:rPr>
          <w:rFonts w:ascii="Arial" w:hAnsi="Arial" w:cs="Arial"/>
        </w:rPr>
      </w:pPr>
      <w:r w:rsidRPr="005724C2">
        <w:rPr>
          <w:rFonts w:ascii="Arial" w:hAnsi="Arial" w:cs="Arial"/>
          <w:b/>
          <w:color w:val="7030A0"/>
        </w:rPr>
        <w:t xml:space="preserve">Adhering to Stage 1 </w:t>
      </w:r>
      <w:r w:rsidR="00937673" w:rsidRPr="005724C2">
        <w:rPr>
          <w:rFonts w:ascii="Arial" w:hAnsi="Arial" w:cs="Arial"/>
          <w:b/>
          <w:color w:val="7030A0"/>
        </w:rPr>
        <w:t xml:space="preserve">resource </w:t>
      </w:r>
      <w:r w:rsidRPr="005724C2">
        <w:rPr>
          <w:rFonts w:ascii="Arial" w:hAnsi="Arial" w:cs="Arial"/>
          <w:b/>
          <w:color w:val="7030A0"/>
        </w:rPr>
        <w:t>model:</w:t>
      </w:r>
      <w:r w:rsidR="006146D1" w:rsidRPr="005724C2">
        <w:rPr>
          <w:rFonts w:ascii="Arial" w:hAnsi="Arial" w:cs="Arial"/>
          <w:color w:val="7030A0"/>
        </w:rPr>
        <w:t xml:space="preserve"> (progression requirement). </w:t>
      </w:r>
      <w:r w:rsidR="0049272E" w:rsidRPr="005724C2">
        <w:rPr>
          <w:rFonts w:ascii="Arial" w:hAnsi="Arial" w:cs="Arial"/>
        </w:rPr>
        <w:t>Sites</w:t>
      </w:r>
      <w:r w:rsidRPr="005724C2">
        <w:rPr>
          <w:rFonts w:ascii="Arial" w:hAnsi="Arial" w:cs="Arial"/>
        </w:rPr>
        <w:t xml:space="preserve"> are required to ensure that their </w:t>
      </w:r>
      <w:r w:rsidR="00937673" w:rsidRPr="005724C2">
        <w:rPr>
          <w:rFonts w:ascii="Arial" w:hAnsi="Arial" w:cs="Arial"/>
        </w:rPr>
        <w:t xml:space="preserve">Stage </w:t>
      </w:r>
      <w:r w:rsidRPr="005724C2">
        <w:rPr>
          <w:rFonts w:ascii="Arial" w:hAnsi="Arial" w:cs="Arial"/>
        </w:rPr>
        <w:t xml:space="preserve">1 regime is delivered within their existing budget and with existing resources. PMPs are similarly required to deliver </w:t>
      </w:r>
      <w:r w:rsidR="00937673" w:rsidRPr="005724C2">
        <w:rPr>
          <w:rFonts w:ascii="Arial" w:hAnsi="Arial" w:cs="Arial"/>
        </w:rPr>
        <w:t xml:space="preserve">Stage </w:t>
      </w:r>
      <w:r w:rsidRPr="005724C2">
        <w:rPr>
          <w:rFonts w:ascii="Arial" w:hAnsi="Arial" w:cs="Arial"/>
        </w:rPr>
        <w:t xml:space="preserve">1 within their established contract price. </w:t>
      </w:r>
    </w:p>
    <w:p w:rsidR="004A5ACA" w:rsidRDefault="004A5ACA" w:rsidP="004A5ACA">
      <w:pPr>
        <w:pStyle w:val="ListParagraph"/>
        <w:spacing w:after="0" w:line="240" w:lineRule="auto"/>
        <w:ind w:left="360"/>
        <w:jc w:val="both"/>
        <w:rPr>
          <w:rFonts w:ascii="Arial" w:hAnsi="Arial" w:cs="Arial"/>
        </w:rPr>
      </w:pPr>
    </w:p>
    <w:p w:rsidR="004A5ACA" w:rsidRPr="00C408ED" w:rsidRDefault="004A5ACA" w:rsidP="00A0789D">
      <w:pPr>
        <w:pStyle w:val="ListParagraph"/>
        <w:numPr>
          <w:ilvl w:val="0"/>
          <w:numId w:val="6"/>
        </w:numPr>
        <w:spacing w:after="0" w:line="240" w:lineRule="auto"/>
        <w:jc w:val="both"/>
      </w:pPr>
      <w:r w:rsidRPr="00E83B86">
        <w:rPr>
          <w:rFonts w:ascii="Arial" w:hAnsi="Arial" w:cs="Arial"/>
          <w:b/>
          <w:color w:val="7030A0"/>
        </w:rPr>
        <w:t xml:space="preserve">Deploying COVID controls set by the </w:t>
      </w:r>
      <w:r w:rsidR="00937673">
        <w:rPr>
          <w:rFonts w:ascii="Arial" w:hAnsi="Arial" w:cs="Arial"/>
          <w:b/>
          <w:color w:val="7030A0"/>
        </w:rPr>
        <w:t>S</w:t>
      </w:r>
      <w:r w:rsidR="00937673" w:rsidRPr="00E83B86">
        <w:rPr>
          <w:rFonts w:ascii="Arial" w:hAnsi="Arial" w:cs="Arial"/>
          <w:b/>
          <w:color w:val="7030A0"/>
        </w:rPr>
        <w:t xml:space="preserve">tage </w:t>
      </w:r>
      <w:r w:rsidRPr="00E83B86">
        <w:rPr>
          <w:rFonts w:ascii="Arial" w:hAnsi="Arial" w:cs="Arial"/>
          <w:b/>
          <w:color w:val="7030A0"/>
        </w:rPr>
        <w:t xml:space="preserve">1 Safe Operating Procedure (SOP) </w:t>
      </w:r>
      <w:r w:rsidRPr="00E83B86">
        <w:rPr>
          <w:rFonts w:ascii="Arial" w:hAnsi="Arial" w:cs="Arial"/>
          <w:color w:val="7030A0"/>
        </w:rPr>
        <w:t>(progression requirement)</w:t>
      </w:r>
      <w:r w:rsidR="00806822" w:rsidRPr="00E83B86">
        <w:rPr>
          <w:rFonts w:ascii="Arial" w:hAnsi="Arial" w:cs="Arial"/>
          <w:color w:val="000000" w:themeColor="text1"/>
        </w:rPr>
        <w:t xml:space="preserve">. The </w:t>
      </w:r>
      <w:r w:rsidR="00E83B86" w:rsidRPr="00E83B86">
        <w:rPr>
          <w:rFonts w:ascii="Arial" w:hAnsi="Arial" w:cs="Arial"/>
          <w:color w:val="000000" w:themeColor="text1"/>
        </w:rPr>
        <w:t>COVID threat w</w:t>
      </w:r>
      <w:r w:rsidR="00806822" w:rsidRPr="00E83B86">
        <w:rPr>
          <w:rFonts w:ascii="Arial" w:hAnsi="Arial" w:cs="Arial"/>
          <w:color w:val="000000" w:themeColor="text1"/>
        </w:rPr>
        <w:t xml:space="preserve">ill endure beyond </w:t>
      </w:r>
      <w:r w:rsidR="00E83B86" w:rsidRPr="00E83B86">
        <w:rPr>
          <w:rFonts w:ascii="Arial" w:hAnsi="Arial" w:cs="Arial"/>
          <w:color w:val="000000" w:themeColor="text1"/>
        </w:rPr>
        <w:t>an</w:t>
      </w:r>
      <w:r w:rsidR="00806822" w:rsidRPr="00E83B86">
        <w:rPr>
          <w:rFonts w:ascii="Arial" w:hAnsi="Arial" w:cs="Arial"/>
          <w:color w:val="000000" w:themeColor="text1"/>
        </w:rPr>
        <w:t xml:space="preserve"> </w:t>
      </w:r>
      <w:r w:rsidR="00E83B86" w:rsidRPr="00E83B86">
        <w:rPr>
          <w:rFonts w:ascii="Arial" w:hAnsi="Arial" w:cs="Arial"/>
          <w:color w:val="000000" w:themeColor="text1"/>
        </w:rPr>
        <w:t xml:space="preserve">exit from </w:t>
      </w:r>
      <w:r w:rsidR="00806822" w:rsidRPr="00E83B86">
        <w:rPr>
          <w:rFonts w:ascii="Arial" w:hAnsi="Arial" w:cs="Arial"/>
          <w:color w:val="000000" w:themeColor="text1"/>
        </w:rPr>
        <w:t xml:space="preserve">the national framework. </w:t>
      </w:r>
      <w:r w:rsidR="00E83B86" w:rsidRPr="00E83B86">
        <w:rPr>
          <w:rFonts w:ascii="Arial" w:hAnsi="Arial" w:cs="Arial"/>
          <w:color w:val="000000" w:themeColor="text1"/>
        </w:rPr>
        <w:t xml:space="preserve">In line with Government guidance </w:t>
      </w:r>
      <w:r w:rsidR="0049272E">
        <w:rPr>
          <w:rFonts w:ascii="Arial" w:hAnsi="Arial" w:cs="Arial"/>
          <w:color w:val="000000" w:themeColor="text1"/>
        </w:rPr>
        <w:t>sites</w:t>
      </w:r>
      <w:r w:rsidR="00E83B86" w:rsidRPr="00E83B86">
        <w:rPr>
          <w:rFonts w:ascii="Arial" w:hAnsi="Arial" w:cs="Arial"/>
          <w:color w:val="000000" w:themeColor="text1"/>
        </w:rPr>
        <w:t xml:space="preserve"> </w:t>
      </w:r>
      <w:r w:rsidR="00806822" w:rsidRPr="00E83B86">
        <w:rPr>
          <w:rFonts w:ascii="Arial" w:hAnsi="Arial" w:cs="Arial"/>
          <w:color w:val="000000" w:themeColor="text1"/>
        </w:rPr>
        <w:t xml:space="preserve">must “learn to live with COVID” as it will potentially endure for years. This national threat cannot automatically </w:t>
      </w:r>
      <w:r w:rsidR="00E83B86" w:rsidRPr="00E83B86">
        <w:rPr>
          <w:rFonts w:ascii="Arial" w:hAnsi="Arial" w:cs="Arial"/>
          <w:color w:val="000000" w:themeColor="text1"/>
        </w:rPr>
        <w:t xml:space="preserve">bar </w:t>
      </w:r>
      <w:r w:rsidR="002F01C4">
        <w:rPr>
          <w:rFonts w:ascii="Arial" w:hAnsi="Arial" w:cs="Arial"/>
          <w:color w:val="000000" w:themeColor="text1"/>
        </w:rPr>
        <w:t>sites</w:t>
      </w:r>
      <w:r w:rsidR="00E83B86" w:rsidRPr="00E83B86">
        <w:rPr>
          <w:rFonts w:ascii="Arial" w:hAnsi="Arial" w:cs="Arial"/>
          <w:color w:val="000000" w:themeColor="text1"/>
        </w:rPr>
        <w:t xml:space="preserve"> from </w:t>
      </w:r>
      <w:r w:rsidR="00806822" w:rsidRPr="00E83B86">
        <w:rPr>
          <w:rFonts w:ascii="Arial" w:hAnsi="Arial" w:cs="Arial"/>
          <w:color w:val="000000" w:themeColor="text1"/>
        </w:rPr>
        <w:t>progress</w:t>
      </w:r>
      <w:r w:rsidR="00E83B86" w:rsidRPr="00E83B86">
        <w:rPr>
          <w:rFonts w:ascii="Arial" w:hAnsi="Arial" w:cs="Arial"/>
          <w:color w:val="000000" w:themeColor="text1"/>
        </w:rPr>
        <w:t>ion</w:t>
      </w:r>
      <w:r w:rsidR="00806822" w:rsidRPr="00E83B86">
        <w:rPr>
          <w:rFonts w:ascii="Arial" w:hAnsi="Arial" w:cs="Arial"/>
          <w:color w:val="000000" w:themeColor="text1"/>
        </w:rPr>
        <w:t xml:space="preserve">. </w:t>
      </w:r>
      <w:r w:rsidR="00E83B86" w:rsidRPr="00E83B86">
        <w:rPr>
          <w:rFonts w:ascii="Arial" w:hAnsi="Arial" w:cs="Arial"/>
          <w:color w:val="000000" w:themeColor="text1"/>
        </w:rPr>
        <w:t xml:space="preserve">However </w:t>
      </w:r>
      <w:r w:rsidR="0049272E">
        <w:rPr>
          <w:rFonts w:ascii="Arial" w:hAnsi="Arial" w:cs="Arial"/>
          <w:color w:val="000000" w:themeColor="text1"/>
        </w:rPr>
        <w:t>sites</w:t>
      </w:r>
      <w:r w:rsidR="00E83B86" w:rsidRPr="00E83B86">
        <w:rPr>
          <w:rFonts w:ascii="Arial" w:hAnsi="Arial" w:cs="Arial"/>
          <w:color w:val="000000" w:themeColor="text1"/>
        </w:rPr>
        <w:t xml:space="preserve"> must maintain a COVID-alert approach. This means building the COVID controls outlined in the Stage 1 SOP</w:t>
      </w:r>
      <w:r w:rsidR="00F2009B">
        <w:rPr>
          <w:rFonts w:ascii="Arial" w:hAnsi="Arial" w:cs="Arial"/>
          <w:color w:val="000000" w:themeColor="text1"/>
        </w:rPr>
        <w:t xml:space="preserve"> </w:t>
      </w:r>
      <w:r w:rsidR="00E83B86">
        <w:rPr>
          <w:rFonts w:ascii="Arial" w:hAnsi="Arial" w:cs="Arial"/>
          <w:color w:val="000000" w:themeColor="text1"/>
        </w:rPr>
        <w:t xml:space="preserve">into their </w:t>
      </w:r>
      <w:r w:rsidR="00B50F4A">
        <w:rPr>
          <w:rFonts w:ascii="Arial" w:hAnsi="Arial" w:cs="Arial"/>
          <w:color w:val="000000" w:themeColor="text1"/>
        </w:rPr>
        <w:t xml:space="preserve">Stage </w:t>
      </w:r>
      <w:r w:rsidR="00E83B86">
        <w:rPr>
          <w:rFonts w:ascii="Arial" w:hAnsi="Arial" w:cs="Arial"/>
          <w:color w:val="000000" w:themeColor="text1"/>
        </w:rPr>
        <w:t>1 model before progression.</w:t>
      </w:r>
      <w:r w:rsidR="00F2009B">
        <w:rPr>
          <w:rFonts w:ascii="Arial" w:hAnsi="Arial" w:cs="Arial"/>
          <w:color w:val="000000" w:themeColor="text1"/>
        </w:rPr>
        <w:t xml:space="preserve"> The SOP is provided as an annex to this document.</w:t>
      </w:r>
    </w:p>
    <w:p w:rsidR="00C408ED" w:rsidRDefault="00C408ED" w:rsidP="00C408ED">
      <w:pPr>
        <w:pStyle w:val="ListParagraph"/>
      </w:pPr>
    </w:p>
    <w:p w:rsidR="00C408ED" w:rsidRPr="00F35ADF" w:rsidRDefault="00C408ED" w:rsidP="00A0789D">
      <w:pPr>
        <w:pStyle w:val="ListParagraph"/>
        <w:numPr>
          <w:ilvl w:val="0"/>
          <w:numId w:val="6"/>
        </w:numPr>
        <w:spacing w:after="0" w:line="240" w:lineRule="auto"/>
        <w:jc w:val="both"/>
        <w:rPr>
          <w:rFonts w:ascii="Arial" w:hAnsi="Arial" w:cs="Arial"/>
          <w:b/>
          <w:color w:val="7030A0"/>
        </w:rPr>
      </w:pPr>
      <w:r w:rsidRPr="00C408ED">
        <w:rPr>
          <w:rFonts w:ascii="Arial" w:hAnsi="Arial" w:cs="Arial"/>
          <w:b/>
          <w:color w:val="7030A0"/>
        </w:rPr>
        <w:t xml:space="preserve">Adhering to </w:t>
      </w:r>
      <w:r w:rsidR="00EF6476">
        <w:rPr>
          <w:rFonts w:ascii="Arial" w:hAnsi="Arial" w:cs="Arial"/>
          <w:b/>
          <w:color w:val="7030A0"/>
        </w:rPr>
        <w:t>green</w:t>
      </w:r>
      <w:r w:rsidRPr="00C408ED">
        <w:rPr>
          <w:rFonts w:ascii="Arial" w:hAnsi="Arial" w:cs="Arial"/>
          <w:b/>
          <w:color w:val="7030A0"/>
        </w:rPr>
        <w:t xml:space="preserve"> delivery expectations and deliver</w:t>
      </w:r>
      <w:r w:rsidR="00720A89">
        <w:rPr>
          <w:rFonts w:ascii="Arial" w:hAnsi="Arial" w:cs="Arial"/>
          <w:b/>
          <w:color w:val="7030A0"/>
        </w:rPr>
        <w:t>ing</w:t>
      </w:r>
      <w:r w:rsidRPr="00C408ED">
        <w:rPr>
          <w:rFonts w:ascii="Arial" w:hAnsi="Arial" w:cs="Arial"/>
          <w:b/>
          <w:color w:val="7030A0"/>
        </w:rPr>
        <w:t xml:space="preserve"> above red flag levels </w:t>
      </w:r>
      <w:r w:rsidRPr="00C408ED">
        <w:rPr>
          <w:rFonts w:ascii="Arial" w:hAnsi="Arial" w:cs="Arial"/>
          <w:color w:val="7030A0"/>
        </w:rPr>
        <w:t>(</w:t>
      </w:r>
      <w:r w:rsidR="005B5312">
        <w:rPr>
          <w:rFonts w:ascii="Arial" w:hAnsi="Arial" w:cs="Arial"/>
          <w:color w:val="7030A0"/>
        </w:rPr>
        <w:t>progression requirement</w:t>
      </w:r>
      <w:r w:rsidR="00AF0394">
        <w:rPr>
          <w:rFonts w:ascii="Arial" w:hAnsi="Arial" w:cs="Arial"/>
          <w:color w:val="7030A0"/>
        </w:rPr>
        <w:t xml:space="preserve"> and </w:t>
      </w:r>
      <w:r w:rsidR="00F2009B">
        <w:rPr>
          <w:rFonts w:ascii="Arial" w:hAnsi="Arial" w:cs="Arial"/>
          <w:color w:val="7030A0"/>
        </w:rPr>
        <w:t xml:space="preserve">then </w:t>
      </w:r>
      <w:r w:rsidR="00AF0394">
        <w:rPr>
          <w:rFonts w:ascii="Arial" w:hAnsi="Arial" w:cs="Arial"/>
          <w:color w:val="7030A0"/>
        </w:rPr>
        <w:t>deliverable</w:t>
      </w:r>
      <w:r w:rsidR="00F2009B">
        <w:rPr>
          <w:rFonts w:ascii="Arial" w:hAnsi="Arial" w:cs="Arial"/>
          <w:color w:val="7030A0"/>
        </w:rPr>
        <w:t xml:space="preserve">/monitored </w:t>
      </w:r>
      <w:r w:rsidR="00AF0394">
        <w:rPr>
          <w:rFonts w:ascii="Arial" w:hAnsi="Arial" w:cs="Arial"/>
          <w:color w:val="7030A0"/>
        </w:rPr>
        <w:t>at stage 1</w:t>
      </w:r>
      <w:r w:rsidR="005B5312">
        <w:rPr>
          <w:rFonts w:ascii="Arial" w:hAnsi="Arial" w:cs="Arial"/>
          <w:color w:val="7030A0"/>
        </w:rPr>
        <w:t xml:space="preserve">). </w:t>
      </w:r>
      <w:r w:rsidR="00F2009B">
        <w:rPr>
          <w:rFonts w:ascii="Arial" w:hAnsi="Arial" w:cs="Arial"/>
          <w:color w:val="000000" w:themeColor="text1"/>
        </w:rPr>
        <w:t>S</w:t>
      </w:r>
      <w:r w:rsidR="002F01C4">
        <w:rPr>
          <w:rFonts w:ascii="Arial" w:hAnsi="Arial" w:cs="Arial"/>
          <w:color w:val="000000" w:themeColor="text1"/>
        </w:rPr>
        <w:t>ites</w:t>
      </w:r>
      <w:r w:rsidR="005B5312">
        <w:rPr>
          <w:rFonts w:ascii="Arial" w:hAnsi="Arial" w:cs="Arial"/>
          <w:color w:val="000000" w:themeColor="text1"/>
        </w:rPr>
        <w:t xml:space="preserve"> </w:t>
      </w:r>
      <w:r w:rsidR="00F2009B">
        <w:rPr>
          <w:rFonts w:ascii="Arial" w:hAnsi="Arial" w:cs="Arial"/>
          <w:color w:val="000000" w:themeColor="text1"/>
        </w:rPr>
        <w:t>must</w:t>
      </w:r>
      <w:r w:rsidR="005B5312">
        <w:rPr>
          <w:rFonts w:ascii="Arial" w:hAnsi="Arial" w:cs="Arial"/>
          <w:color w:val="000000" w:themeColor="text1"/>
        </w:rPr>
        <w:t xml:space="preserve"> factor in </w:t>
      </w:r>
      <w:r w:rsidR="00F2009B">
        <w:rPr>
          <w:rFonts w:ascii="Arial" w:hAnsi="Arial" w:cs="Arial"/>
          <w:color w:val="000000" w:themeColor="text1"/>
        </w:rPr>
        <w:t>relevant</w:t>
      </w:r>
      <w:r w:rsidR="005B5312">
        <w:rPr>
          <w:rFonts w:ascii="Arial" w:hAnsi="Arial" w:cs="Arial"/>
          <w:color w:val="000000" w:themeColor="text1"/>
        </w:rPr>
        <w:t xml:space="preserve"> </w:t>
      </w:r>
      <w:r w:rsidR="00EF6476">
        <w:rPr>
          <w:rFonts w:ascii="Arial" w:hAnsi="Arial" w:cs="Arial"/>
          <w:color w:val="000000" w:themeColor="text1"/>
        </w:rPr>
        <w:t>green</w:t>
      </w:r>
      <w:r w:rsidR="005B5312">
        <w:rPr>
          <w:rFonts w:ascii="Arial" w:hAnsi="Arial" w:cs="Arial"/>
          <w:color w:val="000000" w:themeColor="text1"/>
        </w:rPr>
        <w:t xml:space="preserve"> delivery requirements </w:t>
      </w:r>
      <w:r w:rsidR="00F2009B">
        <w:rPr>
          <w:rFonts w:ascii="Arial" w:hAnsi="Arial" w:cs="Arial"/>
          <w:color w:val="000000" w:themeColor="text1"/>
        </w:rPr>
        <w:t xml:space="preserve">to their </w:t>
      </w:r>
      <w:r w:rsidR="005724C2">
        <w:rPr>
          <w:rFonts w:ascii="Arial" w:hAnsi="Arial" w:cs="Arial"/>
          <w:color w:val="000000" w:themeColor="text1"/>
        </w:rPr>
        <w:t>S</w:t>
      </w:r>
      <w:r w:rsidR="00F2009B">
        <w:rPr>
          <w:rFonts w:ascii="Arial" w:hAnsi="Arial" w:cs="Arial"/>
          <w:color w:val="000000" w:themeColor="text1"/>
        </w:rPr>
        <w:t>tage 1 model</w:t>
      </w:r>
      <w:r w:rsidR="005B5312">
        <w:rPr>
          <w:rFonts w:ascii="Arial" w:hAnsi="Arial" w:cs="Arial"/>
          <w:color w:val="000000" w:themeColor="text1"/>
        </w:rPr>
        <w:t xml:space="preserve">. </w:t>
      </w:r>
      <w:r w:rsidR="00EF6476">
        <w:rPr>
          <w:rFonts w:ascii="Arial" w:hAnsi="Arial" w:cs="Arial"/>
          <w:color w:val="000000" w:themeColor="text1"/>
        </w:rPr>
        <w:t xml:space="preserve">Green </w:t>
      </w:r>
      <w:r w:rsidR="005B5312">
        <w:rPr>
          <w:rFonts w:ascii="Arial" w:hAnsi="Arial" w:cs="Arial"/>
          <w:color w:val="000000" w:themeColor="text1"/>
        </w:rPr>
        <w:t xml:space="preserve">requirements set </w:t>
      </w:r>
      <w:r w:rsidR="005724C2">
        <w:rPr>
          <w:rFonts w:ascii="Arial" w:hAnsi="Arial" w:cs="Arial"/>
          <w:color w:val="000000" w:themeColor="text1"/>
        </w:rPr>
        <w:t xml:space="preserve">levels of </w:t>
      </w:r>
      <w:r w:rsidR="005B5312">
        <w:rPr>
          <w:rFonts w:ascii="Arial" w:hAnsi="Arial" w:cs="Arial"/>
          <w:color w:val="000000" w:themeColor="text1"/>
        </w:rPr>
        <w:t>Time in the Open Air (</w:t>
      </w:r>
      <w:proofErr w:type="spellStart"/>
      <w:r w:rsidR="005B5312">
        <w:rPr>
          <w:rFonts w:ascii="Arial" w:hAnsi="Arial" w:cs="Arial"/>
          <w:color w:val="000000" w:themeColor="text1"/>
        </w:rPr>
        <w:t>TiOA</w:t>
      </w:r>
      <w:proofErr w:type="spellEnd"/>
      <w:r w:rsidR="005B5312">
        <w:rPr>
          <w:rFonts w:ascii="Arial" w:hAnsi="Arial" w:cs="Arial"/>
          <w:color w:val="000000" w:themeColor="text1"/>
        </w:rPr>
        <w:t>), Time out of Cell (</w:t>
      </w:r>
      <w:proofErr w:type="spellStart"/>
      <w:r w:rsidR="005B5312">
        <w:rPr>
          <w:rFonts w:ascii="Arial" w:hAnsi="Arial" w:cs="Arial"/>
          <w:color w:val="000000" w:themeColor="text1"/>
        </w:rPr>
        <w:t>TooC</w:t>
      </w:r>
      <w:proofErr w:type="spellEnd"/>
      <w:r w:rsidR="005B5312">
        <w:rPr>
          <w:rFonts w:ascii="Arial" w:hAnsi="Arial" w:cs="Arial"/>
          <w:color w:val="000000" w:themeColor="text1"/>
        </w:rPr>
        <w:t xml:space="preserve">) and access to showers that </w:t>
      </w:r>
      <w:r w:rsidR="00AF0394">
        <w:rPr>
          <w:rFonts w:ascii="Arial" w:hAnsi="Arial" w:cs="Arial"/>
          <w:color w:val="000000" w:themeColor="text1"/>
        </w:rPr>
        <w:t>sites</w:t>
      </w:r>
      <w:r w:rsidR="005B5312">
        <w:rPr>
          <w:rFonts w:ascii="Arial" w:hAnsi="Arial" w:cs="Arial"/>
          <w:color w:val="000000" w:themeColor="text1"/>
        </w:rPr>
        <w:t xml:space="preserve"> must achieve. </w:t>
      </w:r>
      <w:r w:rsidR="00AF0394">
        <w:rPr>
          <w:rFonts w:ascii="Arial" w:hAnsi="Arial" w:cs="Arial"/>
          <w:color w:val="000000" w:themeColor="text1"/>
        </w:rPr>
        <w:t>Once at Stage 1, sites will be measured against these. If sites</w:t>
      </w:r>
      <w:r w:rsidR="005B5312">
        <w:rPr>
          <w:rFonts w:ascii="Arial" w:hAnsi="Arial" w:cs="Arial"/>
          <w:color w:val="000000" w:themeColor="text1"/>
        </w:rPr>
        <w:t xml:space="preserve"> fall below these to the red flag </w:t>
      </w:r>
      <w:r w:rsidR="00F2009B">
        <w:rPr>
          <w:rFonts w:ascii="Arial" w:hAnsi="Arial" w:cs="Arial"/>
          <w:color w:val="000000" w:themeColor="text1"/>
        </w:rPr>
        <w:t>levels</w:t>
      </w:r>
      <w:r w:rsidR="005B5312">
        <w:rPr>
          <w:rFonts w:ascii="Arial" w:hAnsi="Arial" w:cs="Arial"/>
          <w:color w:val="000000" w:themeColor="text1"/>
        </w:rPr>
        <w:t xml:space="preserve">, this will trigger </w:t>
      </w:r>
      <w:r w:rsidR="005724C2">
        <w:rPr>
          <w:rFonts w:ascii="Arial" w:hAnsi="Arial" w:cs="Arial"/>
          <w:color w:val="000000" w:themeColor="text1"/>
        </w:rPr>
        <w:t>a review</w:t>
      </w:r>
      <w:r w:rsidR="005B5312">
        <w:rPr>
          <w:rFonts w:ascii="Arial" w:hAnsi="Arial" w:cs="Arial"/>
          <w:color w:val="000000" w:themeColor="text1"/>
        </w:rPr>
        <w:t xml:space="preserve"> by the PGD to determine whether support/intervention is necessary. </w:t>
      </w:r>
      <w:r w:rsidR="00F2009B">
        <w:rPr>
          <w:rFonts w:ascii="Arial" w:hAnsi="Arial" w:cs="Arial"/>
          <w:color w:val="000000" w:themeColor="text1"/>
        </w:rPr>
        <w:t xml:space="preserve">An </w:t>
      </w:r>
      <w:r w:rsidR="00F2009B" w:rsidRPr="008729A5">
        <w:rPr>
          <w:rFonts w:ascii="Arial" w:hAnsi="Arial" w:cs="Arial"/>
          <w:b/>
          <w:color w:val="7030A0"/>
        </w:rPr>
        <w:t xml:space="preserve">exceptional circumstances </w:t>
      </w:r>
      <w:r w:rsidR="005724C2">
        <w:rPr>
          <w:rFonts w:ascii="Arial" w:hAnsi="Arial" w:cs="Arial"/>
          <w:b/>
          <w:color w:val="7030A0"/>
        </w:rPr>
        <w:t>mechanism</w:t>
      </w:r>
      <w:r w:rsidR="00F2009B" w:rsidRPr="008729A5">
        <w:rPr>
          <w:rFonts w:ascii="Arial" w:hAnsi="Arial" w:cs="Arial"/>
          <w:color w:val="7030A0"/>
        </w:rPr>
        <w:t xml:space="preserve"> </w:t>
      </w:r>
      <w:r w:rsidR="00F2009B">
        <w:rPr>
          <w:rFonts w:ascii="Arial" w:hAnsi="Arial" w:cs="Arial"/>
          <w:color w:val="000000" w:themeColor="text1"/>
        </w:rPr>
        <w:t xml:space="preserve">exists for </w:t>
      </w:r>
      <w:r w:rsidR="00842D65">
        <w:rPr>
          <w:rFonts w:ascii="Arial" w:hAnsi="Arial" w:cs="Arial"/>
          <w:color w:val="000000" w:themeColor="text1"/>
        </w:rPr>
        <w:t xml:space="preserve">a small number of </w:t>
      </w:r>
      <w:r w:rsidR="00F2009B">
        <w:rPr>
          <w:rFonts w:ascii="Arial" w:hAnsi="Arial" w:cs="Arial"/>
          <w:color w:val="000000" w:themeColor="text1"/>
        </w:rPr>
        <w:t>prisons that temporarily cannot deliver green expectations</w:t>
      </w:r>
      <w:r w:rsidR="008729A5">
        <w:rPr>
          <w:rFonts w:ascii="Arial" w:hAnsi="Arial" w:cs="Arial"/>
          <w:color w:val="000000" w:themeColor="text1"/>
        </w:rPr>
        <w:t xml:space="preserve"> due to pre-COVID</w:t>
      </w:r>
      <w:r w:rsidR="00842D65">
        <w:rPr>
          <w:rFonts w:ascii="Arial" w:hAnsi="Arial" w:cs="Arial"/>
          <w:color w:val="000000" w:themeColor="text1"/>
        </w:rPr>
        <w:t xml:space="preserve"> or current</w:t>
      </w:r>
      <w:r w:rsidR="008729A5">
        <w:rPr>
          <w:rFonts w:ascii="Arial" w:hAnsi="Arial" w:cs="Arial"/>
          <w:color w:val="000000" w:themeColor="text1"/>
        </w:rPr>
        <w:t xml:space="preserve"> delivery challenges </w:t>
      </w:r>
      <w:r w:rsidR="00F2009B">
        <w:rPr>
          <w:rFonts w:ascii="Arial" w:hAnsi="Arial" w:cs="Arial"/>
          <w:color w:val="000000" w:themeColor="text1"/>
        </w:rPr>
        <w:t xml:space="preserve">(see below). </w:t>
      </w:r>
      <w:r w:rsidR="00F35ADF">
        <w:rPr>
          <w:rFonts w:ascii="Arial" w:hAnsi="Arial" w:cs="Arial"/>
          <w:color w:val="000000" w:themeColor="text1"/>
        </w:rPr>
        <w:t>In all</w:t>
      </w:r>
      <w:r w:rsidR="00F2009B">
        <w:rPr>
          <w:rFonts w:ascii="Arial" w:hAnsi="Arial" w:cs="Arial"/>
          <w:color w:val="000000" w:themeColor="text1"/>
        </w:rPr>
        <w:t xml:space="preserve"> other</w:t>
      </w:r>
      <w:r w:rsidR="00F35ADF">
        <w:rPr>
          <w:rFonts w:ascii="Arial" w:hAnsi="Arial" w:cs="Arial"/>
          <w:color w:val="000000" w:themeColor="text1"/>
        </w:rPr>
        <w:t xml:space="preserve"> areas of regime</w:t>
      </w:r>
      <w:r w:rsidR="00F2009B">
        <w:rPr>
          <w:rFonts w:ascii="Arial" w:hAnsi="Arial" w:cs="Arial"/>
          <w:color w:val="000000" w:themeColor="text1"/>
        </w:rPr>
        <w:t xml:space="preserve"> not included in the green expectations</w:t>
      </w:r>
      <w:r w:rsidR="00F35ADF">
        <w:rPr>
          <w:rFonts w:ascii="Arial" w:hAnsi="Arial" w:cs="Arial"/>
          <w:color w:val="000000" w:themeColor="text1"/>
        </w:rPr>
        <w:t xml:space="preserve">, pre-existing PSI, PSO and Prison Rule requirements must be delivered. </w:t>
      </w:r>
      <w:r w:rsidR="00AF0394">
        <w:rPr>
          <w:rFonts w:ascii="Arial" w:hAnsi="Arial" w:cs="Arial"/>
          <w:color w:val="000000" w:themeColor="text1"/>
        </w:rPr>
        <w:t xml:space="preserve">Sites wont revert back to stage 2 for failing to hit green expectations, reversion will be for COVID related reasons </w:t>
      </w:r>
      <w:r w:rsidR="00F2009B">
        <w:rPr>
          <w:rFonts w:ascii="Arial" w:hAnsi="Arial" w:cs="Arial"/>
          <w:color w:val="000000" w:themeColor="text1"/>
        </w:rPr>
        <w:t xml:space="preserve">only and </w:t>
      </w:r>
      <w:r w:rsidR="00AF0394">
        <w:rPr>
          <w:rFonts w:ascii="Arial" w:hAnsi="Arial" w:cs="Arial"/>
          <w:color w:val="000000" w:themeColor="text1"/>
        </w:rPr>
        <w:t>not performance.</w:t>
      </w:r>
    </w:p>
    <w:p w:rsidR="00F35ADF" w:rsidRPr="00F35ADF" w:rsidRDefault="00F35ADF" w:rsidP="00F35ADF">
      <w:pPr>
        <w:pStyle w:val="ListParagraph"/>
        <w:rPr>
          <w:rFonts w:ascii="Arial" w:hAnsi="Arial" w:cs="Arial"/>
          <w:b/>
          <w:color w:val="7030A0"/>
        </w:rPr>
      </w:pPr>
    </w:p>
    <w:p w:rsidR="00F35ADF" w:rsidRPr="00F35ADF" w:rsidRDefault="00F35ADF" w:rsidP="00A0789D">
      <w:pPr>
        <w:pStyle w:val="ListParagraph"/>
        <w:numPr>
          <w:ilvl w:val="0"/>
          <w:numId w:val="6"/>
        </w:numPr>
        <w:spacing w:after="0" w:line="240" w:lineRule="auto"/>
        <w:jc w:val="both"/>
        <w:rPr>
          <w:rFonts w:ascii="Arial" w:hAnsi="Arial" w:cs="Arial"/>
          <w:b/>
          <w:color w:val="7030A0"/>
        </w:rPr>
      </w:pPr>
      <w:r w:rsidRPr="00F35ADF">
        <w:rPr>
          <w:rFonts w:ascii="Arial" w:hAnsi="Arial" w:cs="Arial"/>
          <w:b/>
          <w:color w:val="7030A0"/>
        </w:rPr>
        <w:t xml:space="preserve">Ensuring Diversity and Inclusion requirements are met </w:t>
      </w:r>
      <w:r w:rsidRPr="00F35ADF">
        <w:rPr>
          <w:rFonts w:ascii="Arial" w:hAnsi="Arial" w:cs="Arial"/>
          <w:color w:val="7030A0"/>
        </w:rPr>
        <w:t>(</w:t>
      </w:r>
      <w:r>
        <w:rPr>
          <w:rFonts w:ascii="Arial" w:hAnsi="Arial" w:cs="Arial"/>
          <w:color w:val="7030A0"/>
        </w:rPr>
        <w:t xml:space="preserve">progression requirement) </w:t>
      </w:r>
      <w:r w:rsidR="00AF0394">
        <w:rPr>
          <w:rFonts w:ascii="Arial" w:hAnsi="Arial" w:cs="Arial"/>
          <w:color w:val="000000" w:themeColor="text1"/>
        </w:rPr>
        <w:t>Sites</w:t>
      </w:r>
      <w:r>
        <w:rPr>
          <w:rFonts w:ascii="Arial" w:hAnsi="Arial" w:cs="Arial"/>
          <w:color w:val="000000" w:themeColor="text1"/>
        </w:rPr>
        <w:t xml:space="preserve"> are required to review and refresh their Equality Assessment</w:t>
      </w:r>
      <w:r w:rsidR="005724C2">
        <w:rPr>
          <w:rFonts w:ascii="Arial" w:hAnsi="Arial" w:cs="Arial"/>
          <w:color w:val="000000" w:themeColor="text1"/>
        </w:rPr>
        <w:t>s</w:t>
      </w:r>
      <w:r>
        <w:rPr>
          <w:rFonts w:ascii="Arial" w:hAnsi="Arial" w:cs="Arial"/>
          <w:color w:val="000000" w:themeColor="text1"/>
        </w:rPr>
        <w:t xml:space="preserve"> (EA) pertinent to their regime and ensure that their new </w:t>
      </w:r>
      <w:r w:rsidR="00C61032">
        <w:rPr>
          <w:rFonts w:ascii="Arial" w:hAnsi="Arial" w:cs="Arial"/>
          <w:color w:val="000000" w:themeColor="text1"/>
        </w:rPr>
        <w:t xml:space="preserve">Stage </w:t>
      </w:r>
      <w:r>
        <w:rPr>
          <w:rFonts w:ascii="Arial" w:hAnsi="Arial" w:cs="Arial"/>
          <w:color w:val="000000" w:themeColor="text1"/>
        </w:rPr>
        <w:t xml:space="preserve">1 model creates no negative impact </w:t>
      </w:r>
      <w:r w:rsidR="005724C2">
        <w:rPr>
          <w:rFonts w:ascii="Arial" w:hAnsi="Arial" w:cs="Arial"/>
          <w:color w:val="000000" w:themeColor="text1"/>
        </w:rPr>
        <w:t>on</w:t>
      </w:r>
      <w:r>
        <w:rPr>
          <w:rFonts w:ascii="Arial" w:hAnsi="Arial" w:cs="Arial"/>
          <w:color w:val="000000" w:themeColor="text1"/>
        </w:rPr>
        <w:t xml:space="preserve"> </w:t>
      </w:r>
      <w:r w:rsidR="005724C2">
        <w:rPr>
          <w:rFonts w:ascii="Arial" w:hAnsi="Arial" w:cs="Arial"/>
          <w:color w:val="000000" w:themeColor="text1"/>
        </w:rPr>
        <w:t>any groups or individuals</w:t>
      </w:r>
      <w:r>
        <w:rPr>
          <w:rFonts w:ascii="Arial" w:hAnsi="Arial" w:cs="Arial"/>
          <w:color w:val="000000" w:themeColor="text1"/>
        </w:rPr>
        <w:t xml:space="preserve">. </w:t>
      </w:r>
      <w:r w:rsidR="00AF0394">
        <w:rPr>
          <w:rFonts w:ascii="Arial" w:hAnsi="Arial" w:cs="Arial"/>
          <w:color w:val="000000" w:themeColor="text1"/>
        </w:rPr>
        <w:t>Sites</w:t>
      </w:r>
      <w:r>
        <w:rPr>
          <w:rFonts w:ascii="Arial" w:hAnsi="Arial" w:cs="Arial"/>
          <w:color w:val="000000" w:themeColor="text1"/>
        </w:rPr>
        <w:t xml:space="preserve"> are required to ensure that </w:t>
      </w:r>
      <w:r w:rsidR="00C61032">
        <w:rPr>
          <w:rFonts w:ascii="Arial" w:hAnsi="Arial" w:cs="Arial"/>
          <w:color w:val="000000" w:themeColor="text1"/>
        </w:rPr>
        <w:t xml:space="preserve">Stage </w:t>
      </w:r>
      <w:r>
        <w:rPr>
          <w:rFonts w:ascii="Arial" w:hAnsi="Arial" w:cs="Arial"/>
          <w:color w:val="000000" w:themeColor="text1"/>
        </w:rPr>
        <w:t xml:space="preserve">1 regimes are fair, decent and accessible to all and that </w:t>
      </w:r>
      <w:r w:rsidR="00C61032">
        <w:rPr>
          <w:rFonts w:ascii="Arial" w:hAnsi="Arial" w:cs="Arial"/>
          <w:color w:val="000000" w:themeColor="text1"/>
        </w:rPr>
        <w:t xml:space="preserve">any perceived </w:t>
      </w:r>
      <w:r>
        <w:rPr>
          <w:rFonts w:ascii="Arial" w:hAnsi="Arial" w:cs="Arial"/>
          <w:color w:val="000000" w:themeColor="text1"/>
        </w:rPr>
        <w:t xml:space="preserve">pre-COVID inequality in regime access and potential impacts on particular groups are both addressed. </w:t>
      </w:r>
    </w:p>
    <w:p w:rsidR="00C408ED" w:rsidRDefault="00C408ED" w:rsidP="00C408ED">
      <w:pPr>
        <w:pStyle w:val="ListParagraph"/>
        <w:spacing w:after="0" w:line="240" w:lineRule="auto"/>
        <w:ind w:left="360"/>
        <w:jc w:val="both"/>
      </w:pPr>
    </w:p>
    <w:p w:rsidR="006146D1" w:rsidRPr="006146D1" w:rsidRDefault="004069D2" w:rsidP="00A0789D">
      <w:pPr>
        <w:pStyle w:val="ListParagraph"/>
        <w:numPr>
          <w:ilvl w:val="0"/>
          <w:numId w:val="6"/>
        </w:numPr>
        <w:spacing w:after="0" w:line="240" w:lineRule="auto"/>
        <w:jc w:val="both"/>
        <w:rPr>
          <w:rFonts w:ascii="Arial" w:hAnsi="Arial" w:cs="Arial"/>
          <w:b/>
          <w:color w:val="7030A0"/>
        </w:rPr>
      </w:pPr>
      <w:r w:rsidRPr="004069D2">
        <w:rPr>
          <w:rFonts w:ascii="Arial" w:hAnsi="Arial" w:cs="Arial"/>
          <w:b/>
          <w:color w:val="7030A0"/>
        </w:rPr>
        <w:t xml:space="preserve">Linking Offender Management &amp; Regime delivery: </w:t>
      </w:r>
      <w:r w:rsidR="006146D1" w:rsidRPr="006146D1">
        <w:rPr>
          <w:rFonts w:ascii="Arial" w:hAnsi="Arial" w:cs="Arial"/>
          <w:color w:val="7030A0"/>
        </w:rPr>
        <w:t xml:space="preserve">(deliverable upon reaching </w:t>
      </w:r>
      <w:r w:rsidR="00C61032">
        <w:rPr>
          <w:rFonts w:ascii="Arial" w:hAnsi="Arial" w:cs="Arial"/>
          <w:color w:val="7030A0"/>
        </w:rPr>
        <w:t>S</w:t>
      </w:r>
      <w:r w:rsidR="00C61032" w:rsidRPr="006146D1">
        <w:rPr>
          <w:rFonts w:ascii="Arial" w:hAnsi="Arial" w:cs="Arial"/>
          <w:color w:val="7030A0"/>
        </w:rPr>
        <w:t xml:space="preserve">tage </w:t>
      </w:r>
      <w:r w:rsidR="006146D1" w:rsidRPr="006146D1">
        <w:rPr>
          <w:rFonts w:ascii="Arial" w:hAnsi="Arial" w:cs="Arial"/>
          <w:color w:val="7030A0"/>
        </w:rPr>
        <w:t xml:space="preserve">1) </w:t>
      </w:r>
      <w:r w:rsidR="00AF0394">
        <w:rPr>
          <w:rFonts w:ascii="Arial" w:hAnsi="Arial" w:cs="Arial"/>
          <w:color w:val="000000" w:themeColor="text1"/>
        </w:rPr>
        <w:t>Sites</w:t>
      </w:r>
      <w:r w:rsidR="006146D1" w:rsidRPr="006146D1">
        <w:rPr>
          <w:rFonts w:ascii="Arial" w:hAnsi="Arial" w:cs="Arial"/>
          <w:color w:val="000000" w:themeColor="text1"/>
        </w:rPr>
        <w:t xml:space="preserve"> </w:t>
      </w:r>
      <w:r w:rsidR="006146D1">
        <w:rPr>
          <w:rFonts w:ascii="Arial" w:hAnsi="Arial" w:cs="Arial"/>
          <w:color w:val="000000" w:themeColor="text1"/>
        </w:rPr>
        <w:t xml:space="preserve">are required to formally link their Offender Management in Custody (OMiC) resourcing and local Offender Management Unit (OMU) activity to regime delivery. This means that </w:t>
      </w:r>
      <w:r w:rsidR="00AF0394">
        <w:rPr>
          <w:rFonts w:ascii="Arial" w:hAnsi="Arial" w:cs="Arial"/>
          <w:color w:val="000000" w:themeColor="text1"/>
        </w:rPr>
        <w:t>sites</w:t>
      </w:r>
      <w:r w:rsidR="006146D1">
        <w:rPr>
          <w:rFonts w:ascii="Arial" w:hAnsi="Arial" w:cs="Arial"/>
          <w:color w:val="000000" w:themeColor="text1"/>
        </w:rPr>
        <w:t xml:space="preserve"> should ensure that regime participation contributes towards sentence planning requirements and other OM outcomes. </w:t>
      </w:r>
      <w:r w:rsidR="00157E3F">
        <w:rPr>
          <w:rFonts w:ascii="Arial" w:hAnsi="Arial" w:cs="Arial"/>
          <w:color w:val="000000" w:themeColor="text1"/>
        </w:rPr>
        <w:t>In the YCS sites will continue to embed the Framework for Integrated Care (Secure Stairs)</w:t>
      </w:r>
      <w:r w:rsidR="00863697">
        <w:rPr>
          <w:rFonts w:ascii="Arial" w:hAnsi="Arial" w:cs="Arial"/>
          <w:color w:val="000000" w:themeColor="text1"/>
        </w:rPr>
        <w:t>.</w:t>
      </w:r>
    </w:p>
    <w:p w:rsidR="006146D1" w:rsidRDefault="006146D1" w:rsidP="006146D1">
      <w:pPr>
        <w:pStyle w:val="ListParagraph"/>
        <w:rPr>
          <w:rFonts w:ascii="Arial" w:hAnsi="Arial" w:cs="Arial"/>
          <w:b/>
          <w:color w:val="7030A0"/>
        </w:rPr>
      </w:pPr>
    </w:p>
    <w:p w:rsidR="00C408ED" w:rsidRDefault="004A5ACA" w:rsidP="00A0789D">
      <w:pPr>
        <w:pStyle w:val="ListParagraph"/>
        <w:numPr>
          <w:ilvl w:val="0"/>
          <w:numId w:val="6"/>
        </w:numPr>
        <w:spacing w:after="0" w:line="240" w:lineRule="auto"/>
        <w:jc w:val="both"/>
        <w:rPr>
          <w:rFonts w:ascii="Arial" w:hAnsi="Arial" w:cs="Arial"/>
          <w:color w:val="000000" w:themeColor="text1"/>
        </w:rPr>
      </w:pPr>
      <w:r w:rsidRPr="00C408ED">
        <w:rPr>
          <w:rFonts w:ascii="Arial" w:hAnsi="Arial" w:cs="Arial"/>
          <w:b/>
          <w:color w:val="7030A0"/>
        </w:rPr>
        <w:t xml:space="preserve">Prioritising key work sessions (where deployed) and linking them to regime decisions: </w:t>
      </w:r>
      <w:r w:rsidRPr="00C408ED">
        <w:rPr>
          <w:rFonts w:ascii="Arial" w:hAnsi="Arial" w:cs="Arial"/>
          <w:color w:val="7030A0"/>
        </w:rPr>
        <w:t xml:space="preserve">(deliverable upon reaching </w:t>
      </w:r>
      <w:r w:rsidR="00C61032">
        <w:rPr>
          <w:rFonts w:ascii="Arial" w:hAnsi="Arial" w:cs="Arial"/>
          <w:color w:val="7030A0"/>
        </w:rPr>
        <w:t>S</w:t>
      </w:r>
      <w:r w:rsidR="00C61032" w:rsidRPr="00C408ED">
        <w:rPr>
          <w:rFonts w:ascii="Arial" w:hAnsi="Arial" w:cs="Arial"/>
          <w:color w:val="7030A0"/>
        </w:rPr>
        <w:t xml:space="preserve">tage </w:t>
      </w:r>
      <w:r w:rsidRPr="00C408ED">
        <w:rPr>
          <w:rFonts w:ascii="Arial" w:hAnsi="Arial" w:cs="Arial"/>
          <w:color w:val="7030A0"/>
        </w:rPr>
        <w:t>1)</w:t>
      </w:r>
      <w:r w:rsidRPr="00C408ED">
        <w:rPr>
          <w:rFonts w:ascii="Arial" w:hAnsi="Arial" w:cs="Arial"/>
          <w:color w:val="000000" w:themeColor="text1"/>
        </w:rPr>
        <w:t xml:space="preserve">. </w:t>
      </w:r>
      <w:r w:rsidR="00AF0394">
        <w:rPr>
          <w:rFonts w:ascii="Arial" w:hAnsi="Arial" w:cs="Arial"/>
          <w:color w:val="000000" w:themeColor="text1"/>
        </w:rPr>
        <w:t>Sites</w:t>
      </w:r>
      <w:r w:rsidRPr="00C408ED">
        <w:rPr>
          <w:rFonts w:ascii="Arial" w:hAnsi="Arial" w:cs="Arial"/>
          <w:color w:val="000000" w:themeColor="text1"/>
        </w:rPr>
        <w:t xml:space="preserve"> where key workers are deployed need to ensure </w:t>
      </w:r>
      <w:r w:rsidR="00C408ED" w:rsidRPr="00C408ED">
        <w:rPr>
          <w:rFonts w:ascii="Arial" w:hAnsi="Arial" w:cs="Arial"/>
          <w:color w:val="000000" w:themeColor="text1"/>
        </w:rPr>
        <w:t xml:space="preserve">their </w:t>
      </w:r>
      <w:r w:rsidRPr="00C408ED">
        <w:rPr>
          <w:rFonts w:ascii="Arial" w:hAnsi="Arial" w:cs="Arial"/>
          <w:color w:val="000000" w:themeColor="text1"/>
        </w:rPr>
        <w:t xml:space="preserve">activity is prioritised and where possible ring-fenced </w:t>
      </w:r>
      <w:r w:rsidR="005724C2">
        <w:rPr>
          <w:rFonts w:ascii="Arial" w:hAnsi="Arial" w:cs="Arial"/>
          <w:color w:val="000000" w:themeColor="text1"/>
        </w:rPr>
        <w:t>or that</w:t>
      </w:r>
      <w:r w:rsidRPr="00C408ED">
        <w:rPr>
          <w:rFonts w:ascii="Arial" w:hAnsi="Arial" w:cs="Arial"/>
          <w:color w:val="000000" w:themeColor="text1"/>
        </w:rPr>
        <w:t xml:space="preserve"> cross-deployment</w:t>
      </w:r>
      <w:r w:rsidR="005724C2">
        <w:rPr>
          <w:rFonts w:ascii="Arial" w:hAnsi="Arial" w:cs="Arial"/>
          <w:color w:val="000000" w:themeColor="text1"/>
        </w:rPr>
        <w:t xml:space="preserve"> is minimised</w:t>
      </w:r>
      <w:r w:rsidR="00C408ED" w:rsidRPr="00C408ED">
        <w:rPr>
          <w:rFonts w:ascii="Arial" w:hAnsi="Arial" w:cs="Arial"/>
          <w:color w:val="000000" w:themeColor="text1"/>
        </w:rPr>
        <w:t xml:space="preserve">. </w:t>
      </w:r>
      <w:r w:rsidR="005724C2">
        <w:rPr>
          <w:rFonts w:ascii="Arial" w:hAnsi="Arial" w:cs="Arial"/>
          <w:color w:val="000000" w:themeColor="text1"/>
        </w:rPr>
        <w:t>S</w:t>
      </w:r>
      <w:r w:rsidR="00AF0394">
        <w:rPr>
          <w:rFonts w:ascii="Arial" w:hAnsi="Arial" w:cs="Arial"/>
          <w:color w:val="000000" w:themeColor="text1"/>
        </w:rPr>
        <w:t>ites</w:t>
      </w:r>
      <w:r w:rsidRPr="00C408ED">
        <w:rPr>
          <w:rFonts w:ascii="Arial" w:hAnsi="Arial" w:cs="Arial"/>
          <w:color w:val="000000" w:themeColor="text1"/>
        </w:rPr>
        <w:t xml:space="preserve"> </w:t>
      </w:r>
      <w:r w:rsidR="005724C2">
        <w:rPr>
          <w:rFonts w:ascii="Arial" w:hAnsi="Arial" w:cs="Arial"/>
          <w:color w:val="000000" w:themeColor="text1"/>
        </w:rPr>
        <w:t xml:space="preserve">also </w:t>
      </w:r>
      <w:r w:rsidRPr="00C408ED">
        <w:rPr>
          <w:rFonts w:ascii="Arial" w:hAnsi="Arial" w:cs="Arial"/>
          <w:color w:val="000000" w:themeColor="text1"/>
        </w:rPr>
        <w:t xml:space="preserve">need to ensure that key work sessions are linked to regime participation and progression decisions. A </w:t>
      </w:r>
      <w:r w:rsidR="00C408ED" w:rsidRPr="00C408ED">
        <w:rPr>
          <w:rFonts w:ascii="Arial" w:hAnsi="Arial" w:cs="Arial"/>
          <w:color w:val="000000" w:themeColor="text1"/>
        </w:rPr>
        <w:t xml:space="preserve">national </w:t>
      </w:r>
      <w:r w:rsidRPr="00C408ED">
        <w:rPr>
          <w:rFonts w:ascii="Arial" w:hAnsi="Arial" w:cs="Arial"/>
          <w:color w:val="000000" w:themeColor="text1"/>
        </w:rPr>
        <w:t xml:space="preserve">model to </w:t>
      </w:r>
      <w:r w:rsidR="00C408ED" w:rsidRPr="00C408ED">
        <w:rPr>
          <w:rFonts w:ascii="Arial" w:hAnsi="Arial" w:cs="Arial"/>
          <w:color w:val="000000" w:themeColor="text1"/>
        </w:rPr>
        <w:t xml:space="preserve">structure this requirement </w:t>
      </w:r>
      <w:r w:rsidRPr="00C408ED">
        <w:rPr>
          <w:rFonts w:ascii="Arial" w:hAnsi="Arial" w:cs="Arial"/>
          <w:color w:val="000000" w:themeColor="text1"/>
        </w:rPr>
        <w:t xml:space="preserve">will follow, however as a first step </w:t>
      </w:r>
      <w:r w:rsidR="00AF0394">
        <w:rPr>
          <w:rFonts w:ascii="Arial" w:hAnsi="Arial" w:cs="Arial"/>
          <w:color w:val="000000" w:themeColor="text1"/>
        </w:rPr>
        <w:t>sites</w:t>
      </w:r>
      <w:r w:rsidRPr="00C408ED">
        <w:rPr>
          <w:rFonts w:ascii="Arial" w:hAnsi="Arial" w:cs="Arial"/>
          <w:color w:val="000000" w:themeColor="text1"/>
        </w:rPr>
        <w:t xml:space="preserve"> need to engage key workers in regime decisions. We recommend that key workers are used to encourage participation, discuss needs and interests and suggest suitable activities</w:t>
      </w:r>
      <w:r w:rsidR="00C408ED" w:rsidRPr="00C408ED">
        <w:rPr>
          <w:rFonts w:ascii="Arial" w:hAnsi="Arial" w:cs="Arial"/>
          <w:color w:val="000000" w:themeColor="text1"/>
        </w:rPr>
        <w:t>. Key workers should r</w:t>
      </w:r>
      <w:r w:rsidRPr="00C408ED">
        <w:rPr>
          <w:rFonts w:ascii="Arial" w:hAnsi="Arial" w:cs="Arial"/>
          <w:color w:val="000000" w:themeColor="text1"/>
        </w:rPr>
        <w:t xml:space="preserve">ecord these discussions and </w:t>
      </w:r>
      <w:r w:rsidR="00C408ED" w:rsidRPr="00C408ED">
        <w:rPr>
          <w:rFonts w:ascii="Arial" w:hAnsi="Arial" w:cs="Arial"/>
          <w:color w:val="000000" w:themeColor="text1"/>
        </w:rPr>
        <w:t xml:space="preserve">refer </w:t>
      </w:r>
      <w:r w:rsidR="00AF0394">
        <w:rPr>
          <w:rFonts w:ascii="Arial" w:hAnsi="Arial" w:cs="Arial"/>
          <w:color w:val="000000" w:themeColor="text1"/>
        </w:rPr>
        <w:t>individuals</w:t>
      </w:r>
      <w:r w:rsidR="00C408ED" w:rsidRPr="00C408ED">
        <w:rPr>
          <w:rFonts w:ascii="Arial" w:hAnsi="Arial" w:cs="Arial"/>
          <w:color w:val="000000" w:themeColor="text1"/>
        </w:rPr>
        <w:t xml:space="preserve"> to </w:t>
      </w:r>
      <w:r w:rsidRPr="00C408ED">
        <w:rPr>
          <w:rFonts w:ascii="Arial" w:hAnsi="Arial" w:cs="Arial"/>
          <w:color w:val="000000" w:themeColor="text1"/>
        </w:rPr>
        <w:t>staff responsible for a</w:t>
      </w:r>
      <w:r w:rsidR="00C408ED" w:rsidRPr="00C408ED">
        <w:rPr>
          <w:rFonts w:ascii="Arial" w:hAnsi="Arial" w:cs="Arial"/>
          <w:color w:val="000000" w:themeColor="text1"/>
        </w:rPr>
        <w:t>llocations to a</w:t>
      </w:r>
      <w:r w:rsidR="00C408ED">
        <w:rPr>
          <w:rFonts w:ascii="Arial" w:hAnsi="Arial" w:cs="Arial"/>
          <w:color w:val="000000" w:themeColor="text1"/>
        </w:rPr>
        <w:t xml:space="preserve">ctivities. </w:t>
      </w:r>
      <w:r w:rsidR="00157E3F" w:rsidRPr="00157E3F">
        <w:rPr>
          <w:rFonts w:ascii="Arial" w:hAnsi="Arial" w:cs="Arial"/>
          <w:color w:val="000000" w:themeColor="text1"/>
        </w:rPr>
        <w:t xml:space="preserve">In the YCS sites will continue to embed </w:t>
      </w:r>
      <w:proofErr w:type="spellStart"/>
      <w:r w:rsidR="00157E3F" w:rsidRPr="00157E3F">
        <w:rPr>
          <w:rFonts w:ascii="Arial" w:hAnsi="Arial" w:cs="Arial"/>
          <w:color w:val="000000" w:themeColor="text1"/>
        </w:rPr>
        <w:t>CuSP</w:t>
      </w:r>
      <w:proofErr w:type="spellEnd"/>
      <w:r w:rsidR="00157E3F" w:rsidRPr="00157E3F">
        <w:rPr>
          <w:rFonts w:ascii="Arial" w:hAnsi="Arial" w:cs="Arial"/>
          <w:color w:val="000000" w:themeColor="text1"/>
        </w:rPr>
        <w:t xml:space="preserve"> (Custody Support Planning for children)</w:t>
      </w:r>
      <w:r w:rsidR="00157E3F">
        <w:rPr>
          <w:color w:val="000000" w:themeColor="text1"/>
        </w:rPr>
        <w:t>.</w:t>
      </w:r>
    </w:p>
    <w:p w:rsidR="00F35ADF" w:rsidRDefault="00F35ADF" w:rsidP="00F35ADF">
      <w:pPr>
        <w:spacing w:after="0" w:line="240" w:lineRule="auto"/>
        <w:jc w:val="both"/>
        <w:rPr>
          <w:color w:val="000000" w:themeColor="text1"/>
        </w:rPr>
      </w:pPr>
    </w:p>
    <w:p w:rsidR="00F35ADF" w:rsidRDefault="00F35ADF" w:rsidP="00F35ADF">
      <w:pPr>
        <w:spacing w:after="0" w:line="240" w:lineRule="auto"/>
        <w:jc w:val="both"/>
        <w:rPr>
          <w:color w:val="000000" w:themeColor="text1"/>
        </w:rPr>
      </w:pPr>
    </w:p>
    <w:p w:rsidR="00F35ADF" w:rsidRPr="00F35ADF" w:rsidRDefault="00F35ADF" w:rsidP="00F35ADF">
      <w:pPr>
        <w:spacing w:after="0" w:line="240" w:lineRule="auto"/>
        <w:jc w:val="both"/>
        <w:rPr>
          <w:b/>
          <w:color w:val="7030A0"/>
        </w:rPr>
      </w:pPr>
      <w:r w:rsidRPr="00F35ADF">
        <w:rPr>
          <w:b/>
          <w:color w:val="7030A0"/>
        </w:rPr>
        <w:t xml:space="preserve">2.2 </w:t>
      </w:r>
      <w:r w:rsidR="00EF6476">
        <w:rPr>
          <w:b/>
          <w:color w:val="7030A0"/>
        </w:rPr>
        <w:t>Green d</w:t>
      </w:r>
      <w:r w:rsidRPr="00F35ADF">
        <w:rPr>
          <w:b/>
          <w:color w:val="7030A0"/>
        </w:rPr>
        <w:t>elivery expectations and red flags</w:t>
      </w:r>
    </w:p>
    <w:p w:rsidR="00F35ADF" w:rsidRPr="00EF6476" w:rsidRDefault="00F35ADF" w:rsidP="00F35ADF">
      <w:pPr>
        <w:spacing w:after="0" w:line="240" w:lineRule="auto"/>
        <w:jc w:val="both"/>
        <w:rPr>
          <w:color w:val="000000" w:themeColor="text1"/>
          <w:sz w:val="22"/>
        </w:rPr>
      </w:pPr>
    </w:p>
    <w:p w:rsidR="00720A89" w:rsidRDefault="00EC1A55" w:rsidP="00F35ADF">
      <w:pPr>
        <w:spacing w:after="0" w:line="240" w:lineRule="auto"/>
        <w:jc w:val="both"/>
        <w:rPr>
          <w:bCs/>
          <w:color w:val="000000" w:themeColor="text1"/>
          <w:sz w:val="22"/>
        </w:rPr>
      </w:pPr>
      <w:r w:rsidRPr="00D94A79">
        <w:rPr>
          <w:color w:val="000000" w:themeColor="text1"/>
          <w:sz w:val="22"/>
        </w:rPr>
        <w:t>The</w:t>
      </w:r>
      <w:r w:rsidR="00363258" w:rsidRPr="00D94A79">
        <w:rPr>
          <w:color w:val="000000" w:themeColor="text1"/>
          <w:sz w:val="22"/>
        </w:rPr>
        <w:t xml:space="preserve"> national core contains green delivery expectations and red flags. S</w:t>
      </w:r>
      <w:r w:rsidR="00AF0394" w:rsidRPr="00D94A79">
        <w:rPr>
          <w:color w:val="000000" w:themeColor="text1"/>
          <w:sz w:val="22"/>
        </w:rPr>
        <w:t>ites</w:t>
      </w:r>
      <w:r w:rsidR="00EF6476" w:rsidRPr="00D94A79">
        <w:rPr>
          <w:color w:val="000000" w:themeColor="text1"/>
          <w:sz w:val="22"/>
        </w:rPr>
        <w:t xml:space="preserve"> must ensure they are </w:t>
      </w:r>
      <w:r w:rsidR="00363258" w:rsidRPr="00D94A79">
        <w:rPr>
          <w:b/>
          <w:color w:val="7030A0"/>
          <w:sz w:val="22"/>
        </w:rPr>
        <w:t>delivering</w:t>
      </w:r>
      <w:r w:rsidR="00EF6476" w:rsidRPr="00D94A79">
        <w:rPr>
          <w:b/>
          <w:color w:val="7030A0"/>
          <w:sz w:val="22"/>
        </w:rPr>
        <w:t xml:space="preserve"> green expectations and above red flag levels</w:t>
      </w:r>
      <w:r w:rsidR="00720A89" w:rsidRPr="00D94A79">
        <w:rPr>
          <w:b/>
          <w:color w:val="7030A0"/>
          <w:sz w:val="22"/>
        </w:rPr>
        <w:t xml:space="preserve">. </w:t>
      </w:r>
      <w:r w:rsidR="00720A89" w:rsidRPr="00D94A79">
        <w:rPr>
          <w:bCs/>
          <w:color w:val="000000" w:themeColor="text1"/>
          <w:sz w:val="22"/>
        </w:rPr>
        <w:t xml:space="preserve">Green delivery expectations are standards in a small number of high-profile regime areas – access to showers, time in the open air and time out of cell. In all other areas of regime delivery, the pre-COVID PSI and PSO expectations remain; however for </w:t>
      </w:r>
      <w:r w:rsidR="00363258" w:rsidRPr="00D94A79">
        <w:rPr>
          <w:bCs/>
          <w:color w:val="000000" w:themeColor="text1"/>
          <w:sz w:val="22"/>
        </w:rPr>
        <w:t xml:space="preserve">listed areas </w:t>
      </w:r>
      <w:r w:rsidR="00720A89" w:rsidRPr="00D94A79">
        <w:rPr>
          <w:bCs/>
          <w:color w:val="000000" w:themeColor="text1"/>
          <w:sz w:val="22"/>
        </w:rPr>
        <w:t xml:space="preserve">new temporary standards have been set for </w:t>
      </w:r>
      <w:r w:rsidR="00C61032" w:rsidRPr="00D94A79">
        <w:rPr>
          <w:bCs/>
          <w:color w:val="000000" w:themeColor="text1"/>
          <w:sz w:val="22"/>
        </w:rPr>
        <w:t xml:space="preserve">Stage </w:t>
      </w:r>
      <w:r w:rsidR="00720A89" w:rsidRPr="00D94A79">
        <w:rPr>
          <w:bCs/>
          <w:color w:val="000000" w:themeColor="text1"/>
          <w:sz w:val="22"/>
        </w:rPr>
        <w:t xml:space="preserve">1 to </w:t>
      </w:r>
      <w:r w:rsidR="00363258" w:rsidRPr="00D94A79">
        <w:rPr>
          <w:bCs/>
          <w:color w:val="000000" w:themeColor="text1"/>
          <w:sz w:val="22"/>
        </w:rPr>
        <w:t xml:space="preserve">set </w:t>
      </w:r>
      <w:r w:rsidR="00720A89" w:rsidRPr="00D94A79">
        <w:rPr>
          <w:bCs/>
          <w:color w:val="000000" w:themeColor="text1"/>
          <w:sz w:val="22"/>
        </w:rPr>
        <w:t xml:space="preserve">a </w:t>
      </w:r>
      <w:r w:rsidR="00363258" w:rsidRPr="00D94A79">
        <w:rPr>
          <w:bCs/>
          <w:color w:val="000000" w:themeColor="text1"/>
          <w:sz w:val="22"/>
        </w:rPr>
        <w:t xml:space="preserve">higher </w:t>
      </w:r>
      <w:r w:rsidR="00720A89" w:rsidRPr="00D94A79">
        <w:rPr>
          <w:bCs/>
          <w:color w:val="000000" w:themeColor="text1"/>
          <w:sz w:val="22"/>
        </w:rPr>
        <w:t xml:space="preserve">level </w:t>
      </w:r>
      <w:r w:rsidR="00363258" w:rsidRPr="00D94A79">
        <w:rPr>
          <w:bCs/>
          <w:color w:val="000000" w:themeColor="text1"/>
          <w:sz w:val="22"/>
        </w:rPr>
        <w:t xml:space="preserve">than </w:t>
      </w:r>
      <w:r w:rsidR="008729A5" w:rsidRPr="00D94A79">
        <w:rPr>
          <w:bCs/>
          <w:color w:val="000000" w:themeColor="text1"/>
          <w:sz w:val="22"/>
        </w:rPr>
        <w:t xml:space="preserve">was </w:t>
      </w:r>
      <w:r w:rsidR="00363258" w:rsidRPr="00D94A79">
        <w:rPr>
          <w:bCs/>
          <w:color w:val="000000" w:themeColor="text1"/>
          <w:sz w:val="22"/>
        </w:rPr>
        <w:t>required by pre-COVID policies.</w:t>
      </w:r>
      <w:r w:rsidR="00720A89">
        <w:rPr>
          <w:bCs/>
          <w:color w:val="000000" w:themeColor="text1"/>
          <w:sz w:val="22"/>
        </w:rPr>
        <w:t xml:space="preserve"> </w:t>
      </w:r>
    </w:p>
    <w:p w:rsidR="00720A89" w:rsidRDefault="00720A89" w:rsidP="00F35ADF">
      <w:pPr>
        <w:spacing w:after="0" w:line="240" w:lineRule="auto"/>
        <w:jc w:val="both"/>
        <w:rPr>
          <w:bCs/>
          <w:color w:val="000000" w:themeColor="text1"/>
          <w:sz w:val="22"/>
        </w:rPr>
      </w:pPr>
    </w:p>
    <w:p w:rsidR="00DE59F5" w:rsidRDefault="00720A89" w:rsidP="00DE59F5">
      <w:pPr>
        <w:spacing w:after="0" w:line="240" w:lineRule="auto"/>
        <w:jc w:val="both"/>
        <w:rPr>
          <w:bCs/>
          <w:color w:val="000000" w:themeColor="text1"/>
          <w:sz w:val="22"/>
        </w:rPr>
      </w:pPr>
      <w:r w:rsidRPr="00E30EC1">
        <w:rPr>
          <w:bCs/>
          <w:color w:val="000000" w:themeColor="text1"/>
          <w:sz w:val="22"/>
        </w:rPr>
        <w:t xml:space="preserve">These </w:t>
      </w:r>
      <w:r w:rsidR="00D94A79" w:rsidRPr="00E30EC1">
        <w:rPr>
          <w:bCs/>
          <w:color w:val="000000" w:themeColor="text1"/>
          <w:sz w:val="22"/>
        </w:rPr>
        <w:t>expectations</w:t>
      </w:r>
      <w:r w:rsidRPr="00E30EC1">
        <w:rPr>
          <w:bCs/>
          <w:color w:val="000000" w:themeColor="text1"/>
          <w:sz w:val="22"/>
        </w:rPr>
        <w:t xml:space="preserve"> are set differently for each functional group. Separate </w:t>
      </w:r>
      <w:r w:rsidR="00D94A79" w:rsidRPr="00E30EC1">
        <w:rPr>
          <w:bCs/>
          <w:color w:val="000000" w:themeColor="text1"/>
          <w:sz w:val="22"/>
        </w:rPr>
        <w:t>expectations</w:t>
      </w:r>
      <w:r w:rsidRPr="00E30EC1">
        <w:rPr>
          <w:bCs/>
          <w:color w:val="000000" w:themeColor="text1"/>
          <w:sz w:val="22"/>
        </w:rPr>
        <w:t xml:space="preserve"> have been developed for YCS and women</w:t>
      </w:r>
      <w:r w:rsidR="00863697" w:rsidRPr="00E30EC1">
        <w:rPr>
          <w:bCs/>
          <w:color w:val="000000" w:themeColor="text1"/>
          <w:sz w:val="22"/>
        </w:rPr>
        <w:t>’</w:t>
      </w:r>
      <w:r w:rsidRPr="00E30EC1">
        <w:rPr>
          <w:bCs/>
          <w:color w:val="000000" w:themeColor="text1"/>
          <w:sz w:val="22"/>
        </w:rPr>
        <w:t xml:space="preserve">s prisons in recognition of the different requirements and risks in those </w:t>
      </w:r>
      <w:r w:rsidR="00863697" w:rsidRPr="00E30EC1">
        <w:rPr>
          <w:bCs/>
          <w:color w:val="000000" w:themeColor="text1"/>
          <w:sz w:val="22"/>
        </w:rPr>
        <w:t>cohorts</w:t>
      </w:r>
      <w:r w:rsidRPr="00E30EC1">
        <w:rPr>
          <w:bCs/>
          <w:color w:val="000000" w:themeColor="text1"/>
          <w:sz w:val="22"/>
        </w:rPr>
        <w:t xml:space="preserve">. All </w:t>
      </w:r>
      <w:r w:rsidR="00CF5D68" w:rsidRPr="00E30EC1">
        <w:rPr>
          <w:bCs/>
          <w:color w:val="000000" w:themeColor="text1"/>
          <w:sz w:val="22"/>
        </w:rPr>
        <w:t>expectations</w:t>
      </w:r>
      <w:r w:rsidRPr="00E30EC1">
        <w:rPr>
          <w:bCs/>
          <w:color w:val="000000" w:themeColor="text1"/>
          <w:sz w:val="22"/>
        </w:rPr>
        <w:t xml:space="preserve"> have been designed by Governors/Directors representing </w:t>
      </w:r>
      <w:r w:rsidR="00281232">
        <w:rPr>
          <w:bCs/>
          <w:color w:val="000000" w:themeColor="text1"/>
          <w:sz w:val="22"/>
        </w:rPr>
        <w:t>their</w:t>
      </w:r>
      <w:r w:rsidRPr="00E30EC1">
        <w:rPr>
          <w:bCs/>
          <w:color w:val="000000" w:themeColor="text1"/>
          <w:sz w:val="22"/>
        </w:rPr>
        <w:t xml:space="preserve"> functional group. </w:t>
      </w:r>
      <w:r w:rsidR="00342219" w:rsidRPr="00E30EC1">
        <w:rPr>
          <w:bCs/>
          <w:color w:val="000000" w:themeColor="text1"/>
          <w:sz w:val="22"/>
        </w:rPr>
        <w:t>Sites</w:t>
      </w:r>
      <w:r w:rsidR="001A4E58" w:rsidRPr="00E30EC1">
        <w:rPr>
          <w:bCs/>
          <w:color w:val="000000" w:themeColor="text1"/>
          <w:sz w:val="22"/>
        </w:rPr>
        <w:t xml:space="preserve"> at </w:t>
      </w:r>
      <w:r w:rsidR="00C61032" w:rsidRPr="00E30EC1">
        <w:rPr>
          <w:bCs/>
          <w:color w:val="000000" w:themeColor="text1"/>
          <w:sz w:val="22"/>
        </w:rPr>
        <w:t xml:space="preserve">Stage </w:t>
      </w:r>
      <w:r w:rsidR="001A4E58" w:rsidRPr="00E30EC1">
        <w:rPr>
          <w:bCs/>
          <w:color w:val="000000" w:themeColor="text1"/>
          <w:sz w:val="22"/>
        </w:rPr>
        <w:t xml:space="preserve">1 are expected to </w:t>
      </w:r>
      <w:r w:rsidR="00281232">
        <w:rPr>
          <w:bCs/>
          <w:color w:val="000000" w:themeColor="text1"/>
          <w:sz w:val="22"/>
        </w:rPr>
        <w:t>deliver</w:t>
      </w:r>
      <w:r w:rsidR="001A4E58" w:rsidRPr="00E30EC1">
        <w:rPr>
          <w:bCs/>
          <w:color w:val="000000" w:themeColor="text1"/>
          <w:sz w:val="22"/>
        </w:rPr>
        <w:t xml:space="preserve"> green expectations consistently. </w:t>
      </w:r>
      <w:r w:rsidR="00342219" w:rsidRPr="00E30EC1">
        <w:rPr>
          <w:bCs/>
          <w:color w:val="000000" w:themeColor="text1"/>
          <w:sz w:val="22"/>
        </w:rPr>
        <w:t>P</w:t>
      </w:r>
      <w:r w:rsidR="00DE59F5" w:rsidRPr="00E30EC1">
        <w:rPr>
          <w:bCs/>
          <w:color w:val="000000" w:themeColor="text1"/>
          <w:sz w:val="22"/>
        </w:rPr>
        <w:t xml:space="preserve">erformance against green delivery expectations will be monitored weekly via </w:t>
      </w:r>
      <w:r w:rsidR="00281232">
        <w:rPr>
          <w:bCs/>
          <w:color w:val="000000" w:themeColor="text1"/>
          <w:sz w:val="22"/>
        </w:rPr>
        <w:t xml:space="preserve">existing </w:t>
      </w:r>
      <w:r w:rsidR="00842D65">
        <w:rPr>
          <w:b/>
          <w:color w:val="7030A0"/>
          <w:sz w:val="22"/>
        </w:rPr>
        <w:t>COVID R</w:t>
      </w:r>
      <w:r w:rsidR="00DE59F5" w:rsidRPr="00E30EC1">
        <w:rPr>
          <w:b/>
          <w:color w:val="7030A0"/>
          <w:sz w:val="22"/>
        </w:rPr>
        <w:t>egime returns</w:t>
      </w:r>
      <w:r w:rsidR="00DE59F5" w:rsidRPr="00E30EC1">
        <w:rPr>
          <w:bCs/>
          <w:color w:val="000000" w:themeColor="text1"/>
          <w:sz w:val="22"/>
        </w:rPr>
        <w:t xml:space="preserve">. </w:t>
      </w:r>
      <w:r w:rsidR="00BC627E" w:rsidRPr="00E30EC1">
        <w:rPr>
          <w:bCs/>
          <w:color w:val="000000" w:themeColor="text1"/>
          <w:sz w:val="22"/>
        </w:rPr>
        <w:t xml:space="preserve">PGDs will </w:t>
      </w:r>
      <w:r w:rsidR="00281232">
        <w:rPr>
          <w:bCs/>
          <w:color w:val="000000" w:themeColor="text1"/>
          <w:sz w:val="22"/>
        </w:rPr>
        <w:t>monitor performance</w:t>
      </w:r>
      <w:r w:rsidR="00BC627E" w:rsidRPr="00E30EC1">
        <w:rPr>
          <w:bCs/>
          <w:color w:val="000000" w:themeColor="text1"/>
          <w:sz w:val="22"/>
        </w:rPr>
        <w:t xml:space="preserve"> and determine w</w:t>
      </w:r>
      <w:r w:rsidR="00342219" w:rsidRPr="00E30EC1">
        <w:rPr>
          <w:bCs/>
          <w:color w:val="000000" w:themeColor="text1"/>
          <w:sz w:val="22"/>
        </w:rPr>
        <w:t>hether intervention is required. Sites will not reve</w:t>
      </w:r>
      <w:r w:rsidR="00281232">
        <w:rPr>
          <w:bCs/>
          <w:color w:val="000000" w:themeColor="text1"/>
          <w:sz w:val="22"/>
        </w:rPr>
        <w:t>rt to stage 2 based on red flag performance</w:t>
      </w:r>
      <w:r w:rsidR="00342219" w:rsidRPr="00E30EC1">
        <w:rPr>
          <w:bCs/>
          <w:color w:val="000000" w:themeColor="text1"/>
          <w:sz w:val="22"/>
        </w:rPr>
        <w:t>, only for COVID-related reasons.</w:t>
      </w:r>
      <w:r w:rsidR="00BC627E">
        <w:rPr>
          <w:bCs/>
          <w:color w:val="000000" w:themeColor="text1"/>
          <w:sz w:val="22"/>
        </w:rPr>
        <w:t xml:space="preserve"> </w:t>
      </w:r>
    </w:p>
    <w:p w:rsidR="00DE59F5" w:rsidRDefault="00DE59F5" w:rsidP="00F35ADF">
      <w:pPr>
        <w:spacing w:after="0" w:line="240" w:lineRule="auto"/>
        <w:jc w:val="both"/>
        <w:rPr>
          <w:bCs/>
          <w:color w:val="000000" w:themeColor="text1"/>
          <w:sz w:val="22"/>
        </w:rPr>
      </w:pPr>
    </w:p>
    <w:p w:rsidR="0050239C" w:rsidRDefault="008729A5" w:rsidP="00F35ADF">
      <w:pPr>
        <w:spacing w:after="0" w:line="240" w:lineRule="auto"/>
        <w:jc w:val="both"/>
        <w:rPr>
          <w:bCs/>
          <w:color w:val="000000" w:themeColor="text1"/>
          <w:sz w:val="22"/>
        </w:rPr>
      </w:pPr>
      <w:r>
        <w:rPr>
          <w:bCs/>
          <w:color w:val="000000" w:themeColor="text1"/>
          <w:sz w:val="22"/>
        </w:rPr>
        <w:t>F</w:t>
      </w:r>
      <w:r w:rsidR="00A20429">
        <w:rPr>
          <w:bCs/>
          <w:color w:val="000000" w:themeColor="text1"/>
          <w:sz w:val="22"/>
        </w:rPr>
        <w:t xml:space="preserve">or </w:t>
      </w:r>
      <w:r w:rsidR="00CD6BDD">
        <w:rPr>
          <w:bCs/>
          <w:color w:val="000000" w:themeColor="text1"/>
          <w:sz w:val="22"/>
        </w:rPr>
        <w:t>operational</w:t>
      </w:r>
      <w:r w:rsidR="001A4E58">
        <w:rPr>
          <w:bCs/>
          <w:color w:val="000000" w:themeColor="text1"/>
          <w:sz w:val="22"/>
        </w:rPr>
        <w:t xml:space="preserve"> reasons, </w:t>
      </w:r>
      <w:r w:rsidR="004215B1">
        <w:rPr>
          <w:bCs/>
          <w:color w:val="000000" w:themeColor="text1"/>
          <w:sz w:val="22"/>
        </w:rPr>
        <w:t>sites</w:t>
      </w:r>
      <w:r w:rsidR="001A4E58">
        <w:rPr>
          <w:bCs/>
          <w:color w:val="000000" w:themeColor="text1"/>
          <w:sz w:val="22"/>
        </w:rPr>
        <w:t xml:space="preserve"> may </w:t>
      </w:r>
      <w:r w:rsidR="0097281E">
        <w:rPr>
          <w:bCs/>
          <w:color w:val="000000" w:themeColor="text1"/>
          <w:sz w:val="22"/>
        </w:rPr>
        <w:t xml:space="preserve">temporarily </w:t>
      </w:r>
      <w:r w:rsidR="00CD6BDD">
        <w:rPr>
          <w:bCs/>
          <w:color w:val="000000" w:themeColor="text1"/>
          <w:sz w:val="22"/>
        </w:rPr>
        <w:t xml:space="preserve">dip below the green level for a short period. </w:t>
      </w:r>
      <w:r>
        <w:rPr>
          <w:bCs/>
          <w:color w:val="000000" w:themeColor="text1"/>
          <w:sz w:val="22"/>
        </w:rPr>
        <w:t xml:space="preserve">Sites </w:t>
      </w:r>
      <w:r w:rsidR="00A25296">
        <w:rPr>
          <w:bCs/>
          <w:color w:val="000000" w:themeColor="text1"/>
          <w:sz w:val="22"/>
        </w:rPr>
        <w:t>in this position</w:t>
      </w:r>
      <w:r>
        <w:rPr>
          <w:bCs/>
          <w:color w:val="000000" w:themeColor="text1"/>
          <w:sz w:val="22"/>
        </w:rPr>
        <w:t xml:space="preserve"> will not automatically trigger support or intervention. If the</w:t>
      </w:r>
      <w:r w:rsidR="0050239C">
        <w:rPr>
          <w:bCs/>
          <w:color w:val="000000" w:themeColor="text1"/>
          <w:sz w:val="22"/>
        </w:rPr>
        <w:t xml:space="preserve"> PGD is c</w:t>
      </w:r>
      <w:r w:rsidR="00CD6BDD">
        <w:rPr>
          <w:bCs/>
          <w:color w:val="000000" w:themeColor="text1"/>
          <w:sz w:val="22"/>
        </w:rPr>
        <w:t xml:space="preserve">ontent this is a temporary state that will be </w:t>
      </w:r>
      <w:r w:rsidR="00DE59F5">
        <w:rPr>
          <w:bCs/>
          <w:color w:val="000000" w:themeColor="text1"/>
          <w:sz w:val="22"/>
        </w:rPr>
        <w:t>swiftly addressed</w:t>
      </w:r>
      <w:r>
        <w:rPr>
          <w:bCs/>
          <w:color w:val="000000" w:themeColor="text1"/>
          <w:sz w:val="22"/>
        </w:rPr>
        <w:t xml:space="preserve">, support </w:t>
      </w:r>
      <w:r w:rsidR="00A25296">
        <w:rPr>
          <w:bCs/>
          <w:color w:val="000000" w:themeColor="text1"/>
          <w:sz w:val="22"/>
        </w:rPr>
        <w:t xml:space="preserve">or escalation </w:t>
      </w:r>
      <w:r>
        <w:rPr>
          <w:bCs/>
          <w:color w:val="000000" w:themeColor="text1"/>
          <w:sz w:val="22"/>
        </w:rPr>
        <w:t>will not be required.</w:t>
      </w:r>
      <w:r w:rsidR="00DE59F5">
        <w:rPr>
          <w:bCs/>
          <w:color w:val="000000" w:themeColor="text1"/>
          <w:sz w:val="22"/>
        </w:rPr>
        <w:t xml:space="preserve"> </w:t>
      </w:r>
      <w:r w:rsidR="00A25296">
        <w:rPr>
          <w:bCs/>
          <w:color w:val="000000" w:themeColor="text1"/>
          <w:sz w:val="22"/>
        </w:rPr>
        <w:t xml:space="preserve">Due to </w:t>
      </w:r>
      <w:r w:rsidR="00A25296" w:rsidRPr="00842D65">
        <w:rPr>
          <w:bCs/>
          <w:color w:val="000000" w:themeColor="text1"/>
          <w:sz w:val="22"/>
        </w:rPr>
        <w:t>pre-COVID</w:t>
      </w:r>
      <w:r w:rsidR="00842D65" w:rsidRPr="00842D65">
        <w:rPr>
          <w:bCs/>
          <w:color w:val="000000" w:themeColor="text1"/>
          <w:sz w:val="22"/>
        </w:rPr>
        <w:t xml:space="preserve"> or current</w:t>
      </w:r>
      <w:r w:rsidR="00A25296" w:rsidRPr="00842D65">
        <w:rPr>
          <w:bCs/>
          <w:color w:val="000000" w:themeColor="text1"/>
          <w:sz w:val="22"/>
        </w:rPr>
        <w:t xml:space="preserve"> operational challenges, a small number of prisons may not be immediately able to deliver green expectations. This should not impede their progress to </w:t>
      </w:r>
      <w:r w:rsidR="00842D65">
        <w:rPr>
          <w:bCs/>
          <w:color w:val="000000" w:themeColor="text1"/>
          <w:sz w:val="22"/>
        </w:rPr>
        <w:t>S</w:t>
      </w:r>
      <w:r w:rsidR="00A25296" w:rsidRPr="00842D65">
        <w:rPr>
          <w:bCs/>
          <w:color w:val="000000" w:themeColor="text1"/>
          <w:sz w:val="22"/>
        </w:rPr>
        <w:t>tage 1 where it is COVID safe.</w:t>
      </w:r>
      <w:r w:rsidR="00A25296">
        <w:rPr>
          <w:bCs/>
          <w:color w:val="000000" w:themeColor="text1"/>
          <w:sz w:val="22"/>
        </w:rPr>
        <w:t xml:space="preserve"> Under an </w:t>
      </w:r>
      <w:r w:rsidR="00A25296" w:rsidRPr="00A25296">
        <w:rPr>
          <w:b/>
          <w:bCs/>
          <w:color w:val="7030A0"/>
          <w:sz w:val="22"/>
        </w:rPr>
        <w:t>exceptional circumstances provision</w:t>
      </w:r>
      <w:r w:rsidR="00A25296">
        <w:rPr>
          <w:bCs/>
          <w:color w:val="000000" w:themeColor="text1"/>
          <w:sz w:val="22"/>
        </w:rPr>
        <w:t xml:space="preserve">, the PGD </w:t>
      </w:r>
      <w:r w:rsidR="00713609">
        <w:rPr>
          <w:bCs/>
          <w:color w:val="000000" w:themeColor="text1"/>
          <w:sz w:val="22"/>
        </w:rPr>
        <w:t xml:space="preserve">(with agreement from the ED) </w:t>
      </w:r>
      <w:r w:rsidR="00A25296">
        <w:rPr>
          <w:bCs/>
          <w:color w:val="000000" w:themeColor="text1"/>
          <w:sz w:val="22"/>
        </w:rPr>
        <w:t xml:space="preserve">can temporarily </w:t>
      </w:r>
      <w:r w:rsidR="00713609">
        <w:rPr>
          <w:bCs/>
          <w:color w:val="000000" w:themeColor="text1"/>
          <w:sz w:val="22"/>
        </w:rPr>
        <w:t>approve</w:t>
      </w:r>
      <w:r w:rsidR="00A25296">
        <w:rPr>
          <w:bCs/>
          <w:color w:val="000000" w:themeColor="text1"/>
          <w:sz w:val="22"/>
        </w:rPr>
        <w:t xml:space="preserve"> </w:t>
      </w:r>
      <w:r w:rsidR="00842D65">
        <w:rPr>
          <w:bCs/>
          <w:color w:val="000000" w:themeColor="text1"/>
          <w:sz w:val="22"/>
        </w:rPr>
        <w:t>a</w:t>
      </w:r>
      <w:r w:rsidR="00A25296">
        <w:rPr>
          <w:bCs/>
          <w:color w:val="000000" w:themeColor="text1"/>
          <w:sz w:val="22"/>
        </w:rPr>
        <w:t xml:space="preserve"> prison </w:t>
      </w:r>
      <w:r w:rsidR="00713609">
        <w:rPr>
          <w:bCs/>
          <w:color w:val="000000" w:themeColor="text1"/>
          <w:sz w:val="22"/>
        </w:rPr>
        <w:t xml:space="preserve">to operate a </w:t>
      </w:r>
      <w:r w:rsidR="00842D65">
        <w:rPr>
          <w:bCs/>
          <w:color w:val="000000" w:themeColor="text1"/>
          <w:sz w:val="22"/>
        </w:rPr>
        <w:t>S</w:t>
      </w:r>
      <w:r w:rsidR="00A25296">
        <w:rPr>
          <w:bCs/>
          <w:color w:val="000000" w:themeColor="text1"/>
          <w:sz w:val="22"/>
        </w:rPr>
        <w:t xml:space="preserve">tage 1 </w:t>
      </w:r>
      <w:r w:rsidR="00713609">
        <w:rPr>
          <w:bCs/>
          <w:color w:val="000000" w:themeColor="text1"/>
          <w:sz w:val="22"/>
        </w:rPr>
        <w:t xml:space="preserve">model that does not </w:t>
      </w:r>
      <w:r w:rsidR="00A25296">
        <w:rPr>
          <w:bCs/>
          <w:color w:val="000000" w:themeColor="text1"/>
          <w:sz w:val="22"/>
        </w:rPr>
        <w:t xml:space="preserve">deliver all green expectations immediately. These prisons will be held at an amber state temporarily. This provision can only be applied where a prison meets part of the expectations and has a clear plan for achieving the remainder. The PGD must keep this under review and escalate any cases of prisons that cannot reach green expectations after a protracted period. </w:t>
      </w:r>
    </w:p>
    <w:p w:rsidR="0050239C" w:rsidRDefault="0050239C" w:rsidP="00F35ADF">
      <w:pPr>
        <w:spacing w:after="0" w:line="240" w:lineRule="auto"/>
        <w:jc w:val="both"/>
        <w:rPr>
          <w:bCs/>
          <w:color w:val="000000" w:themeColor="text1"/>
          <w:sz w:val="22"/>
        </w:rPr>
      </w:pPr>
    </w:p>
    <w:p w:rsidR="00CD6BDD" w:rsidRDefault="00F400F2" w:rsidP="00F35ADF">
      <w:pPr>
        <w:spacing w:after="0" w:line="240" w:lineRule="auto"/>
        <w:jc w:val="both"/>
        <w:rPr>
          <w:bCs/>
          <w:color w:val="000000" w:themeColor="text1"/>
          <w:sz w:val="22"/>
        </w:rPr>
      </w:pPr>
      <w:r>
        <w:rPr>
          <w:bCs/>
          <w:color w:val="000000" w:themeColor="text1"/>
          <w:sz w:val="22"/>
        </w:rPr>
        <w:t>Below amber state is a set of red flags – these are levels of delivery that are unacceptable</w:t>
      </w:r>
      <w:r w:rsidR="0050239C">
        <w:rPr>
          <w:bCs/>
          <w:color w:val="000000" w:themeColor="text1"/>
          <w:sz w:val="22"/>
        </w:rPr>
        <w:t xml:space="preserve">. </w:t>
      </w:r>
      <w:r w:rsidR="00F75FA6">
        <w:rPr>
          <w:bCs/>
          <w:color w:val="000000" w:themeColor="text1"/>
          <w:sz w:val="22"/>
        </w:rPr>
        <w:t xml:space="preserve">Stage 1 </w:t>
      </w:r>
      <w:r w:rsidR="00342219">
        <w:rPr>
          <w:bCs/>
          <w:color w:val="000000" w:themeColor="text1"/>
          <w:sz w:val="22"/>
        </w:rPr>
        <w:t>sites</w:t>
      </w:r>
      <w:r w:rsidR="00F75FA6">
        <w:rPr>
          <w:bCs/>
          <w:color w:val="000000" w:themeColor="text1"/>
          <w:sz w:val="22"/>
        </w:rPr>
        <w:t xml:space="preserve"> </w:t>
      </w:r>
      <w:r w:rsidR="00CB6E8D">
        <w:rPr>
          <w:bCs/>
          <w:color w:val="000000" w:themeColor="text1"/>
          <w:sz w:val="22"/>
        </w:rPr>
        <w:t xml:space="preserve">should </w:t>
      </w:r>
      <w:r w:rsidR="00F75FA6">
        <w:rPr>
          <w:bCs/>
          <w:color w:val="000000" w:themeColor="text1"/>
          <w:sz w:val="22"/>
        </w:rPr>
        <w:t>exceed red flag</w:t>
      </w:r>
      <w:r w:rsidR="00F7486B">
        <w:rPr>
          <w:bCs/>
          <w:color w:val="000000" w:themeColor="text1"/>
          <w:sz w:val="22"/>
        </w:rPr>
        <w:t xml:space="preserve">s </w:t>
      </w:r>
      <w:r w:rsidR="00F75FA6">
        <w:rPr>
          <w:bCs/>
          <w:color w:val="000000" w:themeColor="text1"/>
          <w:sz w:val="22"/>
        </w:rPr>
        <w:t xml:space="preserve">at all times. </w:t>
      </w:r>
      <w:r w:rsidR="00BD2C83">
        <w:rPr>
          <w:bCs/>
          <w:color w:val="000000" w:themeColor="text1"/>
          <w:sz w:val="22"/>
        </w:rPr>
        <w:t xml:space="preserve">The red flag is </w:t>
      </w:r>
      <w:r w:rsidR="00F75FA6">
        <w:rPr>
          <w:bCs/>
          <w:color w:val="000000" w:themeColor="text1"/>
          <w:sz w:val="22"/>
        </w:rPr>
        <w:t>a</w:t>
      </w:r>
      <w:r w:rsidR="00BD2C83">
        <w:rPr>
          <w:bCs/>
          <w:color w:val="000000" w:themeColor="text1"/>
          <w:sz w:val="22"/>
        </w:rPr>
        <w:t xml:space="preserve"> trigger point – a warning that intervention is required. If a </w:t>
      </w:r>
      <w:r w:rsidR="00342219">
        <w:rPr>
          <w:bCs/>
          <w:color w:val="000000" w:themeColor="text1"/>
          <w:sz w:val="22"/>
        </w:rPr>
        <w:t>site</w:t>
      </w:r>
      <w:r w:rsidR="00BD2C83">
        <w:rPr>
          <w:bCs/>
          <w:color w:val="000000" w:themeColor="text1"/>
          <w:sz w:val="22"/>
        </w:rPr>
        <w:t xml:space="preserve"> hits </w:t>
      </w:r>
      <w:r w:rsidR="00F7486B">
        <w:rPr>
          <w:bCs/>
          <w:color w:val="000000" w:themeColor="text1"/>
          <w:sz w:val="22"/>
        </w:rPr>
        <w:t>a</w:t>
      </w:r>
      <w:r w:rsidR="00BD2C83">
        <w:rPr>
          <w:bCs/>
          <w:color w:val="000000" w:themeColor="text1"/>
          <w:sz w:val="22"/>
        </w:rPr>
        <w:t xml:space="preserve"> red </w:t>
      </w:r>
      <w:r w:rsidR="00F7486B">
        <w:rPr>
          <w:bCs/>
          <w:color w:val="000000" w:themeColor="text1"/>
          <w:sz w:val="22"/>
        </w:rPr>
        <w:t xml:space="preserve">flag </w:t>
      </w:r>
      <w:r w:rsidR="00BD2C83">
        <w:rPr>
          <w:bCs/>
          <w:color w:val="000000" w:themeColor="text1"/>
          <w:sz w:val="22"/>
        </w:rPr>
        <w:t xml:space="preserve">and remains there for a protracted period or the PGD is not confident </w:t>
      </w:r>
      <w:r w:rsidR="00FD69E7">
        <w:rPr>
          <w:bCs/>
          <w:color w:val="000000" w:themeColor="text1"/>
          <w:sz w:val="22"/>
        </w:rPr>
        <w:t xml:space="preserve">that </w:t>
      </w:r>
      <w:r w:rsidR="00281232">
        <w:rPr>
          <w:bCs/>
          <w:color w:val="000000" w:themeColor="text1"/>
          <w:sz w:val="22"/>
        </w:rPr>
        <w:t>performance will improve</w:t>
      </w:r>
      <w:r w:rsidR="00BD2C83">
        <w:rPr>
          <w:bCs/>
          <w:color w:val="000000" w:themeColor="text1"/>
          <w:sz w:val="22"/>
        </w:rPr>
        <w:t>, t</w:t>
      </w:r>
      <w:r w:rsidR="00933464">
        <w:rPr>
          <w:bCs/>
          <w:color w:val="000000" w:themeColor="text1"/>
          <w:sz w:val="22"/>
        </w:rPr>
        <w:t xml:space="preserve">he PGD will provide support from within their Group. If </w:t>
      </w:r>
      <w:r w:rsidR="00F54937">
        <w:rPr>
          <w:bCs/>
          <w:color w:val="000000" w:themeColor="text1"/>
          <w:sz w:val="22"/>
        </w:rPr>
        <w:t xml:space="preserve">Group-level support </w:t>
      </w:r>
      <w:r w:rsidR="00FD69E7">
        <w:rPr>
          <w:bCs/>
          <w:color w:val="000000" w:themeColor="text1"/>
          <w:sz w:val="22"/>
        </w:rPr>
        <w:t xml:space="preserve">cannot improve delivery, the PGD will refer the </w:t>
      </w:r>
      <w:r w:rsidR="00342219">
        <w:rPr>
          <w:bCs/>
          <w:color w:val="000000" w:themeColor="text1"/>
          <w:sz w:val="22"/>
        </w:rPr>
        <w:t>site</w:t>
      </w:r>
      <w:r w:rsidR="00FD69E7">
        <w:rPr>
          <w:bCs/>
          <w:color w:val="000000" w:themeColor="text1"/>
          <w:sz w:val="22"/>
        </w:rPr>
        <w:t xml:space="preserve"> for central support</w:t>
      </w:r>
      <w:r w:rsidR="00C61032">
        <w:rPr>
          <w:bCs/>
          <w:color w:val="000000" w:themeColor="text1"/>
          <w:sz w:val="22"/>
        </w:rPr>
        <w:t xml:space="preserve"> via the </w:t>
      </w:r>
      <w:r w:rsidR="00281232">
        <w:rPr>
          <w:bCs/>
          <w:color w:val="000000" w:themeColor="text1"/>
          <w:sz w:val="22"/>
        </w:rPr>
        <w:t>ED</w:t>
      </w:r>
      <w:r w:rsidR="006E1553">
        <w:rPr>
          <w:bCs/>
          <w:color w:val="000000" w:themeColor="text1"/>
          <w:sz w:val="22"/>
        </w:rPr>
        <w:t xml:space="preserve">. This will be </w:t>
      </w:r>
      <w:r w:rsidR="00ED2109">
        <w:rPr>
          <w:bCs/>
          <w:color w:val="000000" w:themeColor="text1"/>
          <w:sz w:val="22"/>
        </w:rPr>
        <w:t>achieved via</w:t>
      </w:r>
      <w:r w:rsidR="00FD69E7">
        <w:rPr>
          <w:bCs/>
          <w:color w:val="000000" w:themeColor="text1"/>
          <w:sz w:val="22"/>
        </w:rPr>
        <w:t xml:space="preserve"> existing </w:t>
      </w:r>
      <w:r w:rsidR="006E1553">
        <w:rPr>
          <w:bCs/>
          <w:color w:val="000000" w:themeColor="text1"/>
          <w:sz w:val="22"/>
        </w:rPr>
        <w:t>infrastructure</w:t>
      </w:r>
      <w:r w:rsidR="00FD69E7">
        <w:rPr>
          <w:bCs/>
          <w:color w:val="000000" w:themeColor="text1"/>
          <w:sz w:val="22"/>
        </w:rPr>
        <w:t xml:space="preserve">. For resourcing support the </w:t>
      </w:r>
      <w:r w:rsidR="00281232">
        <w:rPr>
          <w:bCs/>
          <w:color w:val="000000" w:themeColor="text1"/>
          <w:sz w:val="22"/>
        </w:rPr>
        <w:t xml:space="preserve">site will be referred to </w:t>
      </w:r>
      <w:r w:rsidR="00FD69E7">
        <w:rPr>
          <w:bCs/>
          <w:color w:val="000000" w:themeColor="text1"/>
          <w:sz w:val="22"/>
        </w:rPr>
        <w:t>the Operational Stability and Resourcing Panel (OS</w:t>
      </w:r>
      <w:r w:rsidR="00C61032">
        <w:rPr>
          <w:bCs/>
          <w:color w:val="000000" w:themeColor="text1"/>
          <w:sz w:val="22"/>
        </w:rPr>
        <w:t>R</w:t>
      </w:r>
      <w:r w:rsidR="00FD69E7">
        <w:rPr>
          <w:bCs/>
          <w:color w:val="000000" w:themeColor="text1"/>
          <w:sz w:val="22"/>
        </w:rPr>
        <w:t>P). For general performance issues, the PGD will refer the prison to the Data Working Group</w:t>
      </w:r>
      <w:r w:rsidR="006E1553">
        <w:rPr>
          <w:bCs/>
          <w:color w:val="000000" w:themeColor="text1"/>
          <w:sz w:val="22"/>
        </w:rPr>
        <w:t xml:space="preserve"> (DWG)</w:t>
      </w:r>
      <w:r w:rsidR="00FD69E7">
        <w:rPr>
          <w:bCs/>
          <w:color w:val="000000" w:themeColor="text1"/>
          <w:sz w:val="22"/>
        </w:rPr>
        <w:t xml:space="preserve">. </w:t>
      </w:r>
      <w:r w:rsidR="00342219">
        <w:rPr>
          <w:bCs/>
          <w:color w:val="000000" w:themeColor="text1"/>
          <w:sz w:val="22"/>
        </w:rPr>
        <w:t xml:space="preserve">Red flags will not apply to </w:t>
      </w:r>
      <w:r w:rsidR="0028075F">
        <w:rPr>
          <w:bCs/>
          <w:color w:val="000000" w:themeColor="text1"/>
          <w:sz w:val="22"/>
        </w:rPr>
        <w:t>PMPs</w:t>
      </w:r>
      <w:r w:rsidR="00342219">
        <w:rPr>
          <w:bCs/>
          <w:color w:val="000000" w:themeColor="text1"/>
          <w:sz w:val="22"/>
        </w:rPr>
        <w:t xml:space="preserve">, whose performance will be overseen through existing contracts. </w:t>
      </w:r>
    </w:p>
    <w:p w:rsidR="00281232" w:rsidRDefault="00281232" w:rsidP="00F35ADF">
      <w:pPr>
        <w:spacing w:after="0" w:line="240" w:lineRule="auto"/>
        <w:jc w:val="both"/>
        <w:rPr>
          <w:bCs/>
          <w:color w:val="000000" w:themeColor="text1"/>
          <w:sz w:val="22"/>
        </w:rPr>
      </w:pPr>
    </w:p>
    <w:p w:rsidR="009A1A5C" w:rsidRDefault="002D476F" w:rsidP="00F35ADF">
      <w:pPr>
        <w:spacing w:after="0" w:line="240" w:lineRule="auto"/>
        <w:jc w:val="both"/>
        <w:rPr>
          <w:bCs/>
          <w:color w:val="000000" w:themeColor="text1"/>
          <w:sz w:val="22"/>
        </w:rPr>
      </w:pPr>
      <w:r w:rsidRPr="00157E3F">
        <w:rPr>
          <w:bCs/>
          <w:color w:val="000000" w:themeColor="text1"/>
          <w:sz w:val="22"/>
        </w:rPr>
        <w:t>G</w:t>
      </w:r>
      <w:r w:rsidR="006E1553" w:rsidRPr="00157E3F">
        <w:rPr>
          <w:bCs/>
          <w:color w:val="000000" w:themeColor="text1"/>
          <w:sz w:val="22"/>
        </w:rPr>
        <w:t xml:space="preserve">reen delivery expectations are not the same as </w:t>
      </w:r>
      <w:r w:rsidR="006E1553" w:rsidRPr="00157E3F">
        <w:rPr>
          <w:b/>
          <w:color w:val="7030A0"/>
          <w:sz w:val="22"/>
        </w:rPr>
        <w:t>green state Regime Management Plans (RMP).</w:t>
      </w:r>
      <w:r w:rsidR="006E1553" w:rsidRPr="00157E3F">
        <w:rPr>
          <w:bCs/>
          <w:color w:val="7030A0"/>
          <w:sz w:val="22"/>
        </w:rPr>
        <w:t xml:space="preserve"> </w:t>
      </w:r>
      <w:r w:rsidR="006E1553" w:rsidRPr="00157E3F">
        <w:rPr>
          <w:bCs/>
          <w:color w:val="000000" w:themeColor="text1"/>
          <w:sz w:val="22"/>
        </w:rPr>
        <w:t xml:space="preserve">An RMP articulates the regime elements that will be delivered with </w:t>
      </w:r>
      <w:r w:rsidRPr="00157E3F">
        <w:rPr>
          <w:bCs/>
          <w:color w:val="000000" w:themeColor="text1"/>
          <w:sz w:val="22"/>
        </w:rPr>
        <w:t>different resourcing. The green delivery expectations articulate a level of delivery in three particular areas</w:t>
      </w:r>
      <w:r w:rsidR="00CB4242" w:rsidRPr="00157E3F">
        <w:rPr>
          <w:bCs/>
          <w:color w:val="000000" w:themeColor="text1"/>
          <w:sz w:val="22"/>
        </w:rPr>
        <w:t xml:space="preserve">, with a small number of additional expectations </w:t>
      </w:r>
      <w:r w:rsidR="005F0B57" w:rsidRPr="00157E3F">
        <w:rPr>
          <w:bCs/>
          <w:color w:val="000000" w:themeColor="text1"/>
          <w:sz w:val="22"/>
        </w:rPr>
        <w:t xml:space="preserve">in </w:t>
      </w:r>
      <w:r w:rsidR="00CB4242" w:rsidRPr="00157E3F">
        <w:rPr>
          <w:bCs/>
          <w:color w:val="000000" w:themeColor="text1"/>
          <w:sz w:val="22"/>
        </w:rPr>
        <w:t xml:space="preserve">YCS and Womens </w:t>
      </w:r>
      <w:r w:rsidR="005F0B57" w:rsidRPr="00157E3F">
        <w:rPr>
          <w:bCs/>
          <w:color w:val="000000" w:themeColor="text1"/>
          <w:sz w:val="22"/>
        </w:rPr>
        <w:t>sites</w:t>
      </w:r>
      <w:r w:rsidR="00CB4242" w:rsidRPr="00157E3F">
        <w:rPr>
          <w:bCs/>
          <w:color w:val="000000" w:themeColor="text1"/>
          <w:sz w:val="22"/>
        </w:rPr>
        <w:t xml:space="preserve">. However there is a link between </w:t>
      </w:r>
      <w:r w:rsidR="00821BED" w:rsidRPr="00157E3F">
        <w:rPr>
          <w:bCs/>
          <w:color w:val="000000" w:themeColor="text1"/>
          <w:sz w:val="22"/>
        </w:rPr>
        <w:t xml:space="preserve">RMP and green expectations. </w:t>
      </w:r>
      <w:r w:rsidR="005F0B57" w:rsidRPr="00157E3F">
        <w:rPr>
          <w:bCs/>
          <w:color w:val="000000" w:themeColor="text1"/>
          <w:sz w:val="22"/>
        </w:rPr>
        <w:t>Sites</w:t>
      </w:r>
      <w:r w:rsidR="00821BED" w:rsidRPr="00157E3F">
        <w:rPr>
          <w:bCs/>
          <w:color w:val="000000" w:themeColor="text1"/>
          <w:sz w:val="22"/>
        </w:rPr>
        <w:t xml:space="preserve"> at </w:t>
      </w:r>
      <w:r w:rsidR="00C61032" w:rsidRPr="00157E3F">
        <w:rPr>
          <w:bCs/>
          <w:color w:val="000000" w:themeColor="text1"/>
          <w:sz w:val="22"/>
        </w:rPr>
        <w:t xml:space="preserve">Stage </w:t>
      </w:r>
      <w:r w:rsidR="00821BED" w:rsidRPr="00157E3F">
        <w:rPr>
          <w:bCs/>
          <w:color w:val="000000" w:themeColor="text1"/>
          <w:sz w:val="22"/>
        </w:rPr>
        <w:t xml:space="preserve">1 are expected to operate to their local green or amber green RMP </w:t>
      </w:r>
      <w:r w:rsidR="005F0B57" w:rsidRPr="00157E3F">
        <w:rPr>
          <w:bCs/>
          <w:color w:val="000000" w:themeColor="text1"/>
          <w:sz w:val="22"/>
        </w:rPr>
        <w:t>(except PMP sites who will operate to contractual expectations)</w:t>
      </w:r>
      <w:r w:rsidR="00821BED" w:rsidRPr="00157E3F">
        <w:rPr>
          <w:bCs/>
          <w:color w:val="000000" w:themeColor="text1"/>
          <w:sz w:val="22"/>
        </w:rPr>
        <w:t xml:space="preserve">. </w:t>
      </w:r>
      <w:r w:rsidR="0027249F" w:rsidRPr="00157E3F">
        <w:rPr>
          <w:bCs/>
          <w:color w:val="000000" w:themeColor="text1"/>
          <w:sz w:val="22"/>
        </w:rPr>
        <w:t xml:space="preserve">Green delivery expectations need to be </w:t>
      </w:r>
      <w:r w:rsidR="005F0B57" w:rsidRPr="00157E3F">
        <w:rPr>
          <w:bCs/>
          <w:color w:val="000000" w:themeColor="text1"/>
          <w:sz w:val="22"/>
        </w:rPr>
        <w:t>delivered</w:t>
      </w:r>
      <w:r w:rsidR="00C61032" w:rsidRPr="00157E3F">
        <w:rPr>
          <w:bCs/>
          <w:color w:val="000000" w:themeColor="text1"/>
          <w:sz w:val="22"/>
        </w:rPr>
        <w:t xml:space="preserve"> </w:t>
      </w:r>
      <w:r w:rsidR="0027249F" w:rsidRPr="00157E3F">
        <w:rPr>
          <w:bCs/>
          <w:color w:val="000000" w:themeColor="text1"/>
          <w:sz w:val="22"/>
        </w:rPr>
        <w:t xml:space="preserve">within these green RMP levels. </w:t>
      </w:r>
    </w:p>
    <w:p w:rsidR="009A1A5C" w:rsidRDefault="009A1A5C" w:rsidP="00F35ADF">
      <w:pPr>
        <w:spacing w:after="0" w:line="240" w:lineRule="auto"/>
        <w:jc w:val="both"/>
        <w:rPr>
          <w:bCs/>
          <w:color w:val="000000" w:themeColor="text1"/>
          <w:sz w:val="22"/>
        </w:rPr>
      </w:pPr>
    </w:p>
    <w:p w:rsidR="0093608F" w:rsidRDefault="009A1A5C" w:rsidP="00F35ADF">
      <w:pPr>
        <w:spacing w:after="0" w:line="240" w:lineRule="auto"/>
        <w:jc w:val="both"/>
        <w:rPr>
          <w:color w:val="000000" w:themeColor="text1"/>
          <w:sz w:val="22"/>
        </w:rPr>
      </w:pPr>
      <w:r>
        <w:rPr>
          <w:color w:val="000000" w:themeColor="text1"/>
          <w:sz w:val="22"/>
        </w:rPr>
        <w:t>Tables below and overleaf show</w:t>
      </w:r>
      <w:r w:rsidR="0027249F" w:rsidRPr="00EF148C">
        <w:rPr>
          <w:color w:val="000000" w:themeColor="text1"/>
          <w:sz w:val="22"/>
        </w:rPr>
        <w:t xml:space="preserve"> the green delivery expectations </w:t>
      </w:r>
      <w:r>
        <w:rPr>
          <w:color w:val="000000" w:themeColor="text1"/>
          <w:sz w:val="22"/>
        </w:rPr>
        <w:t xml:space="preserve">and </w:t>
      </w:r>
      <w:r w:rsidR="0027249F" w:rsidRPr="00EF148C">
        <w:rPr>
          <w:color w:val="000000" w:themeColor="text1"/>
          <w:sz w:val="22"/>
        </w:rPr>
        <w:t xml:space="preserve">red flags for each </w:t>
      </w:r>
      <w:r w:rsidR="00342219">
        <w:rPr>
          <w:color w:val="000000" w:themeColor="text1"/>
          <w:sz w:val="22"/>
        </w:rPr>
        <w:t>type of site:</w:t>
      </w:r>
    </w:p>
    <w:tbl>
      <w:tblPr>
        <w:tblpPr w:leftFromText="180" w:rightFromText="180" w:vertAnchor="text" w:horzAnchor="margin" w:tblpY="156"/>
        <w:tblW w:w="9346" w:type="dxa"/>
        <w:tblCellMar>
          <w:left w:w="0" w:type="dxa"/>
          <w:right w:w="0" w:type="dxa"/>
        </w:tblCellMar>
        <w:tblLook w:val="0420" w:firstRow="1" w:lastRow="0" w:firstColumn="0" w:lastColumn="0" w:noHBand="0" w:noVBand="1"/>
      </w:tblPr>
      <w:tblGrid>
        <w:gridCol w:w="1293"/>
        <w:gridCol w:w="2666"/>
        <w:gridCol w:w="2268"/>
        <w:gridCol w:w="3119"/>
      </w:tblGrid>
      <w:tr w:rsidR="00FC7D69" w:rsidRPr="00FC7D69" w:rsidTr="00FC7D69">
        <w:trPr>
          <w:trHeight w:val="1184"/>
        </w:trPr>
        <w:tc>
          <w:tcPr>
            <w:tcW w:w="1293" w:type="dxa"/>
            <w:tcBorders>
              <w:top w:val="single" w:sz="8" w:space="0" w:color="FFFFFF"/>
              <w:left w:val="single" w:sz="8" w:space="0" w:color="FFFFFF"/>
              <w:bottom w:val="single" w:sz="24" w:space="0" w:color="FFFFFF"/>
              <w:right w:val="single" w:sz="8" w:space="0" w:color="FFFFFF"/>
            </w:tcBorders>
            <w:shd w:val="clear" w:color="auto" w:fill="7F4098"/>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Prison Type</w:t>
            </w:r>
          </w:p>
        </w:tc>
        <w:tc>
          <w:tcPr>
            <w:tcW w:w="2666"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*Green state*</w:t>
            </w:r>
          </w:p>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Delivery expectation (per prisoner, measured as average) Green state is the expected level of delivery on each element. </w:t>
            </w:r>
          </w:p>
        </w:tc>
        <w:tc>
          <w:tcPr>
            <w:tcW w:w="2268"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*Amber State* </w:t>
            </w:r>
          </w:p>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Prison has dipped below green state by failing to hit delivery expectation(s). This will not trigger intervention</w:t>
            </w:r>
          </w:p>
        </w:tc>
        <w:tc>
          <w:tcPr>
            <w:tcW w:w="3119"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*Red State* </w:t>
            </w:r>
          </w:p>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Red flags are the trigger point for intervention and will be raised where a prison regularly or consistently fails to hit delivery expectations. The decision for intervention will be made by the PGD</w:t>
            </w:r>
          </w:p>
        </w:tc>
      </w:tr>
      <w:tr w:rsidR="00FC7D69" w:rsidRPr="00FC7D69" w:rsidTr="00FC7D69">
        <w:trPr>
          <w:trHeight w:val="1691"/>
        </w:trPr>
        <w:tc>
          <w:tcPr>
            <w:tcW w:w="1293" w:type="dxa"/>
            <w:tcBorders>
              <w:top w:val="single" w:sz="24" w:space="0" w:color="FFFFFF"/>
              <w:left w:val="single" w:sz="8" w:space="0" w:color="FFFFFF"/>
              <w:bottom w:val="single" w:sz="8" w:space="0" w:color="FFFFFF"/>
              <w:right w:val="single" w:sz="8" w:space="0" w:color="FFFFFF"/>
            </w:tcBorders>
            <w:shd w:val="clear" w:color="auto" w:fill="D8CEDD"/>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Reception</w:t>
            </w:r>
          </w:p>
        </w:tc>
        <w:tc>
          <w:tcPr>
            <w:tcW w:w="2666"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Access to:</w:t>
            </w:r>
          </w:p>
          <w:p w:rsidR="00FC7D69" w:rsidRPr="00FC7D69" w:rsidRDefault="00FC7D69" w:rsidP="00FC7D69">
            <w:pPr>
              <w:pStyle w:val="ListParagraph"/>
              <w:numPr>
                <w:ilvl w:val="0"/>
                <w:numId w:val="44"/>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Daily showers</w:t>
            </w:r>
          </w:p>
          <w:p w:rsidR="00FC7D69" w:rsidRPr="00FC7D69" w:rsidRDefault="00FC7D69" w:rsidP="00FC7D69">
            <w:pPr>
              <w:pStyle w:val="ListParagraph"/>
              <w:numPr>
                <w:ilvl w:val="0"/>
                <w:numId w:val="44"/>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More than 2 hours TOOC per day</w:t>
            </w:r>
          </w:p>
          <w:p w:rsidR="00FC7D69" w:rsidRPr="00FC7D69" w:rsidRDefault="00FC7D69" w:rsidP="00FC7D69">
            <w:pPr>
              <w:pStyle w:val="ListParagraph"/>
              <w:numPr>
                <w:ilvl w:val="0"/>
                <w:numId w:val="44"/>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TOOC includes: More than 30 mins in open air per day</w:t>
            </w:r>
          </w:p>
        </w:tc>
        <w:tc>
          <w:tcPr>
            <w:tcW w:w="2268" w:type="dxa"/>
            <w:vMerge w:val="restart"/>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FC7D69" w:rsidRDefault="00FC7D69" w:rsidP="00842D65">
            <w:pPr>
              <w:spacing w:after="0" w:line="240" w:lineRule="auto"/>
              <w:rPr>
                <w:color w:val="000000" w:themeColor="text1"/>
                <w:sz w:val="16"/>
                <w:szCs w:val="16"/>
              </w:rPr>
            </w:pPr>
            <w:r w:rsidRPr="00FC7D69">
              <w:rPr>
                <w:color w:val="000000" w:themeColor="text1"/>
                <w:sz w:val="16"/>
                <w:szCs w:val="16"/>
              </w:rPr>
              <w:t>Exceptional circumstances (EC)</w:t>
            </w:r>
            <w:r>
              <w:rPr>
                <w:color w:val="000000" w:themeColor="text1"/>
                <w:sz w:val="16"/>
                <w:szCs w:val="16"/>
              </w:rPr>
              <w:t xml:space="preserve"> </w:t>
            </w:r>
            <w:r w:rsidRPr="00FC7D69">
              <w:rPr>
                <w:color w:val="000000" w:themeColor="text1"/>
                <w:sz w:val="16"/>
                <w:szCs w:val="16"/>
              </w:rPr>
              <w:t>mechanism:</w:t>
            </w:r>
            <w:r w:rsidRPr="00FC7D69">
              <w:rPr>
                <w:color w:val="000000" w:themeColor="text1"/>
                <w:sz w:val="16"/>
                <w:szCs w:val="16"/>
              </w:rPr>
              <w:br/>
            </w:r>
            <w:r w:rsidRPr="00FC7D69">
              <w:rPr>
                <w:color w:val="000000" w:themeColor="text1"/>
                <w:sz w:val="16"/>
                <w:szCs w:val="16"/>
              </w:rPr>
              <w:br/>
              <w:t>PGDs(with ED approval) can endorse progression to Stage 1 without their model achieving all Green Delivery expectations provided:</w:t>
            </w:r>
          </w:p>
          <w:p w:rsidR="00FC7D69" w:rsidRPr="00FC7D69" w:rsidRDefault="00FC7D69" w:rsidP="00842D65">
            <w:pPr>
              <w:spacing w:after="0" w:line="240" w:lineRule="auto"/>
              <w:rPr>
                <w:color w:val="000000" w:themeColor="text1"/>
                <w:sz w:val="16"/>
                <w:szCs w:val="16"/>
              </w:rPr>
            </w:pPr>
          </w:p>
          <w:p w:rsidR="00FC7D69" w:rsidRPr="00FC7D69" w:rsidRDefault="00FC7D69" w:rsidP="00842D65">
            <w:pPr>
              <w:spacing w:after="0" w:line="240" w:lineRule="auto"/>
              <w:rPr>
                <w:color w:val="000000" w:themeColor="text1"/>
                <w:sz w:val="16"/>
                <w:szCs w:val="16"/>
              </w:rPr>
            </w:pPr>
            <w:r w:rsidRPr="00FC7D69">
              <w:rPr>
                <w:color w:val="000000" w:themeColor="text1"/>
                <w:sz w:val="16"/>
                <w:szCs w:val="16"/>
              </w:rPr>
              <w:t>-Some expectations are delivered consistently</w:t>
            </w:r>
          </w:p>
          <w:p w:rsidR="00FC7D69" w:rsidRPr="00FC7D69" w:rsidRDefault="00FC7D69" w:rsidP="00842D65">
            <w:pPr>
              <w:spacing w:after="0" w:line="240" w:lineRule="auto"/>
              <w:rPr>
                <w:color w:val="000000" w:themeColor="text1"/>
                <w:sz w:val="16"/>
                <w:szCs w:val="16"/>
              </w:rPr>
            </w:pPr>
            <w:r w:rsidRPr="00FC7D69">
              <w:rPr>
                <w:color w:val="000000" w:themeColor="text1"/>
                <w:sz w:val="16"/>
                <w:szCs w:val="16"/>
              </w:rPr>
              <w:t>-The overall regime achieves Safety and Suff</w:t>
            </w:r>
            <w:r>
              <w:rPr>
                <w:color w:val="000000" w:themeColor="text1"/>
                <w:sz w:val="16"/>
                <w:szCs w:val="16"/>
              </w:rPr>
              <w:t>i</w:t>
            </w:r>
            <w:r w:rsidRPr="00FC7D69">
              <w:rPr>
                <w:color w:val="000000" w:themeColor="text1"/>
                <w:sz w:val="16"/>
                <w:szCs w:val="16"/>
              </w:rPr>
              <w:t>ciency balance</w:t>
            </w:r>
          </w:p>
          <w:p w:rsidR="00FC7D69" w:rsidRDefault="00FC7D69" w:rsidP="00842D65">
            <w:pPr>
              <w:spacing w:after="0" w:line="240" w:lineRule="auto"/>
              <w:rPr>
                <w:color w:val="000000" w:themeColor="text1"/>
                <w:sz w:val="16"/>
                <w:szCs w:val="16"/>
              </w:rPr>
            </w:pPr>
            <w:r w:rsidRPr="00FC7D69">
              <w:rPr>
                <w:color w:val="000000" w:themeColor="text1"/>
                <w:sz w:val="16"/>
                <w:szCs w:val="16"/>
              </w:rPr>
              <w:t>-There is a time-bound plan in place to achieve all green expectations</w:t>
            </w:r>
          </w:p>
          <w:p w:rsidR="00FC7D69" w:rsidRPr="00FC7D69" w:rsidRDefault="00FC7D69" w:rsidP="00842D65">
            <w:pPr>
              <w:spacing w:after="0" w:line="240" w:lineRule="auto"/>
              <w:rPr>
                <w:color w:val="000000" w:themeColor="text1"/>
                <w:sz w:val="16"/>
                <w:szCs w:val="16"/>
              </w:rPr>
            </w:pPr>
          </w:p>
          <w:p w:rsidR="00FC7D69" w:rsidRDefault="00FC7D69" w:rsidP="00842D65">
            <w:pPr>
              <w:spacing w:after="0" w:line="240" w:lineRule="auto"/>
              <w:rPr>
                <w:color w:val="000000" w:themeColor="text1"/>
                <w:sz w:val="16"/>
                <w:szCs w:val="16"/>
              </w:rPr>
            </w:pPr>
            <w:r w:rsidRPr="00FC7D69">
              <w:rPr>
                <w:color w:val="000000" w:themeColor="text1"/>
                <w:sz w:val="16"/>
                <w:szCs w:val="16"/>
              </w:rPr>
              <w:t>This applies only to showers, TIOA &amp; TOOC.</w:t>
            </w:r>
          </w:p>
          <w:p w:rsidR="00FC7D69" w:rsidRPr="00FC7D69" w:rsidRDefault="00FC7D69" w:rsidP="00842D65">
            <w:pPr>
              <w:spacing w:after="0" w:line="240" w:lineRule="auto"/>
              <w:rPr>
                <w:color w:val="000000" w:themeColor="text1"/>
                <w:sz w:val="16"/>
                <w:szCs w:val="16"/>
              </w:rPr>
            </w:pPr>
          </w:p>
          <w:p w:rsidR="00FC7D69" w:rsidRDefault="00FC7D69" w:rsidP="00842D65">
            <w:pPr>
              <w:spacing w:after="0" w:line="240" w:lineRule="auto"/>
              <w:rPr>
                <w:color w:val="000000" w:themeColor="text1"/>
                <w:sz w:val="16"/>
                <w:szCs w:val="16"/>
              </w:rPr>
            </w:pPr>
            <w:r w:rsidRPr="00FC7D69">
              <w:rPr>
                <w:color w:val="000000" w:themeColor="text1"/>
                <w:sz w:val="16"/>
                <w:szCs w:val="16"/>
              </w:rPr>
              <w:t xml:space="preserve">All other regime elements must meet PSI/PSO expectations. </w:t>
            </w:r>
          </w:p>
          <w:p w:rsidR="00FC7D69" w:rsidRDefault="00FC7D69" w:rsidP="00842D65">
            <w:pPr>
              <w:spacing w:after="0" w:line="240" w:lineRule="auto"/>
              <w:rPr>
                <w:color w:val="000000" w:themeColor="text1"/>
                <w:sz w:val="16"/>
                <w:szCs w:val="16"/>
              </w:rPr>
            </w:pPr>
          </w:p>
          <w:p w:rsidR="00FC7D69" w:rsidRPr="00FC7D69" w:rsidRDefault="00FC7D69" w:rsidP="00842D65">
            <w:pPr>
              <w:spacing w:after="0" w:line="240" w:lineRule="auto"/>
              <w:rPr>
                <w:color w:val="000000" w:themeColor="text1"/>
                <w:sz w:val="16"/>
                <w:szCs w:val="16"/>
              </w:rPr>
            </w:pPr>
            <w:r w:rsidRPr="00FC7D69">
              <w:rPr>
                <w:color w:val="000000" w:themeColor="text1"/>
                <w:sz w:val="16"/>
                <w:szCs w:val="16"/>
              </w:rPr>
              <w:t>The EC mechanism recognises the pre-COVID</w:t>
            </w:r>
            <w:r w:rsidR="00842D65">
              <w:rPr>
                <w:color w:val="000000" w:themeColor="text1"/>
                <w:sz w:val="16"/>
                <w:szCs w:val="16"/>
              </w:rPr>
              <w:t xml:space="preserve"> &amp; current</w:t>
            </w:r>
            <w:r w:rsidRPr="00FC7D69">
              <w:rPr>
                <w:color w:val="000000" w:themeColor="text1"/>
                <w:sz w:val="16"/>
                <w:szCs w:val="16"/>
              </w:rPr>
              <w:t xml:space="preserve"> challenges at a small number of prisons, </w:t>
            </w:r>
            <w:r w:rsidR="00842D65">
              <w:rPr>
                <w:color w:val="000000" w:themeColor="text1"/>
                <w:sz w:val="16"/>
                <w:szCs w:val="16"/>
              </w:rPr>
              <w:t>e.g.</w:t>
            </w:r>
            <w:r w:rsidRPr="00FC7D69">
              <w:rPr>
                <w:color w:val="000000" w:themeColor="text1"/>
                <w:sz w:val="16"/>
                <w:szCs w:val="16"/>
              </w:rPr>
              <w:t xml:space="preserve"> Reception</w:t>
            </w:r>
          </w:p>
        </w:tc>
        <w:tc>
          <w:tcPr>
            <w:tcW w:w="3119"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Not receiving:</w:t>
            </w:r>
          </w:p>
          <w:p w:rsidR="00FC7D69" w:rsidRPr="00FC7D69" w:rsidRDefault="00FC7D69" w:rsidP="00FC7D69">
            <w:pPr>
              <w:numPr>
                <w:ilvl w:val="0"/>
                <w:numId w:val="34"/>
              </w:numPr>
              <w:spacing w:after="0" w:line="240" w:lineRule="auto"/>
              <w:jc w:val="both"/>
              <w:rPr>
                <w:color w:val="000000" w:themeColor="text1"/>
                <w:sz w:val="16"/>
                <w:szCs w:val="16"/>
              </w:rPr>
            </w:pPr>
            <w:r w:rsidRPr="00FC7D69">
              <w:rPr>
                <w:color w:val="000000" w:themeColor="text1"/>
                <w:sz w:val="16"/>
                <w:szCs w:val="16"/>
              </w:rPr>
              <w:t>Showers every 48 hours</w:t>
            </w:r>
          </w:p>
          <w:p w:rsidR="00FC7D69" w:rsidRPr="00FC7D69" w:rsidRDefault="00FC7D69" w:rsidP="00FC7D69">
            <w:pPr>
              <w:numPr>
                <w:ilvl w:val="0"/>
                <w:numId w:val="34"/>
              </w:numPr>
              <w:spacing w:after="0" w:line="240" w:lineRule="auto"/>
              <w:jc w:val="both"/>
              <w:rPr>
                <w:color w:val="000000" w:themeColor="text1"/>
                <w:sz w:val="16"/>
                <w:szCs w:val="16"/>
              </w:rPr>
            </w:pPr>
            <w:r w:rsidRPr="00FC7D69">
              <w:rPr>
                <w:color w:val="000000" w:themeColor="text1"/>
                <w:sz w:val="16"/>
                <w:szCs w:val="16"/>
              </w:rPr>
              <w:t>2 hours TOOC per day</w:t>
            </w:r>
          </w:p>
          <w:p w:rsidR="00FC7D69" w:rsidRPr="00FC7D69" w:rsidRDefault="00FC7D69" w:rsidP="00FC7D69">
            <w:pPr>
              <w:numPr>
                <w:ilvl w:val="0"/>
                <w:numId w:val="34"/>
              </w:numPr>
              <w:spacing w:after="0" w:line="240" w:lineRule="auto"/>
              <w:jc w:val="both"/>
              <w:rPr>
                <w:color w:val="000000" w:themeColor="text1"/>
                <w:sz w:val="16"/>
                <w:szCs w:val="16"/>
              </w:rPr>
            </w:pPr>
            <w:r w:rsidRPr="00FC7D69">
              <w:rPr>
                <w:color w:val="000000" w:themeColor="text1"/>
                <w:sz w:val="16"/>
                <w:szCs w:val="16"/>
              </w:rPr>
              <w:t>30 mins TIOA within TOOC period</w:t>
            </w:r>
          </w:p>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w:t>
            </w:r>
          </w:p>
        </w:tc>
      </w:tr>
      <w:tr w:rsidR="00FC7D69" w:rsidRPr="00FC7D69" w:rsidTr="00FC7D69">
        <w:trPr>
          <w:trHeight w:val="1605"/>
        </w:trPr>
        <w:tc>
          <w:tcPr>
            <w:tcW w:w="1293" w:type="dxa"/>
            <w:tcBorders>
              <w:top w:val="single" w:sz="8" w:space="0" w:color="FFFFFF"/>
              <w:left w:val="single" w:sz="8" w:space="0" w:color="FFFFFF"/>
              <w:bottom w:val="single" w:sz="8" w:space="0" w:color="FFFFFF"/>
              <w:right w:val="single" w:sz="8" w:space="0" w:color="FFFFFF"/>
            </w:tcBorders>
            <w:shd w:val="clear" w:color="auto" w:fill="ECE8E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Resettlement</w:t>
            </w:r>
          </w:p>
        </w:tc>
        <w:tc>
          <w:tcPr>
            <w:tcW w:w="266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Access to :</w:t>
            </w:r>
          </w:p>
          <w:p w:rsidR="00FC7D69" w:rsidRPr="00FC7D69" w:rsidRDefault="00FC7D69" w:rsidP="00FC7D69">
            <w:pPr>
              <w:pStyle w:val="ListParagraph"/>
              <w:numPr>
                <w:ilvl w:val="0"/>
                <w:numId w:val="45"/>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Daily showers</w:t>
            </w:r>
          </w:p>
          <w:p w:rsidR="00FC7D69" w:rsidRPr="00FC7D69" w:rsidRDefault="00FC7D69" w:rsidP="00FC7D69">
            <w:pPr>
              <w:pStyle w:val="ListParagraph"/>
              <w:numPr>
                <w:ilvl w:val="0"/>
                <w:numId w:val="45"/>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More than 3 hours TOOC per day</w:t>
            </w:r>
          </w:p>
          <w:p w:rsidR="00FC7D69" w:rsidRPr="00FC7D69" w:rsidRDefault="00FC7D69" w:rsidP="00FC7D69">
            <w:pPr>
              <w:pStyle w:val="ListParagraph"/>
              <w:numPr>
                <w:ilvl w:val="0"/>
                <w:numId w:val="45"/>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TOOC includes: More than 30 mins in open air per day</w:t>
            </w:r>
          </w:p>
        </w:tc>
        <w:tc>
          <w:tcPr>
            <w:tcW w:w="2268" w:type="dxa"/>
            <w:vMerge/>
            <w:tcBorders>
              <w:top w:val="single" w:sz="24" w:space="0" w:color="FFFFFF"/>
              <w:left w:val="single" w:sz="8" w:space="0" w:color="FFFFFF"/>
              <w:bottom w:val="single" w:sz="8" w:space="0" w:color="FFFFFF"/>
              <w:right w:val="single" w:sz="8" w:space="0" w:color="FFFFFF"/>
            </w:tcBorders>
            <w:vAlign w:val="center"/>
            <w:hideMark/>
          </w:tcPr>
          <w:p w:rsidR="00FC7D69" w:rsidRPr="00FC7D69" w:rsidRDefault="00FC7D69" w:rsidP="00FC7D69">
            <w:pPr>
              <w:spacing w:after="0" w:line="240" w:lineRule="auto"/>
              <w:jc w:val="both"/>
              <w:rPr>
                <w:color w:val="000000" w:themeColor="text1"/>
                <w:sz w:val="16"/>
                <w:szCs w:val="16"/>
              </w:rPr>
            </w:pPr>
          </w:p>
        </w:tc>
        <w:tc>
          <w:tcPr>
            <w:tcW w:w="311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Not receiving:</w:t>
            </w:r>
          </w:p>
          <w:p w:rsidR="00FC7D69" w:rsidRPr="00FC7D69" w:rsidRDefault="00FC7D69" w:rsidP="00FC7D69">
            <w:pPr>
              <w:numPr>
                <w:ilvl w:val="0"/>
                <w:numId w:val="36"/>
              </w:numPr>
              <w:spacing w:after="0" w:line="240" w:lineRule="auto"/>
              <w:jc w:val="both"/>
              <w:rPr>
                <w:color w:val="000000" w:themeColor="text1"/>
                <w:sz w:val="16"/>
                <w:szCs w:val="16"/>
              </w:rPr>
            </w:pPr>
            <w:r w:rsidRPr="00FC7D69">
              <w:rPr>
                <w:color w:val="000000" w:themeColor="text1"/>
                <w:sz w:val="16"/>
                <w:szCs w:val="16"/>
              </w:rPr>
              <w:t>Showers every 24 hours</w:t>
            </w:r>
          </w:p>
          <w:p w:rsidR="00FC7D69" w:rsidRPr="00FC7D69" w:rsidRDefault="00FC7D69" w:rsidP="00FC7D69">
            <w:pPr>
              <w:numPr>
                <w:ilvl w:val="0"/>
                <w:numId w:val="36"/>
              </w:numPr>
              <w:spacing w:after="0" w:line="240" w:lineRule="auto"/>
              <w:jc w:val="both"/>
              <w:rPr>
                <w:color w:val="000000" w:themeColor="text1"/>
                <w:sz w:val="16"/>
                <w:szCs w:val="16"/>
              </w:rPr>
            </w:pPr>
            <w:r w:rsidRPr="00FC7D69">
              <w:rPr>
                <w:color w:val="000000" w:themeColor="text1"/>
                <w:sz w:val="16"/>
                <w:szCs w:val="16"/>
              </w:rPr>
              <w:t>3 hours TOOC per day</w:t>
            </w:r>
          </w:p>
          <w:p w:rsidR="00FC7D69" w:rsidRPr="00FC7D69" w:rsidRDefault="00FC7D69" w:rsidP="00FC7D69">
            <w:pPr>
              <w:numPr>
                <w:ilvl w:val="0"/>
                <w:numId w:val="36"/>
              </w:numPr>
              <w:spacing w:after="0" w:line="240" w:lineRule="auto"/>
              <w:jc w:val="both"/>
              <w:rPr>
                <w:color w:val="000000" w:themeColor="text1"/>
                <w:sz w:val="16"/>
                <w:szCs w:val="16"/>
              </w:rPr>
            </w:pPr>
            <w:r w:rsidRPr="00FC7D69">
              <w:rPr>
                <w:color w:val="000000" w:themeColor="text1"/>
                <w:sz w:val="16"/>
                <w:szCs w:val="16"/>
              </w:rPr>
              <w:t>30 mins TIOA within TOOC period</w:t>
            </w:r>
          </w:p>
        </w:tc>
      </w:tr>
      <w:tr w:rsidR="00FC7D69" w:rsidRPr="00FC7D69" w:rsidTr="00FC7D69">
        <w:trPr>
          <w:trHeight w:val="1371"/>
        </w:trPr>
        <w:tc>
          <w:tcPr>
            <w:tcW w:w="1293" w:type="dxa"/>
            <w:tcBorders>
              <w:top w:val="single" w:sz="8" w:space="0" w:color="FFFFFF"/>
              <w:left w:val="single" w:sz="8" w:space="0" w:color="FFFFFF"/>
              <w:bottom w:val="single" w:sz="8" w:space="0" w:color="FFFFFF"/>
              <w:right w:val="single" w:sz="8" w:space="0" w:color="FFFFFF"/>
            </w:tcBorders>
            <w:shd w:val="clear" w:color="auto" w:fill="D8CEDD"/>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Training</w:t>
            </w:r>
          </w:p>
        </w:tc>
        <w:tc>
          <w:tcPr>
            <w:tcW w:w="266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Access to:</w:t>
            </w:r>
          </w:p>
          <w:p w:rsidR="00FC7D69" w:rsidRPr="00FC7D69" w:rsidRDefault="00FC7D69" w:rsidP="00FC7D69">
            <w:pPr>
              <w:pStyle w:val="ListParagraph"/>
              <w:numPr>
                <w:ilvl w:val="0"/>
                <w:numId w:val="46"/>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Daily showers</w:t>
            </w:r>
          </w:p>
          <w:p w:rsidR="00FC7D69" w:rsidRPr="00FC7D69" w:rsidRDefault="00FC7D69" w:rsidP="00FC7D69">
            <w:pPr>
              <w:pStyle w:val="ListParagraph"/>
              <w:numPr>
                <w:ilvl w:val="0"/>
                <w:numId w:val="46"/>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More than 3 hours TOOC per day</w:t>
            </w:r>
          </w:p>
          <w:p w:rsidR="00FC7D69" w:rsidRPr="00FC7D69" w:rsidRDefault="00FC7D69" w:rsidP="00FC7D69">
            <w:pPr>
              <w:pStyle w:val="ListParagraph"/>
              <w:numPr>
                <w:ilvl w:val="0"/>
                <w:numId w:val="46"/>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TOOC includes: More than 30 mins in open air per day</w:t>
            </w:r>
          </w:p>
        </w:tc>
        <w:tc>
          <w:tcPr>
            <w:tcW w:w="2268" w:type="dxa"/>
            <w:vMerge/>
            <w:tcBorders>
              <w:top w:val="single" w:sz="24" w:space="0" w:color="FFFFFF"/>
              <w:left w:val="single" w:sz="8" w:space="0" w:color="FFFFFF"/>
              <w:bottom w:val="single" w:sz="8" w:space="0" w:color="FFFFFF"/>
              <w:right w:val="single" w:sz="8" w:space="0" w:color="FFFFFF"/>
            </w:tcBorders>
            <w:vAlign w:val="center"/>
            <w:hideMark/>
          </w:tcPr>
          <w:p w:rsidR="00FC7D69" w:rsidRPr="00FC7D69" w:rsidRDefault="00FC7D69" w:rsidP="00FC7D69">
            <w:pPr>
              <w:spacing w:after="0" w:line="240" w:lineRule="auto"/>
              <w:jc w:val="both"/>
              <w:rPr>
                <w:color w:val="000000" w:themeColor="text1"/>
                <w:sz w:val="16"/>
                <w:szCs w:val="16"/>
              </w:rPr>
            </w:pPr>
          </w:p>
        </w:tc>
        <w:tc>
          <w:tcPr>
            <w:tcW w:w="311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Not receiving:</w:t>
            </w:r>
          </w:p>
          <w:p w:rsidR="00FC7D69" w:rsidRPr="00FC7D69" w:rsidRDefault="00FC7D69" w:rsidP="00FC7D69">
            <w:pPr>
              <w:numPr>
                <w:ilvl w:val="0"/>
                <w:numId w:val="38"/>
              </w:numPr>
              <w:spacing w:after="0" w:line="240" w:lineRule="auto"/>
              <w:jc w:val="both"/>
              <w:rPr>
                <w:color w:val="000000" w:themeColor="text1"/>
                <w:sz w:val="16"/>
                <w:szCs w:val="16"/>
              </w:rPr>
            </w:pPr>
            <w:r w:rsidRPr="00FC7D69">
              <w:rPr>
                <w:color w:val="000000" w:themeColor="text1"/>
                <w:sz w:val="16"/>
                <w:szCs w:val="16"/>
              </w:rPr>
              <w:t>Showers every 24 hours</w:t>
            </w:r>
          </w:p>
          <w:p w:rsidR="00FC7D69" w:rsidRPr="00FC7D69" w:rsidRDefault="00FC7D69" w:rsidP="00FC7D69">
            <w:pPr>
              <w:numPr>
                <w:ilvl w:val="0"/>
                <w:numId w:val="38"/>
              </w:numPr>
              <w:spacing w:after="0" w:line="240" w:lineRule="auto"/>
              <w:jc w:val="both"/>
              <w:rPr>
                <w:color w:val="000000" w:themeColor="text1"/>
                <w:sz w:val="16"/>
                <w:szCs w:val="16"/>
              </w:rPr>
            </w:pPr>
            <w:r w:rsidRPr="00FC7D69">
              <w:rPr>
                <w:color w:val="000000" w:themeColor="text1"/>
                <w:sz w:val="16"/>
                <w:szCs w:val="16"/>
              </w:rPr>
              <w:t>3 hours TOOC per day</w:t>
            </w:r>
          </w:p>
          <w:p w:rsidR="00FC7D69" w:rsidRPr="00FC7D69" w:rsidRDefault="00FC7D69" w:rsidP="00FC7D69">
            <w:pPr>
              <w:numPr>
                <w:ilvl w:val="0"/>
                <w:numId w:val="38"/>
              </w:numPr>
              <w:spacing w:after="0" w:line="240" w:lineRule="auto"/>
              <w:jc w:val="both"/>
              <w:rPr>
                <w:color w:val="000000" w:themeColor="text1"/>
                <w:sz w:val="16"/>
                <w:szCs w:val="16"/>
              </w:rPr>
            </w:pPr>
            <w:r w:rsidRPr="00FC7D69">
              <w:rPr>
                <w:color w:val="000000" w:themeColor="text1"/>
                <w:sz w:val="16"/>
                <w:szCs w:val="16"/>
              </w:rPr>
              <w:t>30 mins TIOA within TOOC period</w:t>
            </w:r>
          </w:p>
        </w:tc>
      </w:tr>
      <w:tr w:rsidR="00FC7D69" w:rsidRPr="00FC7D69" w:rsidTr="00FC7D69">
        <w:trPr>
          <w:trHeight w:val="831"/>
        </w:trPr>
        <w:tc>
          <w:tcPr>
            <w:tcW w:w="1293" w:type="dxa"/>
            <w:tcBorders>
              <w:top w:val="single" w:sz="8" w:space="0" w:color="FFFFFF"/>
              <w:left w:val="single" w:sz="8" w:space="0" w:color="FFFFFF"/>
              <w:bottom w:val="single" w:sz="8" w:space="0" w:color="FFFFFF"/>
              <w:right w:val="single" w:sz="8" w:space="0" w:color="FFFFFF"/>
            </w:tcBorders>
            <w:shd w:val="clear" w:color="auto" w:fill="ECE8E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Open</w:t>
            </w:r>
          </w:p>
        </w:tc>
        <w:tc>
          <w:tcPr>
            <w:tcW w:w="266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Access to:</w:t>
            </w:r>
          </w:p>
          <w:p w:rsidR="00FC7D69" w:rsidRPr="00FC7D69" w:rsidRDefault="00FC7D69" w:rsidP="00FC7D69">
            <w:pPr>
              <w:pStyle w:val="ListParagraph"/>
              <w:numPr>
                <w:ilvl w:val="0"/>
                <w:numId w:val="47"/>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Daily showers</w:t>
            </w:r>
          </w:p>
          <w:p w:rsidR="00FC7D69" w:rsidRPr="00FC7D69" w:rsidRDefault="00FC7D69" w:rsidP="00FC7D69">
            <w:pPr>
              <w:pStyle w:val="ListParagraph"/>
              <w:numPr>
                <w:ilvl w:val="0"/>
                <w:numId w:val="47"/>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More than 15 hours PA per week</w:t>
            </w:r>
          </w:p>
          <w:p w:rsidR="00FC7D69" w:rsidRPr="00FC7D69" w:rsidRDefault="00FC7D69" w:rsidP="00FC7D69">
            <w:pPr>
              <w:pStyle w:val="ListParagraph"/>
              <w:numPr>
                <w:ilvl w:val="0"/>
                <w:numId w:val="47"/>
              </w:numPr>
              <w:spacing w:after="0" w:line="240" w:lineRule="auto"/>
              <w:jc w:val="both"/>
              <w:rPr>
                <w:rFonts w:ascii="Arial" w:hAnsi="Arial" w:cs="Arial"/>
                <w:color w:val="000000" w:themeColor="text1"/>
                <w:sz w:val="16"/>
                <w:szCs w:val="16"/>
              </w:rPr>
            </w:pPr>
            <w:r w:rsidRPr="00FC7D69">
              <w:rPr>
                <w:rFonts w:ascii="Arial" w:hAnsi="Arial" w:cs="Arial"/>
                <w:color w:val="000000" w:themeColor="text1"/>
                <w:sz w:val="16"/>
                <w:szCs w:val="16"/>
              </w:rPr>
              <w:t xml:space="preserve">More than 2 </w:t>
            </w:r>
            <w:proofErr w:type="spellStart"/>
            <w:r w:rsidRPr="00FC7D69">
              <w:rPr>
                <w:rFonts w:ascii="Arial" w:hAnsi="Arial" w:cs="Arial"/>
                <w:color w:val="000000" w:themeColor="text1"/>
                <w:sz w:val="16"/>
                <w:szCs w:val="16"/>
              </w:rPr>
              <w:t>hours time</w:t>
            </w:r>
            <w:proofErr w:type="spellEnd"/>
            <w:r w:rsidRPr="00FC7D69">
              <w:rPr>
                <w:rFonts w:ascii="Arial" w:hAnsi="Arial" w:cs="Arial"/>
                <w:color w:val="000000" w:themeColor="text1"/>
                <w:sz w:val="16"/>
                <w:szCs w:val="16"/>
              </w:rPr>
              <w:t xml:space="preserve"> in the open air per day</w:t>
            </w:r>
          </w:p>
        </w:tc>
        <w:tc>
          <w:tcPr>
            <w:tcW w:w="2268" w:type="dxa"/>
            <w:vMerge/>
            <w:tcBorders>
              <w:top w:val="single" w:sz="24" w:space="0" w:color="FFFFFF"/>
              <w:left w:val="single" w:sz="8" w:space="0" w:color="FFFFFF"/>
              <w:bottom w:val="single" w:sz="8" w:space="0" w:color="FFFFFF"/>
              <w:right w:val="single" w:sz="8" w:space="0" w:color="FFFFFF"/>
            </w:tcBorders>
            <w:vAlign w:val="center"/>
            <w:hideMark/>
          </w:tcPr>
          <w:p w:rsidR="00FC7D69" w:rsidRPr="00FC7D69" w:rsidRDefault="00FC7D69" w:rsidP="00FC7D69">
            <w:pPr>
              <w:spacing w:after="0" w:line="240" w:lineRule="auto"/>
              <w:jc w:val="both"/>
              <w:rPr>
                <w:color w:val="000000" w:themeColor="text1"/>
                <w:sz w:val="16"/>
                <w:szCs w:val="16"/>
              </w:rPr>
            </w:pPr>
          </w:p>
        </w:tc>
        <w:tc>
          <w:tcPr>
            <w:tcW w:w="311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Not receiving:</w:t>
            </w:r>
          </w:p>
          <w:p w:rsidR="00FC7D69" w:rsidRPr="00FC7D69" w:rsidRDefault="00FC7D69" w:rsidP="00FC7D69">
            <w:pPr>
              <w:numPr>
                <w:ilvl w:val="0"/>
                <w:numId w:val="39"/>
              </w:numPr>
              <w:spacing w:after="0" w:line="240" w:lineRule="auto"/>
              <w:jc w:val="both"/>
              <w:rPr>
                <w:color w:val="000000" w:themeColor="text1"/>
                <w:sz w:val="16"/>
                <w:szCs w:val="16"/>
              </w:rPr>
            </w:pPr>
            <w:r w:rsidRPr="00FC7D69">
              <w:rPr>
                <w:color w:val="000000" w:themeColor="text1"/>
                <w:sz w:val="16"/>
                <w:szCs w:val="16"/>
              </w:rPr>
              <w:t>Daily showers</w:t>
            </w:r>
          </w:p>
          <w:p w:rsidR="00FC7D69" w:rsidRPr="00FC7D69" w:rsidRDefault="00FC7D69" w:rsidP="00FC7D69">
            <w:pPr>
              <w:numPr>
                <w:ilvl w:val="0"/>
                <w:numId w:val="39"/>
              </w:numPr>
              <w:spacing w:after="0" w:line="240" w:lineRule="auto"/>
              <w:jc w:val="both"/>
              <w:rPr>
                <w:color w:val="000000" w:themeColor="text1"/>
                <w:sz w:val="16"/>
                <w:szCs w:val="16"/>
              </w:rPr>
            </w:pPr>
            <w:r w:rsidRPr="00FC7D69">
              <w:rPr>
                <w:color w:val="000000" w:themeColor="text1"/>
                <w:sz w:val="16"/>
                <w:szCs w:val="16"/>
              </w:rPr>
              <w:t xml:space="preserve">15 hours purposeful activity per week </w:t>
            </w:r>
          </w:p>
          <w:p w:rsidR="00FC7D69" w:rsidRPr="00FC7D69" w:rsidRDefault="00FC7D69" w:rsidP="00FC7D69">
            <w:pPr>
              <w:numPr>
                <w:ilvl w:val="0"/>
                <w:numId w:val="39"/>
              </w:numPr>
              <w:spacing w:after="0" w:line="240" w:lineRule="auto"/>
              <w:jc w:val="both"/>
              <w:rPr>
                <w:color w:val="000000" w:themeColor="text1"/>
                <w:sz w:val="16"/>
                <w:szCs w:val="16"/>
              </w:rPr>
            </w:pPr>
            <w:r w:rsidRPr="00FC7D69">
              <w:rPr>
                <w:color w:val="000000" w:themeColor="text1"/>
                <w:sz w:val="16"/>
                <w:szCs w:val="16"/>
              </w:rPr>
              <w:t xml:space="preserve">2 </w:t>
            </w:r>
            <w:proofErr w:type="spellStart"/>
            <w:r w:rsidRPr="00FC7D69">
              <w:rPr>
                <w:color w:val="000000" w:themeColor="text1"/>
                <w:sz w:val="16"/>
                <w:szCs w:val="16"/>
              </w:rPr>
              <w:t>hours time</w:t>
            </w:r>
            <w:proofErr w:type="spellEnd"/>
            <w:r w:rsidRPr="00FC7D69">
              <w:rPr>
                <w:color w:val="000000" w:themeColor="text1"/>
                <w:sz w:val="16"/>
                <w:szCs w:val="16"/>
              </w:rPr>
              <w:t xml:space="preserve"> in the open air per day</w:t>
            </w:r>
          </w:p>
        </w:tc>
      </w:tr>
    </w:tbl>
    <w:p w:rsidR="0093608F" w:rsidRPr="0003567A" w:rsidRDefault="0093608F" w:rsidP="00F35ADF">
      <w:pPr>
        <w:spacing w:after="0" w:line="240" w:lineRule="auto"/>
        <w:jc w:val="both"/>
        <w:rPr>
          <w:color w:val="000000" w:themeColor="text1"/>
          <w:sz w:val="22"/>
        </w:rPr>
      </w:pPr>
    </w:p>
    <w:p w:rsidR="00FC7D69" w:rsidRPr="0003567A" w:rsidRDefault="00E2574A" w:rsidP="00F35ADF">
      <w:pPr>
        <w:spacing w:after="0" w:line="240" w:lineRule="auto"/>
        <w:jc w:val="both"/>
        <w:rPr>
          <w:noProof/>
          <w:sz w:val="22"/>
        </w:rPr>
      </w:pPr>
      <w:r>
        <w:rPr>
          <w:noProof/>
          <w:sz w:val="22"/>
        </w:rPr>
        <w:t xml:space="preserve">As stated all prison types may temporarily dip below green in one particular area and not trigger support if the PGD is content they will return to green swiftly. These prisons will temporarily operate at Amber. This temporary dip is not the same as the Exceptional Circumstances </w:t>
      </w:r>
      <w:r w:rsidR="00281232">
        <w:rPr>
          <w:noProof/>
          <w:sz w:val="22"/>
        </w:rPr>
        <w:t xml:space="preserve">(EC) </w:t>
      </w:r>
      <w:r>
        <w:rPr>
          <w:noProof/>
          <w:sz w:val="22"/>
        </w:rPr>
        <w:t xml:space="preserve">mechanism. The EC mechanism is for </w:t>
      </w:r>
      <w:r w:rsidR="00842D65">
        <w:rPr>
          <w:noProof/>
          <w:sz w:val="22"/>
        </w:rPr>
        <w:t xml:space="preserve">a small number of </w:t>
      </w:r>
      <w:r>
        <w:rPr>
          <w:noProof/>
          <w:sz w:val="22"/>
        </w:rPr>
        <w:t>prisons</w:t>
      </w:r>
      <w:r w:rsidR="00842D65">
        <w:rPr>
          <w:noProof/>
          <w:sz w:val="22"/>
        </w:rPr>
        <w:t xml:space="preserve">. </w:t>
      </w:r>
      <w:r>
        <w:rPr>
          <w:noProof/>
          <w:sz w:val="22"/>
        </w:rPr>
        <w:t>It is a mechani</w:t>
      </w:r>
      <w:r w:rsidR="00842D65">
        <w:rPr>
          <w:noProof/>
          <w:sz w:val="22"/>
        </w:rPr>
        <w:t>sm to be used when designing a S</w:t>
      </w:r>
      <w:r>
        <w:rPr>
          <w:noProof/>
          <w:sz w:val="22"/>
        </w:rPr>
        <w:t>tage 1 regime if the prison cannot currently deliver aspect</w:t>
      </w:r>
      <w:r w:rsidR="00281232">
        <w:rPr>
          <w:noProof/>
          <w:sz w:val="22"/>
        </w:rPr>
        <w:t>s</w:t>
      </w:r>
      <w:r>
        <w:rPr>
          <w:noProof/>
          <w:sz w:val="22"/>
        </w:rPr>
        <w:t xml:space="preserve"> of the green expectations. Approval can be given for prisons to start </w:t>
      </w:r>
      <w:r w:rsidR="00842D65">
        <w:rPr>
          <w:noProof/>
          <w:sz w:val="22"/>
        </w:rPr>
        <w:t>S</w:t>
      </w:r>
      <w:r>
        <w:rPr>
          <w:noProof/>
          <w:sz w:val="22"/>
        </w:rPr>
        <w:t xml:space="preserve">tage 1 at Amber, temporarily not delivering </w:t>
      </w:r>
      <w:r w:rsidR="00281232">
        <w:rPr>
          <w:noProof/>
          <w:sz w:val="22"/>
        </w:rPr>
        <w:t xml:space="preserve">selected </w:t>
      </w:r>
      <w:r>
        <w:rPr>
          <w:noProof/>
          <w:sz w:val="22"/>
        </w:rPr>
        <w:t xml:space="preserve">green expectations. The prison will advance to green delivery at the earliest opportunity.  </w:t>
      </w:r>
    </w:p>
    <w:tbl>
      <w:tblPr>
        <w:tblW w:w="9488" w:type="dxa"/>
        <w:tblCellMar>
          <w:left w:w="0" w:type="dxa"/>
          <w:right w:w="0" w:type="dxa"/>
        </w:tblCellMar>
        <w:tblLook w:val="0420" w:firstRow="1" w:lastRow="0" w:firstColumn="0" w:lastColumn="0" w:noHBand="0" w:noVBand="1"/>
      </w:tblPr>
      <w:tblGrid>
        <w:gridCol w:w="866"/>
        <w:gridCol w:w="3278"/>
        <w:gridCol w:w="2083"/>
        <w:gridCol w:w="3261"/>
      </w:tblGrid>
      <w:tr w:rsidR="00FC7D69" w:rsidRPr="00FC7D69" w:rsidTr="00FC7D69">
        <w:trPr>
          <w:trHeight w:val="1184"/>
        </w:trPr>
        <w:tc>
          <w:tcPr>
            <w:tcW w:w="866" w:type="dxa"/>
            <w:tcBorders>
              <w:top w:val="single" w:sz="8" w:space="0" w:color="FFFFFF"/>
              <w:left w:val="single" w:sz="8" w:space="0" w:color="FFFFFF"/>
              <w:bottom w:val="single" w:sz="24" w:space="0" w:color="FFFFFF"/>
              <w:right w:val="single" w:sz="8" w:space="0" w:color="FFFFFF"/>
            </w:tcBorders>
            <w:shd w:val="clear" w:color="auto" w:fill="7F4098"/>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Prison Type</w:t>
            </w:r>
          </w:p>
        </w:tc>
        <w:tc>
          <w:tcPr>
            <w:tcW w:w="3278"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*Green state*</w:t>
            </w:r>
          </w:p>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Delivery expectation (per prisoner, measured as average) Green state is the expected level of delivery on each element. </w:t>
            </w:r>
          </w:p>
        </w:tc>
        <w:tc>
          <w:tcPr>
            <w:tcW w:w="2083"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*Amber State* </w:t>
            </w:r>
          </w:p>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Prison has dipped below green state by failing to hit delivery expectation(s). </w:t>
            </w:r>
            <w:r>
              <w:rPr>
                <w:b/>
                <w:bCs/>
                <w:color w:val="000000" w:themeColor="text1"/>
                <w:sz w:val="16"/>
                <w:szCs w:val="16"/>
              </w:rPr>
              <w:t xml:space="preserve">This </w:t>
            </w:r>
            <w:r w:rsidRPr="00FC7D69">
              <w:rPr>
                <w:b/>
                <w:bCs/>
                <w:color w:val="000000" w:themeColor="text1"/>
                <w:sz w:val="16"/>
                <w:szCs w:val="16"/>
              </w:rPr>
              <w:t>will not trigger intervention</w:t>
            </w:r>
          </w:p>
        </w:tc>
        <w:tc>
          <w:tcPr>
            <w:tcW w:w="3261"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 xml:space="preserve">*Red State* </w:t>
            </w:r>
          </w:p>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Red flags are the trigger point for intervention and will be raised where a prison regularly or consistently fails to hit delivery expectations. The decision for intervention will be made by the PGD</w:t>
            </w:r>
          </w:p>
        </w:tc>
      </w:tr>
      <w:tr w:rsidR="00FC7D69" w:rsidRPr="00FC7D69" w:rsidTr="00FC7D69">
        <w:trPr>
          <w:trHeight w:val="2362"/>
        </w:trPr>
        <w:tc>
          <w:tcPr>
            <w:tcW w:w="866" w:type="dxa"/>
            <w:tcBorders>
              <w:top w:val="single" w:sz="24" w:space="0" w:color="FFFFFF"/>
              <w:left w:val="single" w:sz="8" w:space="0" w:color="FFFFFF"/>
              <w:bottom w:val="single" w:sz="8" w:space="0" w:color="FFFFFF"/>
              <w:right w:val="single" w:sz="8" w:space="0" w:color="FFFFFF"/>
            </w:tcBorders>
            <w:shd w:val="clear" w:color="auto" w:fill="D8CEDD"/>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YCS</w:t>
            </w:r>
          </w:p>
        </w:tc>
        <w:tc>
          <w:tcPr>
            <w:tcW w:w="3278"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Access to at least:</w:t>
            </w:r>
          </w:p>
          <w:p w:rsidR="00FC7D69" w:rsidRPr="00FC7D69" w:rsidRDefault="00FC7D69" w:rsidP="00FC7D69">
            <w:pPr>
              <w:numPr>
                <w:ilvl w:val="0"/>
                <w:numId w:val="40"/>
              </w:numPr>
              <w:spacing w:after="0" w:line="240" w:lineRule="auto"/>
              <w:jc w:val="both"/>
              <w:rPr>
                <w:color w:val="000000" w:themeColor="text1"/>
                <w:sz w:val="16"/>
                <w:szCs w:val="16"/>
              </w:rPr>
            </w:pPr>
            <w:r w:rsidRPr="00FC7D69">
              <w:rPr>
                <w:color w:val="000000" w:themeColor="text1"/>
                <w:sz w:val="16"/>
                <w:szCs w:val="16"/>
              </w:rPr>
              <w:t>Daily showers</w:t>
            </w:r>
          </w:p>
          <w:p w:rsidR="00FC7D69" w:rsidRPr="00FC7D69" w:rsidRDefault="00FC7D69" w:rsidP="00FC7D69">
            <w:pPr>
              <w:numPr>
                <w:ilvl w:val="0"/>
                <w:numId w:val="40"/>
              </w:numPr>
              <w:spacing w:after="0" w:line="240" w:lineRule="auto"/>
              <w:jc w:val="both"/>
              <w:rPr>
                <w:color w:val="000000" w:themeColor="text1"/>
                <w:sz w:val="16"/>
                <w:szCs w:val="16"/>
              </w:rPr>
            </w:pPr>
            <w:r w:rsidRPr="00FC7D69">
              <w:rPr>
                <w:color w:val="000000" w:themeColor="text1"/>
                <w:sz w:val="16"/>
                <w:szCs w:val="16"/>
              </w:rPr>
              <w:t>An average of 5 hrs time out of room in YOIs &amp; STC per day</w:t>
            </w:r>
          </w:p>
          <w:p w:rsidR="00FC7D69" w:rsidRPr="00FC7D69" w:rsidRDefault="00FC7D69" w:rsidP="00FC7D69">
            <w:pPr>
              <w:numPr>
                <w:ilvl w:val="0"/>
                <w:numId w:val="40"/>
              </w:numPr>
              <w:spacing w:after="0" w:line="240" w:lineRule="auto"/>
              <w:jc w:val="both"/>
              <w:rPr>
                <w:color w:val="000000" w:themeColor="text1"/>
                <w:sz w:val="16"/>
                <w:szCs w:val="16"/>
              </w:rPr>
            </w:pPr>
            <w:r w:rsidRPr="00FC7D69">
              <w:rPr>
                <w:color w:val="000000" w:themeColor="text1"/>
                <w:sz w:val="16"/>
                <w:szCs w:val="16"/>
              </w:rPr>
              <w:t>15 hrs or more education/learning (YOI) and 25hrs (STC) per child per week</w:t>
            </w:r>
          </w:p>
          <w:p w:rsidR="00FC7D69" w:rsidRPr="00FC7D69" w:rsidRDefault="00FC7D69" w:rsidP="00FC7D69">
            <w:pPr>
              <w:numPr>
                <w:ilvl w:val="0"/>
                <w:numId w:val="40"/>
              </w:numPr>
              <w:spacing w:after="0" w:line="240" w:lineRule="auto"/>
              <w:jc w:val="both"/>
              <w:rPr>
                <w:color w:val="000000" w:themeColor="text1"/>
                <w:sz w:val="16"/>
                <w:szCs w:val="16"/>
              </w:rPr>
            </w:pPr>
            <w:r w:rsidRPr="00FC7D69">
              <w:rPr>
                <w:color w:val="000000" w:themeColor="text1"/>
                <w:sz w:val="16"/>
                <w:szCs w:val="16"/>
              </w:rPr>
              <w:t>Of time out of room, 30 mins in open air</w:t>
            </w:r>
          </w:p>
          <w:p w:rsidR="00FC7D69" w:rsidRPr="00FC7D69" w:rsidRDefault="00FC7D69" w:rsidP="00FC7D69">
            <w:pPr>
              <w:numPr>
                <w:ilvl w:val="0"/>
                <w:numId w:val="40"/>
              </w:numPr>
              <w:spacing w:after="0" w:line="240" w:lineRule="auto"/>
              <w:jc w:val="both"/>
              <w:rPr>
                <w:color w:val="000000" w:themeColor="text1"/>
                <w:sz w:val="16"/>
                <w:szCs w:val="16"/>
              </w:rPr>
            </w:pPr>
            <w:r w:rsidRPr="00FC7D69">
              <w:rPr>
                <w:color w:val="000000" w:themeColor="text1"/>
                <w:sz w:val="16"/>
                <w:szCs w:val="16"/>
              </w:rPr>
              <w:t>2hrs or more per week of PE(additional to education)</w:t>
            </w:r>
          </w:p>
        </w:tc>
        <w:tc>
          <w:tcPr>
            <w:tcW w:w="2083" w:type="dxa"/>
            <w:vMerge w:val="restart"/>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p>
        </w:tc>
        <w:tc>
          <w:tcPr>
            <w:tcW w:w="3261"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Less than:</w:t>
            </w:r>
          </w:p>
          <w:p w:rsidR="00FC7D69" w:rsidRPr="00FC7D69" w:rsidRDefault="00FC7D69" w:rsidP="00FC7D69">
            <w:pPr>
              <w:numPr>
                <w:ilvl w:val="0"/>
                <w:numId w:val="41"/>
              </w:numPr>
              <w:spacing w:after="0" w:line="240" w:lineRule="auto"/>
              <w:jc w:val="both"/>
              <w:rPr>
                <w:color w:val="000000" w:themeColor="text1"/>
                <w:sz w:val="16"/>
                <w:szCs w:val="16"/>
              </w:rPr>
            </w:pPr>
            <w:r w:rsidRPr="00FC7D69">
              <w:rPr>
                <w:color w:val="000000" w:themeColor="text1"/>
                <w:sz w:val="16"/>
                <w:szCs w:val="16"/>
              </w:rPr>
              <w:t>Daily showers</w:t>
            </w:r>
          </w:p>
          <w:p w:rsidR="00FC7D69" w:rsidRPr="00FC7D69" w:rsidRDefault="00FC7D69" w:rsidP="00FC7D69">
            <w:pPr>
              <w:numPr>
                <w:ilvl w:val="0"/>
                <w:numId w:val="41"/>
              </w:numPr>
              <w:spacing w:after="0" w:line="240" w:lineRule="auto"/>
              <w:jc w:val="both"/>
              <w:rPr>
                <w:color w:val="000000" w:themeColor="text1"/>
                <w:sz w:val="16"/>
                <w:szCs w:val="16"/>
              </w:rPr>
            </w:pPr>
            <w:r w:rsidRPr="00FC7D69">
              <w:rPr>
                <w:color w:val="000000" w:themeColor="text1"/>
                <w:sz w:val="16"/>
                <w:szCs w:val="16"/>
              </w:rPr>
              <w:t>An average of 5 hrs time out of room in YOIs &amp; STC per day</w:t>
            </w:r>
          </w:p>
          <w:p w:rsidR="00FC7D69" w:rsidRPr="00FC7D69" w:rsidRDefault="00FC7D69" w:rsidP="00FC7D69">
            <w:pPr>
              <w:numPr>
                <w:ilvl w:val="0"/>
                <w:numId w:val="41"/>
              </w:numPr>
              <w:spacing w:after="0" w:line="240" w:lineRule="auto"/>
              <w:jc w:val="both"/>
              <w:rPr>
                <w:color w:val="000000" w:themeColor="text1"/>
                <w:sz w:val="16"/>
                <w:szCs w:val="16"/>
              </w:rPr>
            </w:pPr>
            <w:r w:rsidRPr="00FC7D69">
              <w:rPr>
                <w:color w:val="000000" w:themeColor="text1"/>
                <w:sz w:val="16"/>
                <w:szCs w:val="16"/>
              </w:rPr>
              <w:t>15 hrs or more education/learning (YOI) and 25hrs (STC) per child per week</w:t>
            </w:r>
          </w:p>
          <w:p w:rsidR="00FC7D69" w:rsidRPr="00FC7D69" w:rsidRDefault="00FC7D69" w:rsidP="00FC7D69">
            <w:pPr>
              <w:numPr>
                <w:ilvl w:val="0"/>
                <w:numId w:val="41"/>
              </w:numPr>
              <w:spacing w:after="0" w:line="240" w:lineRule="auto"/>
              <w:jc w:val="both"/>
              <w:rPr>
                <w:color w:val="000000" w:themeColor="text1"/>
                <w:sz w:val="16"/>
                <w:szCs w:val="16"/>
              </w:rPr>
            </w:pPr>
            <w:r w:rsidRPr="00FC7D69">
              <w:rPr>
                <w:color w:val="000000" w:themeColor="text1"/>
                <w:sz w:val="16"/>
                <w:szCs w:val="16"/>
              </w:rPr>
              <w:t>Of time out of room, 30 mins in open air</w:t>
            </w:r>
          </w:p>
          <w:p w:rsidR="00FC7D69" w:rsidRPr="00FC7D69" w:rsidRDefault="00FC7D69" w:rsidP="00FC7D69">
            <w:pPr>
              <w:numPr>
                <w:ilvl w:val="0"/>
                <w:numId w:val="41"/>
              </w:numPr>
              <w:spacing w:after="0" w:line="240" w:lineRule="auto"/>
              <w:jc w:val="both"/>
              <w:rPr>
                <w:color w:val="000000" w:themeColor="text1"/>
                <w:sz w:val="16"/>
                <w:szCs w:val="16"/>
              </w:rPr>
            </w:pPr>
            <w:r w:rsidRPr="00FC7D69">
              <w:rPr>
                <w:color w:val="000000" w:themeColor="text1"/>
                <w:sz w:val="16"/>
                <w:szCs w:val="16"/>
              </w:rPr>
              <w:t>2hrs or more per week of PE(additional to education)</w:t>
            </w:r>
          </w:p>
        </w:tc>
      </w:tr>
      <w:tr w:rsidR="00FC7D69" w:rsidRPr="00FC7D69" w:rsidTr="00FC7D69">
        <w:trPr>
          <w:trHeight w:val="1992"/>
        </w:trPr>
        <w:tc>
          <w:tcPr>
            <w:tcW w:w="866" w:type="dxa"/>
            <w:tcBorders>
              <w:top w:val="single" w:sz="8" w:space="0" w:color="FFFFFF"/>
              <w:left w:val="single" w:sz="8" w:space="0" w:color="FFFFFF"/>
              <w:bottom w:val="single" w:sz="8" w:space="0" w:color="FFFFFF"/>
              <w:right w:val="single" w:sz="8" w:space="0" w:color="FFFFFF"/>
            </w:tcBorders>
            <w:shd w:val="clear" w:color="auto" w:fill="ECE8E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Women</w:t>
            </w:r>
          </w:p>
        </w:tc>
        <w:tc>
          <w:tcPr>
            <w:tcW w:w="3278"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Access to:</w:t>
            </w:r>
          </w:p>
          <w:p w:rsidR="00FC7D69" w:rsidRPr="00FC7D69" w:rsidRDefault="00FC7D69" w:rsidP="00FC7D69">
            <w:pPr>
              <w:numPr>
                <w:ilvl w:val="0"/>
                <w:numId w:val="42"/>
              </w:numPr>
              <w:spacing w:after="0" w:line="240" w:lineRule="auto"/>
              <w:jc w:val="both"/>
              <w:rPr>
                <w:color w:val="000000" w:themeColor="text1"/>
                <w:sz w:val="16"/>
                <w:szCs w:val="16"/>
              </w:rPr>
            </w:pPr>
            <w:r w:rsidRPr="00FC7D69">
              <w:rPr>
                <w:color w:val="000000" w:themeColor="text1"/>
                <w:sz w:val="16"/>
                <w:szCs w:val="16"/>
              </w:rPr>
              <w:t>Daily showers</w:t>
            </w:r>
          </w:p>
          <w:p w:rsidR="00FC7D69" w:rsidRPr="00FC7D69" w:rsidRDefault="00FC7D69" w:rsidP="00FC7D69">
            <w:pPr>
              <w:numPr>
                <w:ilvl w:val="0"/>
                <w:numId w:val="42"/>
              </w:numPr>
              <w:spacing w:after="0" w:line="240" w:lineRule="auto"/>
              <w:jc w:val="both"/>
              <w:rPr>
                <w:color w:val="000000" w:themeColor="text1"/>
                <w:sz w:val="16"/>
                <w:szCs w:val="16"/>
              </w:rPr>
            </w:pPr>
            <w:r w:rsidRPr="00FC7D69">
              <w:rPr>
                <w:color w:val="000000" w:themeColor="text1"/>
                <w:sz w:val="16"/>
                <w:szCs w:val="16"/>
              </w:rPr>
              <w:t>More than 3 hours TOOC</w:t>
            </w:r>
          </w:p>
          <w:p w:rsidR="00FC7D69" w:rsidRPr="00FC7D69" w:rsidRDefault="00FC7D69" w:rsidP="00FC7D69">
            <w:pPr>
              <w:numPr>
                <w:ilvl w:val="0"/>
                <w:numId w:val="42"/>
              </w:numPr>
              <w:spacing w:after="0" w:line="240" w:lineRule="auto"/>
              <w:jc w:val="both"/>
              <w:rPr>
                <w:color w:val="000000" w:themeColor="text1"/>
                <w:sz w:val="16"/>
                <w:szCs w:val="16"/>
              </w:rPr>
            </w:pPr>
            <w:r w:rsidRPr="00FC7D69">
              <w:rPr>
                <w:color w:val="000000" w:themeColor="text1"/>
                <w:sz w:val="16"/>
                <w:szCs w:val="16"/>
              </w:rPr>
              <w:t xml:space="preserve">More than 30 mins time in open air </w:t>
            </w:r>
          </w:p>
          <w:p w:rsidR="00FC7D69" w:rsidRPr="00FC7D69" w:rsidRDefault="00FC7D69" w:rsidP="00FC7D69">
            <w:pPr>
              <w:numPr>
                <w:ilvl w:val="0"/>
                <w:numId w:val="42"/>
              </w:numPr>
              <w:spacing w:after="0" w:line="240" w:lineRule="auto"/>
              <w:jc w:val="both"/>
              <w:rPr>
                <w:color w:val="000000" w:themeColor="text1"/>
                <w:sz w:val="16"/>
                <w:szCs w:val="16"/>
              </w:rPr>
            </w:pPr>
            <w:r w:rsidRPr="00FC7D69">
              <w:rPr>
                <w:color w:val="000000" w:themeColor="text1"/>
                <w:sz w:val="16"/>
                <w:szCs w:val="16"/>
              </w:rPr>
              <w:t>More than 1 session of PA per day in the prison community</w:t>
            </w:r>
          </w:p>
        </w:tc>
        <w:tc>
          <w:tcPr>
            <w:tcW w:w="2083" w:type="dxa"/>
            <w:vMerge/>
            <w:tcBorders>
              <w:top w:val="single" w:sz="24" w:space="0" w:color="FFFFFF"/>
              <w:left w:val="single" w:sz="8" w:space="0" w:color="FFFFFF"/>
              <w:bottom w:val="single" w:sz="8" w:space="0" w:color="FFFFFF"/>
              <w:right w:val="single" w:sz="8" w:space="0" w:color="FFFFFF"/>
            </w:tcBorders>
            <w:vAlign w:val="center"/>
            <w:hideMark/>
          </w:tcPr>
          <w:p w:rsidR="00FC7D69" w:rsidRPr="00FC7D69" w:rsidRDefault="00FC7D69" w:rsidP="00FC7D69">
            <w:pPr>
              <w:spacing w:after="0" w:line="240" w:lineRule="auto"/>
              <w:jc w:val="both"/>
              <w:rPr>
                <w:color w:val="000000" w:themeColor="text1"/>
                <w:sz w:val="16"/>
                <w:szCs w:val="16"/>
              </w:rPr>
            </w:pPr>
          </w:p>
        </w:tc>
        <w:tc>
          <w:tcPr>
            <w:tcW w:w="326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color w:val="000000" w:themeColor="text1"/>
                <w:sz w:val="16"/>
                <w:szCs w:val="16"/>
              </w:rPr>
              <w:t>Not receiving:</w:t>
            </w:r>
          </w:p>
          <w:p w:rsidR="00FC7D69" w:rsidRPr="00FC7D69" w:rsidRDefault="00FC7D69" w:rsidP="00FC7D69">
            <w:pPr>
              <w:numPr>
                <w:ilvl w:val="0"/>
                <w:numId w:val="43"/>
              </w:numPr>
              <w:spacing w:after="0" w:line="240" w:lineRule="auto"/>
              <w:jc w:val="both"/>
              <w:rPr>
                <w:color w:val="000000" w:themeColor="text1"/>
                <w:sz w:val="16"/>
                <w:szCs w:val="16"/>
              </w:rPr>
            </w:pPr>
            <w:r w:rsidRPr="00FC7D69">
              <w:rPr>
                <w:color w:val="000000" w:themeColor="text1"/>
                <w:sz w:val="16"/>
                <w:szCs w:val="16"/>
              </w:rPr>
              <w:t>Showers daily</w:t>
            </w:r>
          </w:p>
          <w:p w:rsidR="00FC7D69" w:rsidRPr="00FC7D69" w:rsidRDefault="00FC7D69" w:rsidP="00FC7D69">
            <w:pPr>
              <w:numPr>
                <w:ilvl w:val="0"/>
                <w:numId w:val="43"/>
              </w:numPr>
              <w:spacing w:after="0" w:line="240" w:lineRule="auto"/>
              <w:jc w:val="both"/>
              <w:rPr>
                <w:color w:val="000000" w:themeColor="text1"/>
                <w:sz w:val="16"/>
                <w:szCs w:val="16"/>
              </w:rPr>
            </w:pPr>
            <w:r w:rsidRPr="00FC7D69">
              <w:rPr>
                <w:color w:val="000000" w:themeColor="text1"/>
                <w:sz w:val="16"/>
                <w:szCs w:val="16"/>
              </w:rPr>
              <w:t>3 hours TOOC</w:t>
            </w:r>
          </w:p>
          <w:p w:rsidR="00FC7D69" w:rsidRPr="00FC7D69" w:rsidRDefault="00FC7D69" w:rsidP="00FC7D69">
            <w:pPr>
              <w:numPr>
                <w:ilvl w:val="0"/>
                <w:numId w:val="43"/>
              </w:numPr>
              <w:spacing w:after="0" w:line="240" w:lineRule="auto"/>
              <w:jc w:val="both"/>
              <w:rPr>
                <w:color w:val="000000" w:themeColor="text1"/>
                <w:sz w:val="16"/>
                <w:szCs w:val="16"/>
              </w:rPr>
            </w:pPr>
            <w:r w:rsidRPr="00FC7D69">
              <w:rPr>
                <w:color w:val="000000" w:themeColor="text1"/>
                <w:sz w:val="16"/>
                <w:szCs w:val="16"/>
              </w:rPr>
              <w:t>30 mins TIOA within TOOC</w:t>
            </w:r>
          </w:p>
          <w:p w:rsidR="00FC7D69" w:rsidRPr="00FC7D69" w:rsidRDefault="00FC7D69" w:rsidP="00FC7D69">
            <w:pPr>
              <w:numPr>
                <w:ilvl w:val="0"/>
                <w:numId w:val="43"/>
              </w:numPr>
              <w:spacing w:after="0" w:line="240" w:lineRule="auto"/>
              <w:jc w:val="both"/>
              <w:rPr>
                <w:color w:val="000000" w:themeColor="text1"/>
                <w:sz w:val="16"/>
                <w:szCs w:val="16"/>
              </w:rPr>
            </w:pPr>
            <w:r w:rsidRPr="00FC7D69">
              <w:rPr>
                <w:color w:val="000000" w:themeColor="text1"/>
                <w:sz w:val="16"/>
                <w:szCs w:val="16"/>
              </w:rPr>
              <w:t>1 session of PA per day</w:t>
            </w:r>
          </w:p>
        </w:tc>
      </w:tr>
      <w:tr w:rsidR="00FC7D69" w:rsidRPr="00FC7D69" w:rsidTr="00FC7D69">
        <w:trPr>
          <w:trHeight w:val="683"/>
        </w:trPr>
        <w:tc>
          <w:tcPr>
            <w:tcW w:w="866"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Link to RMP</w:t>
            </w:r>
          </w:p>
        </w:tc>
        <w:tc>
          <w:tcPr>
            <w:tcW w:w="3278"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Alongside delivery green expectations in particular areas (showers, TOOC etc.) prisons will operate at Green or Amber Green RMP</w:t>
            </w:r>
          </w:p>
        </w:tc>
        <w:tc>
          <w:tcPr>
            <w:tcW w:w="2083"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p>
        </w:tc>
        <w:tc>
          <w:tcPr>
            <w:tcW w:w="326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hideMark/>
          </w:tcPr>
          <w:p w:rsidR="00FC7D69" w:rsidRPr="00FC7D69" w:rsidRDefault="00FC7D69" w:rsidP="00FC7D69">
            <w:pPr>
              <w:spacing w:after="0" w:line="240" w:lineRule="auto"/>
              <w:jc w:val="both"/>
              <w:rPr>
                <w:color w:val="000000" w:themeColor="text1"/>
                <w:sz w:val="16"/>
                <w:szCs w:val="16"/>
              </w:rPr>
            </w:pPr>
            <w:r w:rsidRPr="00FC7D69">
              <w:rPr>
                <w:b/>
                <w:bCs/>
                <w:color w:val="000000" w:themeColor="text1"/>
                <w:sz w:val="16"/>
                <w:szCs w:val="16"/>
              </w:rPr>
              <w:t>Prisons will trigger response when dropping to Red regime state RMP</w:t>
            </w:r>
          </w:p>
        </w:tc>
      </w:tr>
    </w:tbl>
    <w:p w:rsidR="0093608F" w:rsidRPr="00E2574A" w:rsidRDefault="0093608F" w:rsidP="00F35ADF">
      <w:pPr>
        <w:spacing w:after="0" w:line="240" w:lineRule="auto"/>
        <w:jc w:val="both"/>
        <w:rPr>
          <w:color w:val="000000" w:themeColor="text1"/>
          <w:sz w:val="22"/>
        </w:rPr>
      </w:pPr>
    </w:p>
    <w:p w:rsidR="00E2574A" w:rsidRDefault="00B60EBC" w:rsidP="002A2F27">
      <w:pPr>
        <w:kinsoku w:val="0"/>
        <w:overflowPunct w:val="0"/>
        <w:spacing w:after="0" w:line="240" w:lineRule="auto"/>
        <w:jc w:val="both"/>
        <w:textAlignment w:val="baseline"/>
        <w:rPr>
          <w:rFonts w:eastAsia="+mn-ea" w:cs="+mn-cs"/>
          <w:color w:val="000000"/>
          <w:kern w:val="24"/>
          <w:sz w:val="22"/>
          <w:lang w:eastAsia="en-GB" w:bidi="ar-SA"/>
        </w:rPr>
      </w:pPr>
      <w:r>
        <w:rPr>
          <w:rFonts w:eastAsia="+mn-ea" w:cs="+mn-cs"/>
          <w:color w:val="000000"/>
          <w:kern w:val="24"/>
          <w:sz w:val="22"/>
          <w:lang w:eastAsia="en-GB" w:bidi="ar-SA"/>
        </w:rPr>
        <w:t>Sites</w:t>
      </w:r>
      <w:r w:rsidR="00E2574A">
        <w:rPr>
          <w:rFonts w:eastAsia="+mn-ea" w:cs="+mn-cs"/>
          <w:color w:val="000000"/>
          <w:kern w:val="24"/>
          <w:sz w:val="22"/>
          <w:lang w:eastAsia="en-GB" w:bidi="ar-SA"/>
        </w:rPr>
        <w:t xml:space="preserve"> need to deliver the green expectations relevant to their primary function. </w:t>
      </w:r>
      <w:r>
        <w:rPr>
          <w:rFonts w:eastAsia="+mn-ea" w:cs="+mn-cs"/>
          <w:color w:val="000000"/>
          <w:kern w:val="24"/>
          <w:sz w:val="22"/>
          <w:lang w:eastAsia="en-GB" w:bidi="ar-SA"/>
        </w:rPr>
        <w:t xml:space="preserve">Those sites with a mixed function should still deliver the expectations set for their </w:t>
      </w:r>
      <w:r w:rsidRPr="00772CF8">
        <w:rPr>
          <w:rFonts w:eastAsia="+mn-ea" w:cs="+mn-cs"/>
          <w:kern w:val="24"/>
          <w:sz w:val="22"/>
          <w:lang w:eastAsia="en-GB" w:bidi="ar-SA"/>
        </w:rPr>
        <w:t xml:space="preserve">core </w:t>
      </w:r>
      <w:r>
        <w:rPr>
          <w:rFonts w:eastAsia="+mn-ea" w:cs="+mn-cs"/>
          <w:color w:val="000000"/>
          <w:kern w:val="24"/>
          <w:sz w:val="22"/>
          <w:lang w:eastAsia="en-GB" w:bidi="ar-SA"/>
        </w:rPr>
        <w:t>role. However if sites have prisoners from a secondary cohort (e.g. a Reception prison with 50/50 split of remand and resettlement prisoners), the site is encouraged to deliver the expectations relevant to each cohort if they can. If they cannot deliver this consistently, sites must deliver requirements relevant to their</w:t>
      </w:r>
      <w:r w:rsidR="00772CF8">
        <w:rPr>
          <w:rFonts w:eastAsia="+mn-ea" w:cs="+mn-cs"/>
          <w:color w:val="000000"/>
          <w:kern w:val="24"/>
          <w:sz w:val="22"/>
          <w:lang w:eastAsia="en-GB" w:bidi="ar-SA"/>
        </w:rPr>
        <w:t xml:space="preserve"> </w:t>
      </w:r>
      <w:r>
        <w:rPr>
          <w:rFonts w:eastAsia="+mn-ea" w:cs="+mn-cs"/>
          <w:color w:val="000000"/>
          <w:kern w:val="24"/>
          <w:sz w:val="22"/>
          <w:lang w:eastAsia="en-GB" w:bidi="ar-SA"/>
        </w:rPr>
        <w:t xml:space="preserve">core function consistently. </w:t>
      </w:r>
      <w:r w:rsidR="002A2F27">
        <w:rPr>
          <w:rFonts w:eastAsia="+mn-ea" w:cs="+mn-cs"/>
          <w:color w:val="000000"/>
          <w:kern w:val="24"/>
          <w:sz w:val="22"/>
          <w:lang w:eastAsia="en-GB" w:bidi="ar-SA"/>
        </w:rPr>
        <w:t xml:space="preserve">Delivery expectations need to be delivered per prisoner but are measured as an average across the prison. </w:t>
      </w:r>
    </w:p>
    <w:p w:rsidR="002A2F27" w:rsidRDefault="002A2F27" w:rsidP="002C3CDE">
      <w:pPr>
        <w:kinsoku w:val="0"/>
        <w:overflowPunct w:val="0"/>
        <w:spacing w:after="0" w:line="240" w:lineRule="auto"/>
        <w:textAlignment w:val="baseline"/>
        <w:rPr>
          <w:rFonts w:eastAsia="+mn-ea" w:cs="+mn-cs"/>
          <w:color w:val="000000"/>
          <w:kern w:val="24"/>
          <w:sz w:val="22"/>
          <w:lang w:eastAsia="en-GB" w:bidi="ar-SA"/>
        </w:rPr>
      </w:pPr>
    </w:p>
    <w:p w:rsidR="00851B59" w:rsidRDefault="000D0AB8" w:rsidP="002C3CDE">
      <w:pPr>
        <w:kinsoku w:val="0"/>
        <w:overflowPunct w:val="0"/>
        <w:spacing w:after="0" w:line="240" w:lineRule="auto"/>
        <w:textAlignment w:val="baseline"/>
        <w:rPr>
          <w:rFonts w:eastAsia="+mn-ea" w:cs="+mn-cs"/>
          <w:color w:val="000000"/>
          <w:kern w:val="24"/>
          <w:sz w:val="22"/>
          <w:lang w:eastAsia="en-GB" w:bidi="ar-SA"/>
        </w:rPr>
      </w:pPr>
      <w:r>
        <w:rPr>
          <w:rFonts w:eastAsia="+mn-ea" w:cs="+mn-cs"/>
          <w:color w:val="000000"/>
          <w:kern w:val="24"/>
          <w:sz w:val="22"/>
          <w:lang w:eastAsia="en-GB" w:bidi="ar-SA"/>
        </w:rPr>
        <w:t>Gr</w:t>
      </w:r>
      <w:r w:rsidR="002F6701">
        <w:rPr>
          <w:rFonts w:eastAsia="+mn-ea" w:cs="+mn-cs"/>
          <w:color w:val="000000"/>
          <w:kern w:val="24"/>
          <w:sz w:val="22"/>
          <w:lang w:eastAsia="en-GB" w:bidi="ar-SA"/>
        </w:rPr>
        <w:t>een states</w:t>
      </w:r>
      <w:r>
        <w:rPr>
          <w:rFonts w:eastAsia="+mn-ea" w:cs="+mn-cs"/>
          <w:color w:val="000000"/>
          <w:kern w:val="24"/>
          <w:sz w:val="22"/>
          <w:lang w:eastAsia="en-GB" w:bidi="ar-SA"/>
        </w:rPr>
        <w:t xml:space="preserve"> described</w:t>
      </w:r>
      <w:r w:rsidR="002F6701">
        <w:rPr>
          <w:rFonts w:eastAsia="+mn-ea" w:cs="+mn-cs"/>
          <w:color w:val="000000"/>
          <w:kern w:val="24"/>
          <w:sz w:val="22"/>
          <w:lang w:eastAsia="en-GB" w:bidi="ar-SA"/>
        </w:rPr>
        <w:t xml:space="preserve"> throughout </w:t>
      </w:r>
      <w:r w:rsidR="002C3CDE">
        <w:rPr>
          <w:rFonts w:eastAsia="+mn-ea" w:cs="+mn-cs"/>
          <w:color w:val="000000"/>
          <w:kern w:val="24"/>
          <w:sz w:val="22"/>
          <w:lang w:eastAsia="en-GB" w:bidi="ar-SA"/>
        </w:rPr>
        <w:t>the model aim to provide</w:t>
      </w:r>
      <w:r w:rsidR="002F6701">
        <w:rPr>
          <w:rFonts w:eastAsia="+mn-ea" w:cs="+mn-cs"/>
          <w:color w:val="000000"/>
          <w:kern w:val="24"/>
          <w:sz w:val="22"/>
          <w:lang w:eastAsia="en-GB" w:bidi="ar-SA"/>
        </w:rPr>
        <w:t xml:space="preserve"> consistent and clear expectations</w:t>
      </w:r>
      <w:r w:rsidR="002C3CDE">
        <w:rPr>
          <w:rFonts w:eastAsia="+mn-ea" w:cs="+mn-cs"/>
          <w:color w:val="000000"/>
          <w:kern w:val="24"/>
          <w:sz w:val="22"/>
          <w:lang w:eastAsia="en-GB" w:bidi="ar-SA"/>
        </w:rPr>
        <w:t>:</w:t>
      </w:r>
      <w:r w:rsidR="002F6701">
        <w:rPr>
          <w:rFonts w:eastAsia="+mn-ea" w:cs="+mn-cs"/>
          <w:color w:val="000000"/>
          <w:kern w:val="24"/>
          <w:sz w:val="22"/>
          <w:lang w:eastAsia="en-GB" w:bidi="ar-SA"/>
        </w:rPr>
        <w:t xml:space="preserve"> </w:t>
      </w:r>
    </w:p>
    <w:p w:rsidR="00342219" w:rsidRDefault="00342219" w:rsidP="00DD13BD">
      <w:pPr>
        <w:kinsoku w:val="0"/>
        <w:overflowPunct w:val="0"/>
        <w:spacing w:after="0" w:line="240" w:lineRule="auto"/>
        <w:contextualSpacing/>
        <w:jc w:val="both"/>
        <w:textAlignment w:val="baseline"/>
        <w:rPr>
          <w:rFonts w:eastAsia="+mn-ea" w:cs="+mn-cs"/>
          <w:color w:val="000000"/>
          <w:kern w:val="24"/>
          <w:sz w:val="22"/>
          <w:lang w:eastAsia="en-GB" w:bidi="ar-SA"/>
        </w:rPr>
      </w:pPr>
    </w:p>
    <w:p w:rsidR="00851B59" w:rsidRDefault="00157E3F" w:rsidP="00DD13BD">
      <w:pPr>
        <w:kinsoku w:val="0"/>
        <w:overflowPunct w:val="0"/>
        <w:spacing w:after="0" w:line="240" w:lineRule="auto"/>
        <w:contextualSpacing/>
        <w:jc w:val="both"/>
        <w:textAlignment w:val="baseline"/>
        <w:rPr>
          <w:rFonts w:ascii="Times New Roman" w:eastAsia="Times New Roman" w:hAnsi="Times New Roman" w:cs="Times New Roman"/>
          <w:sz w:val="22"/>
          <w:lang w:eastAsia="en-GB" w:bidi="ar-SA"/>
        </w:rPr>
      </w:pPr>
      <w:r>
        <w:rPr>
          <w:rFonts w:eastAsia="+mn-ea" w:cs="+mn-cs"/>
          <w:color w:val="000000"/>
          <w:kern w:val="24"/>
          <w:sz w:val="22"/>
          <w:lang w:eastAsia="en-GB" w:bidi="ar-SA"/>
        </w:rPr>
        <w:t>Sites</w:t>
      </w:r>
      <w:r w:rsidR="00851B59" w:rsidRPr="00851B59">
        <w:rPr>
          <w:rFonts w:eastAsia="+mn-ea" w:cs="+mn-cs"/>
          <w:color w:val="000000"/>
          <w:kern w:val="24"/>
          <w:sz w:val="22"/>
          <w:lang w:eastAsia="en-GB" w:bidi="ar-SA"/>
        </w:rPr>
        <w:t xml:space="preserve"> deliver</w:t>
      </w:r>
      <w:r>
        <w:rPr>
          <w:rFonts w:eastAsia="+mn-ea" w:cs="+mn-cs"/>
          <w:color w:val="000000"/>
          <w:kern w:val="24"/>
          <w:sz w:val="22"/>
          <w:lang w:eastAsia="en-GB" w:bidi="ar-SA"/>
        </w:rPr>
        <w:t xml:space="preserve"> </w:t>
      </w:r>
      <w:r w:rsidR="00851B59" w:rsidRPr="00842D65">
        <w:rPr>
          <w:rFonts w:eastAsia="+mn-ea" w:cs="+mn-cs"/>
          <w:b/>
          <w:color w:val="00B050"/>
          <w:kern w:val="24"/>
          <w:sz w:val="22"/>
          <w:lang w:eastAsia="en-GB" w:bidi="ar-SA"/>
        </w:rPr>
        <w:t>green state expectations</w:t>
      </w:r>
      <w:r w:rsidR="00851B59" w:rsidRPr="00851B59">
        <w:rPr>
          <w:rFonts w:eastAsia="+mn-ea" w:cs="+mn-cs"/>
          <w:color w:val="00B050"/>
          <w:kern w:val="24"/>
          <w:sz w:val="22"/>
          <w:lang w:eastAsia="en-GB" w:bidi="ar-SA"/>
        </w:rPr>
        <w:t xml:space="preserve"> </w:t>
      </w:r>
      <w:r w:rsidR="002F6701" w:rsidRPr="002F6701">
        <w:rPr>
          <w:rFonts w:eastAsia="+mn-ea" w:cs="+mn-cs"/>
          <w:color w:val="000000" w:themeColor="text1"/>
          <w:kern w:val="24"/>
          <w:sz w:val="22"/>
          <w:lang w:eastAsia="en-GB" w:bidi="ar-SA"/>
        </w:rPr>
        <w:t>in key areas (showers, TIOA and TOOC)</w:t>
      </w:r>
    </w:p>
    <w:p w:rsidR="00851B59" w:rsidRPr="00842D65" w:rsidRDefault="00157E3F" w:rsidP="00DD13BD">
      <w:pPr>
        <w:kinsoku w:val="0"/>
        <w:overflowPunct w:val="0"/>
        <w:spacing w:after="0" w:line="240" w:lineRule="auto"/>
        <w:contextualSpacing/>
        <w:jc w:val="both"/>
        <w:textAlignment w:val="baseline"/>
        <w:rPr>
          <w:rFonts w:ascii="Times New Roman" w:eastAsia="Times New Roman" w:hAnsi="Times New Roman" w:cs="Times New Roman"/>
          <w:b/>
          <w:sz w:val="22"/>
          <w:lang w:eastAsia="en-GB" w:bidi="ar-SA"/>
        </w:rPr>
      </w:pPr>
      <w:r>
        <w:rPr>
          <w:rFonts w:eastAsia="+mn-ea" w:cs="+mn-cs"/>
          <w:color w:val="000000"/>
          <w:kern w:val="24"/>
          <w:sz w:val="22"/>
          <w:lang w:eastAsia="en-GB" w:bidi="ar-SA"/>
        </w:rPr>
        <w:t>Sites</w:t>
      </w:r>
      <w:r w:rsidR="00851B59" w:rsidRPr="00851B59">
        <w:rPr>
          <w:rFonts w:eastAsia="+mn-ea" w:cs="+mn-cs"/>
          <w:color w:val="000000"/>
          <w:kern w:val="24"/>
          <w:sz w:val="22"/>
          <w:lang w:eastAsia="en-GB" w:bidi="ar-SA"/>
        </w:rPr>
        <w:t xml:space="preserve"> operate at</w:t>
      </w:r>
      <w:r w:rsidR="002F6701">
        <w:rPr>
          <w:rFonts w:eastAsia="+mn-ea" w:cs="+mn-cs"/>
          <w:color w:val="000000"/>
          <w:kern w:val="24"/>
          <w:sz w:val="22"/>
          <w:lang w:eastAsia="en-GB" w:bidi="ar-SA"/>
        </w:rPr>
        <w:t xml:space="preserve"> their</w:t>
      </w:r>
      <w:r w:rsidR="00851B59" w:rsidRPr="00851B59">
        <w:rPr>
          <w:rFonts w:eastAsia="+mn-ea" w:cs="+mn-cs"/>
          <w:color w:val="000000"/>
          <w:kern w:val="24"/>
          <w:sz w:val="22"/>
          <w:lang w:eastAsia="en-GB" w:bidi="ar-SA"/>
        </w:rPr>
        <w:t xml:space="preserve"> </w:t>
      </w:r>
      <w:r w:rsidR="003A2534">
        <w:rPr>
          <w:rFonts w:eastAsia="+mn-ea" w:cs="+mn-cs"/>
          <w:color w:val="000000"/>
          <w:kern w:val="24"/>
          <w:sz w:val="22"/>
          <w:lang w:eastAsia="en-GB" w:bidi="ar-SA"/>
        </w:rPr>
        <w:t xml:space="preserve">local </w:t>
      </w:r>
      <w:r w:rsidR="00851B59" w:rsidRPr="00842D65">
        <w:rPr>
          <w:rFonts w:eastAsia="+mn-ea" w:cs="+mn-cs"/>
          <w:b/>
          <w:color w:val="00B050"/>
          <w:kern w:val="24"/>
          <w:sz w:val="22"/>
          <w:lang w:eastAsia="en-GB" w:bidi="ar-SA"/>
        </w:rPr>
        <w:t xml:space="preserve">green </w:t>
      </w:r>
      <w:r w:rsidR="002F6701" w:rsidRPr="00842D65">
        <w:rPr>
          <w:rFonts w:eastAsia="+mn-ea" w:cs="+mn-cs"/>
          <w:b/>
          <w:color w:val="00B050"/>
          <w:kern w:val="24"/>
          <w:sz w:val="22"/>
          <w:lang w:eastAsia="en-GB" w:bidi="ar-SA"/>
        </w:rPr>
        <w:t>state Regime Management Plan (RMP)</w:t>
      </w:r>
    </w:p>
    <w:p w:rsidR="00951D3E" w:rsidRDefault="00851B59" w:rsidP="00DD13BD">
      <w:pPr>
        <w:kinsoku w:val="0"/>
        <w:overflowPunct w:val="0"/>
        <w:spacing w:after="0" w:line="240" w:lineRule="auto"/>
        <w:contextualSpacing/>
        <w:jc w:val="both"/>
        <w:textAlignment w:val="baseline"/>
        <w:rPr>
          <w:rFonts w:eastAsia="+mn-ea" w:cs="+mn-cs"/>
          <w:color w:val="000000"/>
          <w:kern w:val="24"/>
          <w:sz w:val="22"/>
          <w:lang w:eastAsia="en-GB" w:bidi="ar-SA"/>
        </w:rPr>
      </w:pPr>
      <w:r w:rsidRPr="00851B59">
        <w:rPr>
          <w:rFonts w:eastAsia="+mn-ea" w:cs="+mn-cs"/>
          <w:color w:val="000000"/>
          <w:kern w:val="24"/>
          <w:sz w:val="22"/>
          <w:lang w:eastAsia="en-GB" w:bidi="ar-SA"/>
        </w:rPr>
        <w:t xml:space="preserve">PGDs </w:t>
      </w:r>
      <w:r w:rsidR="00A5198E">
        <w:rPr>
          <w:rFonts w:eastAsia="+mn-ea" w:cs="+mn-cs"/>
          <w:color w:val="000000"/>
          <w:kern w:val="24"/>
          <w:sz w:val="22"/>
          <w:lang w:eastAsia="en-GB" w:bidi="ar-SA"/>
        </w:rPr>
        <w:t>will endorse</w:t>
      </w:r>
      <w:r w:rsidRPr="00851B59">
        <w:rPr>
          <w:rFonts w:eastAsia="+mn-ea" w:cs="+mn-cs"/>
          <w:color w:val="000000"/>
          <w:kern w:val="24"/>
          <w:sz w:val="22"/>
          <w:lang w:eastAsia="en-GB" w:bidi="ar-SA"/>
        </w:rPr>
        <w:t xml:space="preserve"> regimes that </w:t>
      </w:r>
      <w:r w:rsidR="003A2534">
        <w:rPr>
          <w:rFonts w:eastAsia="+mn-ea" w:cs="+mn-cs"/>
          <w:color w:val="000000"/>
          <w:kern w:val="24"/>
          <w:sz w:val="22"/>
          <w:lang w:eastAsia="en-GB" w:bidi="ar-SA"/>
        </w:rPr>
        <w:t xml:space="preserve">achieve the </w:t>
      </w:r>
      <w:r w:rsidRPr="00842D65">
        <w:rPr>
          <w:rFonts w:eastAsia="+mn-ea" w:cs="+mn-cs"/>
          <w:b/>
          <w:color w:val="00B050"/>
          <w:kern w:val="24"/>
          <w:sz w:val="22"/>
          <w:lang w:eastAsia="en-GB" w:bidi="ar-SA"/>
        </w:rPr>
        <w:t xml:space="preserve">green </w:t>
      </w:r>
      <w:r w:rsidR="003A2534" w:rsidRPr="00842D65">
        <w:rPr>
          <w:rFonts w:eastAsia="+mn-ea" w:cs="+mn-cs"/>
          <w:b/>
          <w:color w:val="00B050"/>
          <w:kern w:val="24"/>
          <w:sz w:val="22"/>
          <w:lang w:eastAsia="en-GB" w:bidi="ar-SA"/>
        </w:rPr>
        <w:t>state</w:t>
      </w:r>
      <w:r w:rsidRPr="00842D65">
        <w:rPr>
          <w:rFonts w:eastAsia="+mn-ea" w:cs="+mn-cs"/>
          <w:b/>
          <w:color w:val="00B050"/>
          <w:kern w:val="24"/>
          <w:sz w:val="22"/>
          <w:lang w:eastAsia="en-GB" w:bidi="ar-SA"/>
        </w:rPr>
        <w:t xml:space="preserve"> </w:t>
      </w:r>
      <w:r w:rsidR="003A2534" w:rsidRPr="00842D65">
        <w:rPr>
          <w:rFonts w:eastAsia="+mn-ea" w:cs="+mn-cs"/>
          <w:b/>
          <w:color w:val="00B050"/>
          <w:kern w:val="24"/>
          <w:sz w:val="22"/>
          <w:lang w:eastAsia="en-GB" w:bidi="ar-SA"/>
        </w:rPr>
        <w:t>balance</w:t>
      </w:r>
      <w:r w:rsidR="003A2534">
        <w:rPr>
          <w:rFonts w:eastAsia="+mn-ea" w:cs="+mn-cs"/>
          <w:color w:val="00B050"/>
          <w:kern w:val="24"/>
          <w:sz w:val="22"/>
          <w:lang w:eastAsia="en-GB" w:bidi="ar-SA"/>
        </w:rPr>
        <w:t xml:space="preserve"> </w:t>
      </w:r>
      <w:r w:rsidRPr="00851B59">
        <w:rPr>
          <w:rFonts w:eastAsia="+mn-ea" w:cs="+mn-cs"/>
          <w:color w:val="000000"/>
          <w:kern w:val="24"/>
          <w:sz w:val="22"/>
          <w:lang w:eastAsia="en-GB" w:bidi="ar-SA"/>
        </w:rPr>
        <w:t>of safety</w:t>
      </w:r>
      <w:r w:rsidR="003A2534">
        <w:rPr>
          <w:rFonts w:eastAsia="+mn-ea" w:cs="+mn-cs"/>
          <w:color w:val="000000"/>
          <w:kern w:val="24"/>
          <w:sz w:val="22"/>
          <w:lang w:eastAsia="en-GB" w:bidi="ar-SA"/>
        </w:rPr>
        <w:t xml:space="preserve"> and sufficiency</w:t>
      </w:r>
      <w:r w:rsidR="00C61032">
        <w:rPr>
          <w:rFonts w:eastAsia="+mn-ea" w:cs="+mn-cs"/>
          <w:color w:val="000000"/>
          <w:kern w:val="24"/>
          <w:sz w:val="22"/>
          <w:lang w:eastAsia="en-GB" w:bidi="ar-SA"/>
        </w:rPr>
        <w:t>.</w:t>
      </w:r>
    </w:p>
    <w:p w:rsidR="00951D3E" w:rsidRDefault="00951D3E">
      <w:pPr>
        <w:spacing w:after="160" w:line="259" w:lineRule="auto"/>
        <w:rPr>
          <w:rFonts w:eastAsia="+mn-ea" w:cs="+mn-cs"/>
          <w:color w:val="000000"/>
          <w:kern w:val="24"/>
          <w:sz w:val="22"/>
          <w:lang w:eastAsia="en-GB" w:bidi="ar-SA"/>
        </w:rPr>
      </w:pPr>
      <w:r>
        <w:rPr>
          <w:rFonts w:eastAsia="+mn-ea" w:cs="+mn-cs"/>
          <w:color w:val="000000"/>
          <w:kern w:val="24"/>
          <w:sz w:val="22"/>
          <w:lang w:eastAsia="en-GB" w:bidi="ar-SA"/>
        </w:rPr>
        <w:br w:type="page"/>
      </w:r>
    </w:p>
    <w:p w:rsidR="005230FD" w:rsidRDefault="005230FD" w:rsidP="00A0789D">
      <w:pPr>
        <w:pStyle w:val="Heading1"/>
        <w:numPr>
          <w:ilvl w:val="0"/>
          <w:numId w:val="4"/>
        </w:numPr>
        <w:spacing w:before="360"/>
      </w:pPr>
      <w:r>
        <w:t>Functional layer</w:t>
      </w:r>
    </w:p>
    <w:p w:rsidR="00863811" w:rsidRPr="00033228" w:rsidRDefault="00875684" w:rsidP="00863811">
      <w:pPr>
        <w:spacing w:after="0" w:line="240" w:lineRule="auto"/>
        <w:jc w:val="both"/>
        <w:rPr>
          <w:sz w:val="22"/>
          <w:lang w:bidi="ar-SA"/>
        </w:rPr>
      </w:pPr>
      <w:r w:rsidRPr="00875684">
        <w:rPr>
          <w:sz w:val="22"/>
          <w:lang w:bidi="ar-SA"/>
        </w:rPr>
        <w:t>Function</w:t>
      </w:r>
      <w:r w:rsidR="00F032CA">
        <w:rPr>
          <w:sz w:val="22"/>
          <w:lang w:bidi="ar-SA"/>
        </w:rPr>
        <w:t>-specific considerations</w:t>
      </w:r>
      <w:r w:rsidRPr="00875684">
        <w:rPr>
          <w:sz w:val="22"/>
          <w:lang w:bidi="ar-SA"/>
        </w:rPr>
        <w:t xml:space="preserve"> </w:t>
      </w:r>
      <w:r w:rsidR="00157E3F">
        <w:rPr>
          <w:sz w:val="22"/>
          <w:lang w:bidi="ar-SA"/>
        </w:rPr>
        <w:t xml:space="preserve">are a step </w:t>
      </w:r>
      <w:r w:rsidR="0006597D">
        <w:rPr>
          <w:sz w:val="22"/>
          <w:lang w:bidi="ar-SA"/>
        </w:rPr>
        <w:t xml:space="preserve">towards </w:t>
      </w:r>
      <w:r w:rsidR="006A50BD">
        <w:rPr>
          <w:sz w:val="22"/>
          <w:lang w:bidi="ar-SA"/>
        </w:rPr>
        <w:t>the</w:t>
      </w:r>
      <w:r w:rsidR="0006597D">
        <w:rPr>
          <w:sz w:val="22"/>
          <w:lang w:bidi="ar-SA"/>
        </w:rPr>
        <w:t xml:space="preserve"> HMPPS </w:t>
      </w:r>
      <w:r w:rsidR="00D14C68">
        <w:rPr>
          <w:sz w:val="22"/>
          <w:lang w:bidi="ar-SA"/>
        </w:rPr>
        <w:t xml:space="preserve">vision </w:t>
      </w:r>
      <w:r w:rsidR="0006597D">
        <w:rPr>
          <w:sz w:val="22"/>
          <w:lang w:bidi="ar-SA"/>
        </w:rPr>
        <w:t xml:space="preserve">of </w:t>
      </w:r>
      <w:r w:rsidR="0006597D" w:rsidRPr="0006597D">
        <w:rPr>
          <w:b/>
          <w:bCs/>
          <w:color w:val="7030A0"/>
          <w:sz w:val="22"/>
          <w:lang w:bidi="ar-SA"/>
        </w:rPr>
        <w:t>function-based regime delivery</w:t>
      </w:r>
      <w:r w:rsidR="0006597D" w:rsidRPr="0006597D">
        <w:rPr>
          <w:color w:val="7030A0"/>
          <w:sz w:val="22"/>
          <w:lang w:bidi="ar-SA"/>
        </w:rPr>
        <w:t xml:space="preserve"> </w:t>
      </w:r>
      <w:r w:rsidR="0006597D">
        <w:rPr>
          <w:sz w:val="22"/>
          <w:lang w:bidi="ar-SA"/>
        </w:rPr>
        <w:t xml:space="preserve">across </w:t>
      </w:r>
      <w:r w:rsidR="00157E3F">
        <w:rPr>
          <w:sz w:val="22"/>
          <w:lang w:bidi="ar-SA"/>
        </w:rPr>
        <w:t xml:space="preserve">the </w:t>
      </w:r>
      <w:r w:rsidR="0006597D">
        <w:rPr>
          <w:sz w:val="22"/>
          <w:lang w:bidi="ar-SA"/>
        </w:rPr>
        <w:t xml:space="preserve">estate. </w:t>
      </w:r>
      <w:r w:rsidR="00D3260D">
        <w:rPr>
          <w:sz w:val="22"/>
          <w:lang w:bidi="ar-SA"/>
        </w:rPr>
        <w:t>HMPPS has developed a</w:t>
      </w:r>
      <w:r w:rsidR="006632A5">
        <w:rPr>
          <w:sz w:val="22"/>
          <w:lang w:bidi="ar-SA"/>
        </w:rPr>
        <w:t xml:space="preserve"> future regime </w:t>
      </w:r>
      <w:r w:rsidR="00D3260D">
        <w:rPr>
          <w:sz w:val="22"/>
          <w:lang w:bidi="ar-SA"/>
        </w:rPr>
        <w:t xml:space="preserve">vision called </w:t>
      </w:r>
      <w:r w:rsidR="00D3260D" w:rsidRPr="00D14C68">
        <w:rPr>
          <w:b/>
          <w:bCs/>
          <w:color w:val="7030A0"/>
          <w:sz w:val="22"/>
          <w:lang w:bidi="ar-SA"/>
        </w:rPr>
        <w:t>Time Well Spent</w:t>
      </w:r>
      <w:r w:rsidR="00D3260D" w:rsidRPr="00D14C68">
        <w:rPr>
          <w:color w:val="7030A0"/>
          <w:sz w:val="22"/>
          <w:lang w:bidi="ar-SA"/>
        </w:rPr>
        <w:t xml:space="preserve"> </w:t>
      </w:r>
      <w:r w:rsidR="00D3260D">
        <w:rPr>
          <w:sz w:val="22"/>
          <w:lang w:bidi="ar-SA"/>
        </w:rPr>
        <w:t xml:space="preserve">(TWS). Crucial to this </w:t>
      </w:r>
      <w:r w:rsidR="006632A5">
        <w:rPr>
          <w:sz w:val="22"/>
          <w:lang w:bidi="ar-SA"/>
        </w:rPr>
        <w:t xml:space="preserve">are </w:t>
      </w:r>
      <w:r w:rsidR="00157E3F">
        <w:rPr>
          <w:sz w:val="22"/>
          <w:lang w:bidi="ar-SA"/>
        </w:rPr>
        <w:t>sites</w:t>
      </w:r>
      <w:r w:rsidR="005A7843">
        <w:rPr>
          <w:sz w:val="22"/>
          <w:lang w:bidi="ar-SA"/>
        </w:rPr>
        <w:t xml:space="preserve"> delivering regime</w:t>
      </w:r>
      <w:r w:rsidR="00863811">
        <w:rPr>
          <w:sz w:val="22"/>
          <w:lang w:bidi="ar-SA"/>
        </w:rPr>
        <w:t xml:space="preserve">s </w:t>
      </w:r>
      <w:r w:rsidR="005A7843">
        <w:rPr>
          <w:sz w:val="22"/>
          <w:lang w:bidi="ar-SA"/>
        </w:rPr>
        <w:t xml:space="preserve">tailored to </w:t>
      </w:r>
      <w:r w:rsidRPr="00875684">
        <w:rPr>
          <w:sz w:val="22"/>
          <w:lang w:bidi="ar-SA"/>
        </w:rPr>
        <w:t xml:space="preserve">their function(s) and population(s). </w:t>
      </w:r>
      <w:r w:rsidR="00DE530C">
        <w:rPr>
          <w:sz w:val="22"/>
          <w:lang w:bidi="ar-SA"/>
        </w:rPr>
        <w:t xml:space="preserve">Closely linked to the HMPPS Reconfiguration strategy, the aim of regime reform is to achieve a national state where </w:t>
      </w:r>
      <w:r w:rsidR="00157E3F">
        <w:rPr>
          <w:sz w:val="22"/>
          <w:lang w:bidi="ar-SA"/>
        </w:rPr>
        <w:t>sites</w:t>
      </w:r>
      <w:r w:rsidR="00DE530C">
        <w:rPr>
          <w:sz w:val="22"/>
          <w:lang w:bidi="ar-SA"/>
        </w:rPr>
        <w:t xml:space="preserve"> </w:t>
      </w:r>
      <w:r w:rsidR="00863811">
        <w:rPr>
          <w:sz w:val="22"/>
          <w:lang w:bidi="ar-SA"/>
        </w:rPr>
        <w:t xml:space="preserve">deliver </w:t>
      </w:r>
      <w:r w:rsidR="00863811" w:rsidRPr="00875684">
        <w:rPr>
          <w:sz w:val="22"/>
          <w:lang w:bidi="ar-SA"/>
        </w:rPr>
        <w:t xml:space="preserve">sequenced regimes </w:t>
      </w:r>
      <w:r w:rsidR="004B2969">
        <w:rPr>
          <w:sz w:val="22"/>
          <w:lang w:bidi="ar-SA"/>
        </w:rPr>
        <w:t>based on their core function</w:t>
      </w:r>
      <w:r w:rsidR="00DE530C">
        <w:rPr>
          <w:sz w:val="22"/>
          <w:lang w:bidi="ar-SA"/>
        </w:rPr>
        <w:t xml:space="preserve">. Collectively this will ensure </w:t>
      </w:r>
      <w:r w:rsidR="000749AA">
        <w:rPr>
          <w:sz w:val="22"/>
          <w:lang w:bidi="ar-SA"/>
        </w:rPr>
        <w:t>sites</w:t>
      </w:r>
      <w:r w:rsidR="00DE530C">
        <w:rPr>
          <w:sz w:val="22"/>
          <w:lang w:bidi="ar-SA"/>
        </w:rPr>
        <w:t xml:space="preserve"> deliver </w:t>
      </w:r>
      <w:r w:rsidR="00863811" w:rsidRPr="00875684">
        <w:rPr>
          <w:sz w:val="22"/>
          <w:lang w:bidi="ar-SA"/>
        </w:rPr>
        <w:t>“the right regime to the right person at the right place and the right time”.</w:t>
      </w:r>
      <w:r w:rsidR="00157E3F" w:rsidRPr="00157E3F">
        <w:rPr>
          <w:sz w:val="22"/>
          <w:lang w:bidi="ar-SA"/>
        </w:rPr>
        <w:t xml:space="preserve"> </w:t>
      </w:r>
      <w:r w:rsidR="000749AA">
        <w:rPr>
          <w:sz w:val="22"/>
          <w:lang w:bidi="ar-SA"/>
        </w:rPr>
        <w:t xml:space="preserve">The </w:t>
      </w:r>
      <w:r w:rsidR="00157E3F">
        <w:rPr>
          <w:sz w:val="22"/>
          <w:lang w:bidi="ar-SA"/>
        </w:rPr>
        <w:t xml:space="preserve">equivalent YCS vision is ‘integrating care for children, promoting positive identity’. This will continue to drive forward </w:t>
      </w:r>
      <w:r w:rsidR="00281232">
        <w:rPr>
          <w:sz w:val="22"/>
          <w:lang w:bidi="ar-SA"/>
        </w:rPr>
        <w:t>pre-</w:t>
      </w:r>
      <w:r w:rsidR="00157E3F">
        <w:rPr>
          <w:sz w:val="22"/>
          <w:lang w:bidi="ar-SA"/>
        </w:rPr>
        <w:t xml:space="preserve">existing reforms and refocus them based on </w:t>
      </w:r>
      <w:r w:rsidR="000749AA">
        <w:rPr>
          <w:sz w:val="22"/>
          <w:lang w:bidi="ar-SA"/>
        </w:rPr>
        <w:t xml:space="preserve">COVID learning. </w:t>
      </w:r>
    </w:p>
    <w:p w:rsidR="005A7843" w:rsidRDefault="005A7843" w:rsidP="00033228">
      <w:pPr>
        <w:spacing w:after="0" w:line="240" w:lineRule="auto"/>
        <w:jc w:val="both"/>
        <w:rPr>
          <w:sz w:val="22"/>
          <w:lang w:bidi="ar-SA"/>
        </w:rPr>
      </w:pPr>
    </w:p>
    <w:p w:rsidR="008234EF" w:rsidRDefault="00C45B09" w:rsidP="00033228">
      <w:pPr>
        <w:spacing w:after="0" w:line="240" w:lineRule="auto"/>
        <w:jc w:val="both"/>
        <w:rPr>
          <w:sz w:val="22"/>
          <w:lang w:bidi="ar-SA"/>
        </w:rPr>
      </w:pPr>
      <w:r>
        <w:rPr>
          <w:sz w:val="22"/>
          <w:lang w:bidi="ar-SA"/>
        </w:rPr>
        <w:t xml:space="preserve">Crucial to this vision is formalising the link between </w:t>
      </w:r>
      <w:r w:rsidR="000749AA">
        <w:rPr>
          <w:sz w:val="22"/>
          <w:lang w:bidi="ar-SA"/>
        </w:rPr>
        <w:t>a site’s</w:t>
      </w:r>
      <w:r>
        <w:rPr>
          <w:sz w:val="22"/>
          <w:lang w:bidi="ar-SA"/>
        </w:rPr>
        <w:t xml:space="preserve"> function and regime requirements and separating </w:t>
      </w:r>
      <w:r w:rsidR="00741815">
        <w:rPr>
          <w:sz w:val="22"/>
          <w:lang w:bidi="ar-SA"/>
        </w:rPr>
        <w:t>services</w:t>
      </w:r>
      <w:r>
        <w:rPr>
          <w:sz w:val="22"/>
          <w:lang w:bidi="ar-SA"/>
        </w:rPr>
        <w:t xml:space="preserve"> that each type delivers. </w:t>
      </w:r>
      <w:r w:rsidR="000749AA">
        <w:rPr>
          <w:sz w:val="22"/>
          <w:lang w:bidi="ar-SA"/>
        </w:rPr>
        <w:t>Sites</w:t>
      </w:r>
      <w:r>
        <w:rPr>
          <w:sz w:val="22"/>
          <w:lang w:bidi="ar-SA"/>
        </w:rPr>
        <w:t xml:space="preserve"> </w:t>
      </w:r>
      <w:r w:rsidR="002C708E">
        <w:rPr>
          <w:sz w:val="22"/>
          <w:lang w:bidi="ar-SA"/>
        </w:rPr>
        <w:t>have historically been</w:t>
      </w:r>
      <w:r>
        <w:rPr>
          <w:sz w:val="22"/>
          <w:lang w:bidi="ar-SA"/>
        </w:rPr>
        <w:t xml:space="preserve"> encouraged to provide </w:t>
      </w:r>
      <w:r w:rsidR="000749AA">
        <w:rPr>
          <w:sz w:val="22"/>
          <w:lang w:bidi="ar-SA"/>
        </w:rPr>
        <w:t xml:space="preserve">as many prisoners </w:t>
      </w:r>
      <w:r w:rsidR="00741815">
        <w:rPr>
          <w:sz w:val="22"/>
          <w:lang w:bidi="ar-SA"/>
        </w:rPr>
        <w:t xml:space="preserve">as possible to </w:t>
      </w:r>
      <w:r w:rsidR="00EE3149">
        <w:rPr>
          <w:sz w:val="22"/>
          <w:lang w:bidi="ar-SA"/>
        </w:rPr>
        <w:t>regime activities based on local</w:t>
      </w:r>
      <w:r w:rsidR="00741815">
        <w:rPr>
          <w:sz w:val="22"/>
          <w:lang w:bidi="ar-SA"/>
        </w:rPr>
        <w:t xml:space="preserve"> facilities, rather than delivering the right activities tailored to the needs of their population and the</w:t>
      </w:r>
      <w:r w:rsidR="005B5275">
        <w:rPr>
          <w:sz w:val="22"/>
          <w:lang w:bidi="ar-SA"/>
        </w:rPr>
        <w:t xml:space="preserve"> </w:t>
      </w:r>
      <w:r w:rsidR="000749AA">
        <w:rPr>
          <w:sz w:val="22"/>
          <w:lang w:bidi="ar-SA"/>
        </w:rPr>
        <w:t>site’s</w:t>
      </w:r>
      <w:r w:rsidR="00741815">
        <w:rPr>
          <w:sz w:val="22"/>
          <w:lang w:bidi="ar-SA"/>
        </w:rPr>
        <w:t xml:space="preserve"> core function</w:t>
      </w:r>
      <w:r w:rsidR="005B5275">
        <w:rPr>
          <w:sz w:val="22"/>
          <w:lang w:bidi="ar-SA"/>
        </w:rPr>
        <w:t>. In future we want R</w:t>
      </w:r>
      <w:r w:rsidR="008234EF">
        <w:rPr>
          <w:sz w:val="22"/>
          <w:lang w:bidi="ar-SA"/>
        </w:rPr>
        <w:t xml:space="preserve">eception </w:t>
      </w:r>
      <w:r w:rsidR="004215B1">
        <w:rPr>
          <w:sz w:val="22"/>
          <w:lang w:bidi="ar-SA"/>
        </w:rPr>
        <w:t>sites</w:t>
      </w:r>
      <w:r w:rsidR="008234EF">
        <w:rPr>
          <w:sz w:val="22"/>
          <w:lang w:bidi="ar-SA"/>
        </w:rPr>
        <w:t xml:space="preserve"> to focus on safe settlement, assessment and immediate needs to get </w:t>
      </w:r>
      <w:r w:rsidR="000749AA">
        <w:rPr>
          <w:sz w:val="22"/>
          <w:lang w:bidi="ar-SA"/>
        </w:rPr>
        <w:t>individuals</w:t>
      </w:r>
      <w:r w:rsidR="008234EF">
        <w:rPr>
          <w:sz w:val="22"/>
          <w:lang w:bidi="ar-SA"/>
        </w:rPr>
        <w:t xml:space="preserve"> </w:t>
      </w:r>
      <w:r w:rsidR="008234EF" w:rsidRPr="008234EF">
        <w:rPr>
          <w:b/>
          <w:bCs/>
          <w:color w:val="7030A0"/>
          <w:sz w:val="22"/>
          <w:lang w:bidi="ar-SA"/>
        </w:rPr>
        <w:t>‘regime ready’</w:t>
      </w:r>
      <w:r w:rsidR="008234EF">
        <w:rPr>
          <w:sz w:val="22"/>
          <w:lang w:bidi="ar-SA"/>
        </w:rPr>
        <w:t xml:space="preserve">. </w:t>
      </w:r>
      <w:r w:rsidR="0022709A">
        <w:rPr>
          <w:sz w:val="22"/>
          <w:lang w:bidi="ar-SA"/>
        </w:rPr>
        <w:t xml:space="preserve">Training and </w:t>
      </w:r>
      <w:r w:rsidR="008234EF">
        <w:rPr>
          <w:sz w:val="22"/>
          <w:lang w:bidi="ar-SA"/>
        </w:rPr>
        <w:t xml:space="preserve">Resettlement </w:t>
      </w:r>
      <w:r w:rsidR="000749AA">
        <w:rPr>
          <w:sz w:val="22"/>
          <w:lang w:bidi="ar-SA"/>
        </w:rPr>
        <w:t>sites</w:t>
      </w:r>
      <w:r w:rsidR="008234EF">
        <w:rPr>
          <w:sz w:val="22"/>
          <w:lang w:bidi="ar-SA"/>
        </w:rPr>
        <w:t xml:space="preserve"> can then focus on providing the right quality and quantity of meaningful activities to meet the needs of the sentenced population. </w:t>
      </w:r>
    </w:p>
    <w:p w:rsidR="008234EF" w:rsidRDefault="008234EF" w:rsidP="00033228">
      <w:pPr>
        <w:spacing w:after="0" w:line="240" w:lineRule="auto"/>
        <w:jc w:val="both"/>
        <w:rPr>
          <w:sz w:val="22"/>
          <w:lang w:bidi="ar-SA"/>
        </w:rPr>
      </w:pPr>
    </w:p>
    <w:p w:rsidR="00C45B09" w:rsidRDefault="008234EF" w:rsidP="00033228">
      <w:pPr>
        <w:spacing w:after="0" w:line="240" w:lineRule="auto"/>
        <w:jc w:val="both"/>
        <w:rPr>
          <w:sz w:val="22"/>
          <w:lang w:bidi="ar-SA"/>
        </w:rPr>
      </w:pPr>
      <w:r>
        <w:rPr>
          <w:sz w:val="22"/>
          <w:lang w:bidi="ar-SA"/>
        </w:rPr>
        <w:t xml:space="preserve">Systemic change to </w:t>
      </w:r>
      <w:r w:rsidR="0075142D">
        <w:rPr>
          <w:sz w:val="22"/>
          <w:lang w:bidi="ar-SA"/>
        </w:rPr>
        <w:t>achieve</w:t>
      </w:r>
      <w:r>
        <w:rPr>
          <w:sz w:val="22"/>
          <w:lang w:bidi="ar-SA"/>
        </w:rPr>
        <w:t xml:space="preserve"> the future vision cannot </w:t>
      </w:r>
      <w:r w:rsidR="0075142D">
        <w:rPr>
          <w:sz w:val="22"/>
          <w:lang w:bidi="ar-SA"/>
        </w:rPr>
        <w:t>happen</w:t>
      </w:r>
      <w:r>
        <w:rPr>
          <w:sz w:val="22"/>
          <w:lang w:bidi="ar-SA"/>
        </w:rPr>
        <w:t xml:space="preserve"> immediately</w:t>
      </w:r>
      <w:r w:rsidR="00677882">
        <w:rPr>
          <w:sz w:val="22"/>
          <w:lang w:bidi="ar-SA"/>
        </w:rPr>
        <w:t xml:space="preserve"> or at </w:t>
      </w:r>
      <w:r w:rsidR="0022709A">
        <w:rPr>
          <w:sz w:val="22"/>
          <w:lang w:bidi="ar-SA"/>
        </w:rPr>
        <w:t xml:space="preserve">Stage </w:t>
      </w:r>
      <w:r w:rsidR="00677882">
        <w:rPr>
          <w:sz w:val="22"/>
          <w:lang w:bidi="ar-SA"/>
        </w:rPr>
        <w:t>1</w:t>
      </w:r>
      <w:r w:rsidR="00FB6448">
        <w:rPr>
          <w:sz w:val="22"/>
          <w:lang w:bidi="ar-SA"/>
        </w:rPr>
        <w:t xml:space="preserve">. </w:t>
      </w:r>
      <w:r w:rsidR="000749AA">
        <w:rPr>
          <w:sz w:val="22"/>
          <w:lang w:bidi="ar-SA"/>
        </w:rPr>
        <w:t>Sites</w:t>
      </w:r>
      <w:r w:rsidR="00FB6448">
        <w:rPr>
          <w:sz w:val="22"/>
          <w:lang w:bidi="ar-SA"/>
        </w:rPr>
        <w:t xml:space="preserve"> must reach </w:t>
      </w:r>
      <w:r w:rsidR="0022709A">
        <w:rPr>
          <w:sz w:val="22"/>
          <w:lang w:bidi="ar-SA"/>
        </w:rPr>
        <w:t xml:space="preserve">Stage </w:t>
      </w:r>
      <w:r w:rsidR="00FB6448">
        <w:rPr>
          <w:sz w:val="22"/>
          <w:lang w:bidi="ar-SA"/>
        </w:rPr>
        <w:t xml:space="preserve">1 at the earliest safe </w:t>
      </w:r>
      <w:r w:rsidR="003D4E38">
        <w:rPr>
          <w:sz w:val="22"/>
          <w:lang w:bidi="ar-SA"/>
        </w:rPr>
        <w:t xml:space="preserve">opportunity and this limits the scale of reform that can be achieved </w:t>
      </w:r>
      <w:r w:rsidR="000749AA">
        <w:rPr>
          <w:sz w:val="22"/>
          <w:lang w:bidi="ar-SA"/>
        </w:rPr>
        <w:t>by</w:t>
      </w:r>
      <w:r w:rsidR="003D4E38">
        <w:rPr>
          <w:sz w:val="22"/>
          <w:lang w:bidi="ar-SA"/>
        </w:rPr>
        <w:t xml:space="preserve"> </w:t>
      </w:r>
      <w:r w:rsidR="0022709A">
        <w:rPr>
          <w:sz w:val="22"/>
          <w:lang w:bidi="ar-SA"/>
        </w:rPr>
        <w:t xml:space="preserve">Stage </w:t>
      </w:r>
      <w:r w:rsidR="003D4E38">
        <w:rPr>
          <w:sz w:val="22"/>
          <w:lang w:bidi="ar-SA"/>
        </w:rPr>
        <w:t>1</w:t>
      </w:r>
      <w:r>
        <w:rPr>
          <w:sz w:val="22"/>
          <w:lang w:bidi="ar-SA"/>
        </w:rPr>
        <w:t>. However</w:t>
      </w:r>
      <w:r w:rsidR="008338B5">
        <w:rPr>
          <w:sz w:val="22"/>
          <w:lang w:bidi="ar-SA"/>
        </w:rPr>
        <w:t>,</w:t>
      </w:r>
      <w:r>
        <w:rPr>
          <w:sz w:val="22"/>
          <w:lang w:bidi="ar-SA"/>
        </w:rPr>
        <w:t xml:space="preserve"> a </w:t>
      </w:r>
      <w:r w:rsidR="00317DDC">
        <w:rPr>
          <w:sz w:val="22"/>
          <w:lang w:bidi="ar-SA"/>
        </w:rPr>
        <w:t xml:space="preserve">first step towards this vision </w:t>
      </w:r>
      <w:r w:rsidR="00D61EEA">
        <w:rPr>
          <w:sz w:val="22"/>
          <w:lang w:bidi="ar-SA"/>
        </w:rPr>
        <w:t>can be taken</w:t>
      </w:r>
      <w:r w:rsidR="00317DDC">
        <w:rPr>
          <w:sz w:val="22"/>
          <w:lang w:bidi="ar-SA"/>
        </w:rPr>
        <w:t xml:space="preserve"> at </w:t>
      </w:r>
      <w:r w:rsidR="0022709A">
        <w:rPr>
          <w:sz w:val="22"/>
          <w:lang w:bidi="ar-SA"/>
        </w:rPr>
        <w:t xml:space="preserve">Stage </w:t>
      </w:r>
      <w:r w:rsidR="00317DDC">
        <w:rPr>
          <w:sz w:val="22"/>
          <w:lang w:bidi="ar-SA"/>
        </w:rPr>
        <w:t>1</w:t>
      </w:r>
      <w:r w:rsidR="00D61EEA">
        <w:rPr>
          <w:sz w:val="22"/>
          <w:lang w:bidi="ar-SA"/>
        </w:rPr>
        <w:t xml:space="preserve"> and </w:t>
      </w:r>
      <w:r w:rsidR="00F900AF">
        <w:rPr>
          <w:sz w:val="22"/>
          <w:lang w:bidi="ar-SA"/>
        </w:rPr>
        <w:t xml:space="preserve">this </w:t>
      </w:r>
      <w:r w:rsidR="00D61EEA">
        <w:rPr>
          <w:sz w:val="22"/>
          <w:lang w:bidi="ar-SA"/>
        </w:rPr>
        <w:t>is vital</w:t>
      </w:r>
      <w:r w:rsidR="00317DDC">
        <w:rPr>
          <w:sz w:val="22"/>
          <w:lang w:bidi="ar-SA"/>
        </w:rPr>
        <w:t xml:space="preserve"> in order to seize the opportunity presented by the exit from national restrictions and to ensure that enough momentum is achieved</w:t>
      </w:r>
      <w:r w:rsidR="00D61EEA">
        <w:rPr>
          <w:sz w:val="22"/>
          <w:lang w:bidi="ar-SA"/>
        </w:rPr>
        <w:t xml:space="preserve"> </w:t>
      </w:r>
      <w:r w:rsidR="00317DDC">
        <w:rPr>
          <w:sz w:val="22"/>
          <w:lang w:bidi="ar-SA"/>
        </w:rPr>
        <w:t>for the future vision to be deliverable</w:t>
      </w:r>
      <w:r w:rsidR="00677882">
        <w:rPr>
          <w:sz w:val="22"/>
          <w:lang w:bidi="ar-SA"/>
        </w:rPr>
        <w:t xml:space="preserve"> in the</w:t>
      </w:r>
      <w:r w:rsidR="00317DDC">
        <w:rPr>
          <w:sz w:val="22"/>
          <w:lang w:bidi="ar-SA"/>
        </w:rPr>
        <w:t xml:space="preserve"> </w:t>
      </w:r>
      <w:r w:rsidR="00677882">
        <w:rPr>
          <w:sz w:val="22"/>
          <w:lang w:bidi="ar-SA"/>
        </w:rPr>
        <w:t>longer term</w:t>
      </w:r>
      <w:r w:rsidR="0077672F">
        <w:rPr>
          <w:sz w:val="22"/>
          <w:lang w:bidi="ar-SA"/>
        </w:rPr>
        <w:t xml:space="preserve">. </w:t>
      </w:r>
    </w:p>
    <w:p w:rsidR="00C45B09" w:rsidRDefault="00C45B09" w:rsidP="00033228">
      <w:pPr>
        <w:spacing w:after="0" w:line="240" w:lineRule="auto"/>
        <w:jc w:val="both"/>
        <w:rPr>
          <w:sz w:val="22"/>
          <w:lang w:bidi="ar-SA"/>
        </w:rPr>
      </w:pPr>
    </w:p>
    <w:p w:rsidR="0077672F" w:rsidRPr="00041E85" w:rsidRDefault="0077672F" w:rsidP="00033228">
      <w:pPr>
        <w:spacing w:after="0" w:line="240" w:lineRule="auto"/>
        <w:jc w:val="both"/>
        <w:rPr>
          <w:color w:val="000000" w:themeColor="text1"/>
          <w:sz w:val="22"/>
          <w:lang w:bidi="ar-SA"/>
        </w:rPr>
      </w:pPr>
      <w:r>
        <w:rPr>
          <w:sz w:val="22"/>
          <w:lang w:bidi="ar-SA"/>
        </w:rPr>
        <w:t xml:space="preserve">Stage 1 therefore includes a suite of </w:t>
      </w:r>
      <w:r w:rsidRPr="00D27665">
        <w:rPr>
          <w:b/>
          <w:bCs/>
          <w:color w:val="7030A0"/>
          <w:sz w:val="22"/>
          <w:lang w:bidi="ar-SA"/>
        </w:rPr>
        <w:t xml:space="preserve">seven </w:t>
      </w:r>
      <w:r w:rsidR="00D27665" w:rsidRPr="00D27665">
        <w:rPr>
          <w:b/>
          <w:bCs/>
          <w:color w:val="7030A0"/>
          <w:sz w:val="22"/>
          <w:lang w:bidi="ar-SA"/>
        </w:rPr>
        <w:t>functional frameworks</w:t>
      </w:r>
      <w:r w:rsidR="00D27665" w:rsidRPr="00D27665">
        <w:rPr>
          <w:color w:val="7030A0"/>
          <w:sz w:val="22"/>
          <w:lang w:bidi="ar-SA"/>
        </w:rPr>
        <w:t xml:space="preserve"> </w:t>
      </w:r>
      <w:r w:rsidR="00F900AF">
        <w:rPr>
          <w:color w:val="000000" w:themeColor="text1"/>
          <w:sz w:val="22"/>
          <w:lang w:bidi="ar-SA"/>
        </w:rPr>
        <w:t>consisting of</w:t>
      </w:r>
      <w:r w:rsidR="00B55093">
        <w:rPr>
          <w:color w:val="000000" w:themeColor="text1"/>
          <w:sz w:val="22"/>
          <w:lang w:bidi="ar-SA"/>
        </w:rPr>
        <w:t xml:space="preserve"> a table of </w:t>
      </w:r>
      <w:r w:rsidR="00B55093" w:rsidRPr="0047446D">
        <w:rPr>
          <w:b/>
          <w:bCs/>
          <w:color w:val="7030A0"/>
          <w:sz w:val="22"/>
          <w:lang w:bidi="ar-SA"/>
        </w:rPr>
        <w:t>regime considerations</w:t>
      </w:r>
      <w:r w:rsidR="00B55093" w:rsidRPr="0047446D">
        <w:rPr>
          <w:color w:val="7030A0"/>
          <w:sz w:val="22"/>
          <w:lang w:bidi="ar-SA"/>
        </w:rPr>
        <w:t xml:space="preserve"> </w:t>
      </w:r>
      <w:r w:rsidR="00B55093">
        <w:rPr>
          <w:color w:val="000000" w:themeColor="text1"/>
          <w:sz w:val="22"/>
          <w:lang w:bidi="ar-SA"/>
        </w:rPr>
        <w:t xml:space="preserve">for </w:t>
      </w:r>
      <w:r w:rsidR="00240984">
        <w:rPr>
          <w:color w:val="000000" w:themeColor="text1"/>
          <w:sz w:val="22"/>
          <w:lang w:bidi="ar-SA"/>
        </w:rPr>
        <w:t>each</w:t>
      </w:r>
      <w:r w:rsidR="00B55093">
        <w:rPr>
          <w:color w:val="000000" w:themeColor="text1"/>
          <w:sz w:val="22"/>
          <w:lang w:bidi="ar-SA"/>
        </w:rPr>
        <w:t xml:space="preserve"> </w:t>
      </w:r>
      <w:r w:rsidR="0047446D">
        <w:rPr>
          <w:color w:val="000000" w:themeColor="text1"/>
          <w:sz w:val="22"/>
          <w:lang w:bidi="ar-SA"/>
        </w:rPr>
        <w:t>prison</w:t>
      </w:r>
      <w:r w:rsidR="00B55093">
        <w:rPr>
          <w:color w:val="000000" w:themeColor="text1"/>
          <w:sz w:val="22"/>
          <w:lang w:bidi="ar-SA"/>
        </w:rPr>
        <w:t xml:space="preserve"> type. </w:t>
      </w:r>
      <w:r w:rsidR="0047446D">
        <w:rPr>
          <w:color w:val="000000" w:themeColor="text1"/>
          <w:sz w:val="22"/>
          <w:lang w:bidi="ar-SA"/>
        </w:rPr>
        <w:t>As with the national green delivery expectations and red flags, the</w:t>
      </w:r>
      <w:r w:rsidR="003C4C0E">
        <w:rPr>
          <w:color w:val="000000" w:themeColor="text1"/>
          <w:sz w:val="22"/>
          <w:lang w:bidi="ar-SA"/>
        </w:rPr>
        <w:t xml:space="preserve"> components of each framework have been co-designed with Governors and Directors. </w:t>
      </w:r>
      <w:r w:rsidR="008728EE">
        <w:rPr>
          <w:color w:val="000000" w:themeColor="text1"/>
          <w:sz w:val="22"/>
          <w:lang w:bidi="ar-SA"/>
        </w:rPr>
        <w:t xml:space="preserve">The functional regime considerations are not mandated at this stage as their purpose is not to </w:t>
      </w:r>
      <w:r w:rsidR="0019095D">
        <w:rPr>
          <w:color w:val="000000" w:themeColor="text1"/>
          <w:sz w:val="22"/>
          <w:lang w:bidi="ar-SA"/>
        </w:rPr>
        <w:t>significantly reform</w:t>
      </w:r>
      <w:r w:rsidR="008728EE">
        <w:rPr>
          <w:color w:val="000000" w:themeColor="text1"/>
          <w:sz w:val="22"/>
          <w:lang w:bidi="ar-SA"/>
        </w:rPr>
        <w:t xml:space="preserve"> delivery within each function</w:t>
      </w:r>
      <w:r w:rsidR="002D16A5">
        <w:rPr>
          <w:color w:val="000000" w:themeColor="text1"/>
          <w:sz w:val="22"/>
          <w:lang w:bidi="ar-SA"/>
        </w:rPr>
        <w:t xml:space="preserve"> at this early stage; rather they are designed to imbed a </w:t>
      </w:r>
      <w:r w:rsidR="008728EE">
        <w:rPr>
          <w:color w:val="000000" w:themeColor="text1"/>
          <w:sz w:val="22"/>
          <w:lang w:bidi="ar-SA"/>
        </w:rPr>
        <w:t xml:space="preserve">concept and </w:t>
      </w:r>
      <w:r w:rsidR="0019095D">
        <w:rPr>
          <w:color w:val="000000" w:themeColor="text1"/>
          <w:sz w:val="22"/>
          <w:lang w:bidi="ar-SA"/>
        </w:rPr>
        <w:t xml:space="preserve">a framework </w:t>
      </w:r>
      <w:r w:rsidR="008728EE">
        <w:rPr>
          <w:color w:val="000000" w:themeColor="text1"/>
          <w:sz w:val="22"/>
          <w:lang w:bidi="ar-SA"/>
        </w:rPr>
        <w:t>structure</w:t>
      </w:r>
      <w:r w:rsidR="0019095D">
        <w:rPr>
          <w:color w:val="000000" w:themeColor="text1"/>
          <w:sz w:val="22"/>
          <w:lang w:bidi="ar-SA"/>
        </w:rPr>
        <w:t xml:space="preserve"> </w:t>
      </w:r>
      <w:r w:rsidR="002D16A5">
        <w:rPr>
          <w:color w:val="000000" w:themeColor="text1"/>
          <w:sz w:val="22"/>
          <w:lang w:bidi="ar-SA"/>
        </w:rPr>
        <w:t xml:space="preserve">– bespoke </w:t>
      </w:r>
      <w:r w:rsidR="008728EE">
        <w:rPr>
          <w:color w:val="000000" w:themeColor="text1"/>
          <w:sz w:val="22"/>
          <w:lang w:bidi="ar-SA"/>
        </w:rPr>
        <w:t>frameworks for each prison type that fi</w:t>
      </w:r>
      <w:r w:rsidR="002D16A5">
        <w:rPr>
          <w:color w:val="000000" w:themeColor="text1"/>
          <w:sz w:val="22"/>
          <w:lang w:bidi="ar-SA"/>
        </w:rPr>
        <w:t xml:space="preserve">t </w:t>
      </w:r>
      <w:r w:rsidR="008728EE">
        <w:rPr>
          <w:color w:val="000000" w:themeColor="text1"/>
          <w:sz w:val="22"/>
          <w:lang w:bidi="ar-SA"/>
        </w:rPr>
        <w:t xml:space="preserve">together to form </w:t>
      </w:r>
      <w:r w:rsidR="002D16A5">
        <w:rPr>
          <w:color w:val="000000" w:themeColor="text1"/>
          <w:sz w:val="22"/>
          <w:lang w:bidi="ar-SA"/>
        </w:rPr>
        <w:t>a new</w:t>
      </w:r>
      <w:r w:rsidR="008728EE">
        <w:rPr>
          <w:color w:val="000000" w:themeColor="text1"/>
          <w:sz w:val="22"/>
          <w:lang w:bidi="ar-SA"/>
        </w:rPr>
        <w:t xml:space="preserve"> sequenced national model of regime delivery. </w:t>
      </w:r>
      <w:r w:rsidR="0019095D">
        <w:rPr>
          <w:color w:val="000000" w:themeColor="text1"/>
          <w:sz w:val="22"/>
          <w:lang w:bidi="ar-SA"/>
        </w:rPr>
        <w:t xml:space="preserve">The detail within each framework will be constructed collaboratively with Governors and Directors over the life of the reform programme that builds from </w:t>
      </w:r>
      <w:r w:rsidR="0022709A">
        <w:rPr>
          <w:color w:val="000000" w:themeColor="text1"/>
          <w:sz w:val="22"/>
          <w:lang w:bidi="ar-SA"/>
        </w:rPr>
        <w:t xml:space="preserve">Stage </w:t>
      </w:r>
      <w:r w:rsidR="0019095D">
        <w:rPr>
          <w:color w:val="000000" w:themeColor="text1"/>
          <w:sz w:val="22"/>
          <w:lang w:bidi="ar-SA"/>
        </w:rPr>
        <w:t>1.</w:t>
      </w:r>
    </w:p>
    <w:p w:rsidR="0077672F" w:rsidRDefault="0077672F" w:rsidP="00033228">
      <w:pPr>
        <w:spacing w:after="0" w:line="240" w:lineRule="auto"/>
        <w:jc w:val="both"/>
        <w:rPr>
          <w:sz w:val="22"/>
          <w:lang w:bidi="ar-SA"/>
        </w:rPr>
      </w:pPr>
    </w:p>
    <w:p w:rsidR="00AA6E10" w:rsidRDefault="00EC2A83" w:rsidP="00AA6E10">
      <w:pPr>
        <w:spacing w:after="0" w:line="240" w:lineRule="auto"/>
        <w:jc w:val="both"/>
        <w:rPr>
          <w:sz w:val="22"/>
          <w:lang w:bidi="ar-SA"/>
        </w:rPr>
      </w:pPr>
      <w:r>
        <w:rPr>
          <w:sz w:val="22"/>
          <w:lang w:bidi="ar-SA"/>
        </w:rPr>
        <w:t xml:space="preserve">A table of regime considerations has been created </w:t>
      </w:r>
      <w:r w:rsidR="00875684" w:rsidRPr="00875684">
        <w:rPr>
          <w:sz w:val="22"/>
          <w:lang w:bidi="ar-SA"/>
        </w:rPr>
        <w:t>for each</w:t>
      </w:r>
      <w:r w:rsidR="00E71300">
        <w:rPr>
          <w:sz w:val="22"/>
          <w:lang w:bidi="ar-SA"/>
        </w:rPr>
        <w:t xml:space="preserve"> prison</w:t>
      </w:r>
      <w:r w:rsidR="00875684" w:rsidRPr="00875684">
        <w:rPr>
          <w:sz w:val="22"/>
          <w:lang w:bidi="ar-SA"/>
        </w:rPr>
        <w:t xml:space="preserve"> </w:t>
      </w:r>
      <w:r w:rsidR="00875684" w:rsidRPr="00875684">
        <w:rPr>
          <w:color w:val="000000" w:themeColor="text1"/>
          <w:sz w:val="22"/>
          <w:lang w:bidi="ar-SA"/>
        </w:rPr>
        <w:t xml:space="preserve">function </w:t>
      </w:r>
      <w:r w:rsidR="00875684" w:rsidRPr="00875684">
        <w:rPr>
          <w:sz w:val="22"/>
          <w:lang w:bidi="ar-SA"/>
        </w:rPr>
        <w:t>(</w:t>
      </w:r>
      <w:r w:rsidR="00875684" w:rsidRPr="00875684">
        <w:rPr>
          <w:b/>
          <w:bCs/>
          <w:color w:val="7030A0"/>
          <w:sz w:val="22"/>
          <w:lang w:bidi="ar-SA"/>
        </w:rPr>
        <w:t>Reception, Training</w:t>
      </w:r>
      <w:r w:rsidR="00875684" w:rsidRPr="00875684">
        <w:rPr>
          <w:b/>
          <w:bCs/>
          <w:sz w:val="22"/>
          <w:lang w:bidi="ar-SA"/>
        </w:rPr>
        <w:t xml:space="preserve">, </w:t>
      </w:r>
      <w:r w:rsidR="00875684" w:rsidRPr="00875684">
        <w:rPr>
          <w:b/>
          <w:bCs/>
          <w:color w:val="7030A0"/>
          <w:sz w:val="22"/>
          <w:lang w:bidi="ar-SA"/>
        </w:rPr>
        <w:t>Resettlement, Open</w:t>
      </w:r>
      <w:r w:rsidR="00875684" w:rsidRPr="00875684">
        <w:rPr>
          <w:sz w:val="22"/>
          <w:lang w:bidi="ar-SA"/>
        </w:rPr>
        <w:t>)</w:t>
      </w:r>
      <w:r>
        <w:rPr>
          <w:sz w:val="22"/>
          <w:lang w:bidi="ar-SA"/>
        </w:rPr>
        <w:t xml:space="preserve"> and specialist parts of the estate (</w:t>
      </w:r>
      <w:r w:rsidR="00875684" w:rsidRPr="00875684">
        <w:rPr>
          <w:b/>
          <w:bCs/>
          <w:color w:val="7030A0"/>
          <w:sz w:val="22"/>
          <w:lang w:bidi="ar-SA"/>
        </w:rPr>
        <w:t>YCS</w:t>
      </w:r>
      <w:r w:rsidR="00E71300">
        <w:rPr>
          <w:sz w:val="22"/>
          <w:lang w:bidi="ar-SA"/>
        </w:rPr>
        <w:t xml:space="preserve">, </w:t>
      </w:r>
      <w:r w:rsidR="00875684" w:rsidRPr="00875684">
        <w:rPr>
          <w:b/>
          <w:bCs/>
          <w:color w:val="7030A0"/>
          <w:sz w:val="22"/>
          <w:lang w:bidi="ar-SA"/>
        </w:rPr>
        <w:t>Womens</w:t>
      </w:r>
      <w:r>
        <w:rPr>
          <w:sz w:val="22"/>
          <w:lang w:bidi="ar-SA"/>
        </w:rPr>
        <w:t>)</w:t>
      </w:r>
      <w:r w:rsidR="00875684" w:rsidRPr="00875684">
        <w:rPr>
          <w:sz w:val="22"/>
          <w:lang w:bidi="ar-SA"/>
        </w:rPr>
        <w:t>.</w:t>
      </w:r>
      <w:r w:rsidR="00AA6E10">
        <w:rPr>
          <w:sz w:val="22"/>
          <w:lang w:bidi="ar-SA"/>
        </w:rPr>
        <w:t xml:space="preserve"> </w:t>
      </w:r>
      <w:r w:rsidR="004215B1">
        <w:rPr>
          <w:sz w:val="22"/>
          <w:lang w:bidi="ar-SA"/>
        </w:rPr>
        <w:t>Sites</w:t>
      </w:r>
      <w:r w:rsidR="00842D65">
        <w:rPr>
          <w:sz w:val="22"/>
          <w:lang w:bidi="ar-SA"/>
        </w:rPr>
        <w:t xml:space="preserve"> at S</w:t>
      </w:r>
      <w:r w:rsidR="00AA6E10">
        <w:rPr>
          <w:sz w:val="22"/>
          <w:lang w:bidi="ar-SA"/>
        </w:rPr>
        <w:t>tage 1</w:t>
      </w:r>
      <w:r w:rsidR="00875684" w:rsidRPr="00875684">
        <w:rPr>
          <w:sz w:val="22"/>
          <w:lang w:bidi="ar-SA"/>
        </w:rPr>
        <w:t xml:space="preserve"> will be </w:t>
      </w:r>
      <w:r w:rsidR="00AA6E10">
        <w:rPr>
          <w:sz w:val="22"/>
          <w:lang w:bidi="ar-SA"/>
        </w:rPr>
        <w:t>encouraged</w:t>
      </w:r>
      <w:r w:rsidR="00875684" w:rsidRPr="00875684">
        <w:rPr>
          <w:sz w:val="22"/>
          <w:lang w:bidi="ar-SA"/>
        </w:rPr>
        <w:t xml:space="preserve"> to work towards the functional regime requirements specific to their function(s)</w:t>
      </w:r>
      <w:r w:rsidR="00AA6E10">
        <w:rPr>
          <w:sz w:val="22"/>
          <w:lang w:bidi="ar-SA"/>
        </w:rPr>
        <w:t xml:space="preserve"> to help imbed functional-based regimes. </w:t>
      </w:r>
      <w:r w:rsidR="00E75A86">
        <w:rPr>
          <w:sz w:val="22"/>
          <w:lang w:bidi="ar-SA"/>
        </w:rPr>
        <w:t>However,</w:t>
      </w:r>
      <w:r w:rsidR="00AA6E10">
        <w:rPr>
          <w:sz w:val="22"/>
          <w:lang w:bidi="ar-SA"/>
        </w:rPr>
        <w:t xml:space="preserve"> </w:t>
      </w:r>
      <w:r w:rsidR="004215B1">
        <w:rPr>
          <w:sz w:val="22"/>
          <w:lang w:bidi="ar-SA"/>
        </w:rPr>
        <w:t>sites</w:t>
      </w:r>
      <w:r w:rsidR="00AA6E10">
        <w:rPr>
          <w:sz w:val="22"/>
          <w:lang w:bidi="ar-SA"/>
        </w:rPr>
        <w:t xml:space="preserve"> do not need to deliver these </w:t>
      </w:r>
      <w:r w:rsidR="00E75A86">
        <w:rPr>
          <w:sz w:val="22"/>
          <w:lang w:bidi="ar-SA"/>
        </w:rPr>
        <w:t xml:space="preserve">considerations in order to progress to </w:t>
      </w:r>
      <w:r w:rsidR="0022709A">
        <w:rPr>
          <w:sz w:val="22"/>
          <w:lang w:bidi="ar-SA"/>
        </w:rPr>
        <w:t xml:space="preserve">Stage </w:t>
      </w:r>
      <w:r w:rsidR="00E75A86">
        <w:rPr>
          <w:sz w:val="22"/>
          <w:lang w:bidi="ar-SA"/>
        </w:rPr>
        <w:t xml:space="preserve">1. We recognise that </w:t>
      </w:r>
      <w:r w:rsidR="004215B1">
        <w:rPr>
          <w:sz w:val="22"/>
          <w:lang w:bidi="ar-SA"/>
        </w:rPr>
        <w:t>sites</w:t>
      </w:r>
      <w:r w:rsidR="00E75A86">
        <w:rPr>
          <w:sz w:val="22"/>
          <w:lang w:bidi="ar-SA"/>
        </w:rPr>
        <w:t xml:space="preserve"> will require a reasonable lead in time to achieve the considerations relevant to their function. </w:t>
      </w:r>
    </w:p>
    <w:p w:rsidR="0081019D" w:rsidRDefault="0081019D" w:rsidP="00AA6E10">
      <w:pPr>
        <w:spacing w:after="0" w:line="240" w:lineRule="auto"/>
        <w:jc w:val="both"/>
        <w:rPr>
          <w:sz w:val="22"/>
          <w:lang w:bidi="ar-SA"/>
        </w:rPr>
      </w:pPr>
    </w:p>
    <w:p w:rsidR="0081019D" w:rsidRDefault="0081019D" w:rsidP="00AA6E10">
      <w:pPr>
        <w:spacing w:after="0" w:line="240" w:lineRule="auto"/>
        <w:jc w:val="both"/>
        <w:rPr>
          <w:sz w:val="22"/>
          <w:lang w:bidi="ar-SA"/>
        </w:rPr>
      </w:pPr>
      <w:r>
        <w:rPr>
          <w:sz w:val="22"/>
          <w:lang w:bidi="ar-SA"/>
        </w:rPr>
        <w:t xml:space="preserve">We recognise that </w:t>
      </w:r>
      <w:r w:rsidR="004215B1">
        <w:rPr>
          <w:sz w:val="22"/>
          <w:lang w:bidi="ar-SA"/>
        </w:rPr>
        <w:t>sites</w:t>
      </w:r>
      <w:r>
        <w:rPr>
          <w:sz w:val="22"/>
          <w:lang w:bidi="ar-SA"/>
        </w:rPr>
        <w:t xml:space="preserve"> hold multiple secondary functions as well as their core role and hold </w:t>
      </w:r>
      <w:r w:rsidR="001947F2">
        <w:rPr>
          <w:sz w:val="22"/>
          <w:lang w:bidi="ar-SA"/>
        </w:rPr>
        <w:t xml:space="preserve">different prisoner cohorts. </w:t>
      </w:r>
      <w:r w:rsidR="00567B3A">
        <w:rPr>
          <w:sz w:val="22"/>
          <w:lang w:bidi="ar-SA"/>
        </w:rPr>
        <w:t xml:space="preserve">In the longer term model, </w:t>
      </w:r>
      <w:r w:rsidR="004215B1">
        <w:rPr>
          <w:sz w:val="22"/>
          <w:lang w:bidi="ar-SA"/>
        </w:rPr>
        <w:t>sites</w:t>
      </w:r>
      <w:r w:rsidR="001947F2">
        <w:rPr>
          <w:sz w:val="22"/>
          <w:lang w:bidi="ar-SA"/>
        </w:rPr>
        <w:t xml:space="preserve"> with secondary functions (such as a Reception prison </w:t>
      </w:r>
      <w:r w:rsidR="00294DF4">
        <w:rPr>
          <w:sz w:val="22"/>
          <w:lang w:bidi="ar-SA"/>
        </w:rPr>
        <w:t>with a mix of remand and sentenced prisoners</w:t>
      </w:r>
      <w:r w:rsidR="00567B3A">
        <w:rPr>
          <w:sz w:val="22"/>
          <w:lang w:bidi="ar-SA"/>
        </w:rPr>
        <w:t>)</w:t>
      </w:r>
      <w:r w:rsidR="00294DF4">
        <w:rPr>
          <w:sz w:val="22"/>
          <w:lang w:bidi="ar-SA"/>
        </w:rPr>
        <w:t xml:space="preserve"> will </w:t>
      </w:r>
      <w:r w:rsidR="00567B3A">
        <w:rPr>
          <w:sz w:val="22"/>
          <w:lang w:bidi="ar-SA"/>
        </w:rPr>
        <w:t xml:space="preserve">be supported to deliver separated, bespoke regimes for each population/cohort rather than to automatically allocate all prisoners to the same activities and regime elements. In the shorter term at </w:t>
      </w:r>
      <w:r w:rsidR="0022709A">
        <w:rPr>
          <w:sz w:val="22"/>
          <w:lang w:bidi="ar-SA"/>
        </w:rPr>
        <w:t xml:space="preserve">Stage </w:t>
      </w:r>
      <w:r w:rsidR="00567B3A">
        <w:rPr>
          <w:sz w:val="22"/>
          <w:lang w:bidi="ar-SA"/>
        </w:rPr>
        <w:t xml:space="preserve">1, we ask </w:t>
      </w:r>
      <w:r w:rsidR="004215B1">
        <w:rPr>
          <w:sz w:val="22"/>
          <w:lang w:bidi="ar-SA"/>
        </w:rPr>
        <w:t>sites</w:t>
      </w:r>
      <w:r w:rsidR="00567B3A">
        <w:rPr>
          <w:sz w:val="22"/>
          <w:lang w:bidi="ar-SA"/>
        </w:rPr>
        <w:t xml:space="preserve"> to </w:t>
      </w:r>
      <w:r w:rsidR="00451258">
        <w:rPr>
          <w:sz w:val="22"/>
          <w:lang w:bidi="ar-SA"/>
        </w:rPr>
        <w:t xml:space="preserve">give due consideration to the frameworks applicable to each of their functions and to build the considerations for each population into tailored regimes for that group having reached </w:t>
      </w:r>
      <w:r w:rsidR="0022709A">
        <w:rPr>
          <w:sz w:val="22"/>
          <w:lang w:bidi="ar-SA"/>
        </w:rPr>
        <w:t xml:space="preserve">Stage </w:t>
      </w:r>
      <w:r w:rsidR="00451258">
        <w:rPr>
          <w:sz w:val="22"/>
          <w:lang w:bidi="ar-SA"/>
        </w:rPr>
        <w:t xml:space="preserve">1. </w:t>
      </w:r>
    </w:p>
    <w:p w:rsidR="006632A5" w:rsidRDefault="0022709A" w:rsidP="00A6099E">
      <w:pPr>
        <w:spacing w:after="0" w:line="240" w:lineRule="auto"/>
        <w:jc w:val="both"/>
        <w:rPr>
          <w:color w:val="538135" w:themeColor="accent6" w:themeShade="BF"/>
          <w:sz w:val="22"/>
        </w:rPr>
      </w:pPr>
      <w:r w:rsidRPr="00F97110">
        <w:rPr>
          <w:sz w:val="22"/>
        </w:rPr>
        <w:t xml:space="preserve">The HMPPS </w:t>
      </w:r>
      <w:r w:rsidRPr="00F97110">
        <w:rPr>
          <w:b/>
          <w:bCs/>
          <w:color w:val="7030A0"/>
          <w:sz w:val="22"/>
        </w:rPr>
        <w:t>Models of Operational Delivery (MOD)</w:t>
      </w:r>
      <w:r w:rsidRPr="00F97110">
        <w:rPr>
          <w:color w:val="7030A0"/>
          <w:sz w:val="22"/>
        </w:rPr>
        <w:t xml:space="preserve"> </w:t>
      </w:r>
      <w:r w:rsidRPr="00F97110">
        <w:rPr>
          <w:sz w:val="22"/>
        </w:rPr>
        <w:t>are referred to in most functional frameworks</w:t>
      </w:r>
      <w:r w:rsidR="006632A5">
        <w:rPr>
          <w:sz w:val="22"/>
        </w:rPr>
        <w:t xml:space="preserve"> below</w:t>
      </w:r>
      <w:r w:rsidRPr="00F97110">
        <w:rPr>
          <w:sz w:val="22"/>
        </w:rPr>
        <w:t xml:space="preserve">. </w:t>
      </w:r>
      <w:r>
        <w:rPr>
          <w:sz w:val="22"/>
        </w:rPr>
        <w:t xml:space="preserve">There is a close link between </w:t>
      </w:r>
      <w:r w:rsidR="006632A5">
        <w:rPr>
          <w:sz w:val="22"/>
        </w:rPr>
        <w:t>MODs</w:t>
      </w:r>
      <w:r>
        <w:rPr>
          <w:sz w:val="22"/>
        </w:rPr>
        <w:t xml:space="preserve"> and functional </w:t>
      </w:r>
      <w:r w:rsidR="006632A5">
        <w:rPr>
          <w:sz w:val="22"/>
        </w:rPr>
        <w:t>expectations</w:t>
      </w:r>
      <w:r w:rsidR="00842D65">
        <w:rPr>
          <w:sz w:val="22"/>
        </w:rPr>
        <w:t>. At S</w:t>
      </w:r>
      <w:r>
        <w:rPr>
          <w:sz w:val="22"/>
        </w:rPr>
        <w:t xml:space="preserve">tage 1, </w:t>
      </w:r>
      <w:r w:rsidR="000749AA">
        <w:rPr>
          <w:sz w:val="22"/>
        </w:rPr>
        <w:t>sites</w:t>
      </w:r>
      <w:r>
        <w:rPr>
          <w:sz w:val="22"/>
        </w:rPr>
        <w:t xml:space="preserve"> merely need to consider MODs and functional </w:t>
      </w:r>
      <w:r w:rsidR="000749AA">
        <w:rPr>
          <w:sz w:val="22"/>
        </w:rPr>
        <w:t>expectations</w:t>
      </w:r>
      <w:r>
        <w:rPr>
          <w:sz w:val="22"/>
        </w:rPr>
        <w:t xml:space="preserve"> and </w:t>
      </w:r>
      <w:r w:rsidR="009A7C11">
        <w:rPr>
          <w:sz w:val="22"/>
        </w:rPr>
        <w:t>deliver changes they can achieve</w:t>
      </w:r>
      <w:r>
        <w:rPr>
          <w:sz w:val="22"/>
        </w:rPr>
        <w:t xml:space="preserve">. In the longer term </w:t>
      </w:r>
      <w:r w:rsidR="009A7C11">
        <w:rPr>
          <w:sz w:val="22"/>
        </w:rPr>
        <w:t>we will combine</w:t>
      </w:r>
      <w:r>
        <w:rPr>
          <w:sz w:val="22"/>
        </w:rPr>
        <w:t xml:space="preserve"> MODs and functional </w:t>
      </w:r>
      <w:r w:rsidR="009A7C11">
        <w:rPr>
          <w:sz w:val="22"/>
        </w:rPr>
        <w:t xml:space="preserve">expectations </w:t>
      </w:r>
      <w:r>
        <w:rPr>
          <w:sz w:val="22"/>
        </w:rPr>
        <w:t xml:space="preserve">to </w:t>
      </w:r>
      <w:r w:rsidR="009A7C11">
        <w:rPr>
          <w:sz w:val="22"/>
        </w:rPr>
        <w:t>form</w:t>
      </w:r>
      <w:r>
        <w:rPr>
          <w:sz w:val="22"/>
        </w:rPr>
        <w:t xml:space="preserve"> regime policy frameworks that fit together to form a national regime model. </w:t>
      </w:r>
      <w:r w:rsidR="000F69DC" w:rsidRPr="00A25296">
        <w:rPr>
          <w:sz w:val="22"/>
        </w:rPr>
        <w:t>Frameworks for the delivery of YCS reform are already in place. Delivery will now be reviewed and refocused in the light of the YCS Child First Transformational Delivery Model</w:t>
      </w:r>
      <w:r w:rsidR="006632A5">
        <w:rPr>
          <w:color w:val="538135" w:themeColor="accent6" w:themeShade="BF"/>
          <w:sz w:val="22"/>
        </w:rPr>
        <w:t xml:space="preserve">. </w:t>
      </w:r>
    </w:p>
    <w:p w:rsidR="006632A5" w:rsidRDefault="006632A5" w:rsidP="00A6099E">
      <w:pPr>
        <w:spacing w:after="0" w:line="240" w:lineRule="auto"/>
        <w:jc w:val="both"/>
        <w:rPr>
          <w:color w:val="538135" w:themeColor="accent6" w:themeShade="BF"/>
          <w:sz w:val="22"/>
        </w:rPr>
      </w:pPr>
    </w:p>
    <w:p w:rsidR="00A6099E" w:rsidRDefault="009A7C11" w:rsidP="00A6099E">
      <w:pPr>
        <w:spacing w:after="0" w:line="240" w:lineRule="auto"/>
        <w:jc w:val="both"/>
        <w:rPr>
          <w:sz w:val="22"/>
          <w:lang w:bidi="ar-SA"/>
        </w:rPr>
      </w:pPr>
      <w:r>
        <w:rPr>
          <w:sz w:val="22"/>
          <w:lang w:bidi="ar-SA"/>
        </w:rPr>
        <w:t>Tables below are</w:t>
      </w:r>
      <w:r w:rsidR="00451258">
        <w:rPr>
          <w:sz w:val="22"/>
          <w:lang w:bidi="ar-SA"/>
        </w:rPr>
        <w:t xml:space="preserve"> the </w:t>
      </w:r>
      <w:r w:rsidR="00451258" w:rsidRPr="005B665A">
        <w:rPr>
          <w:b/>
          <w:bCs/>
          <w:color w:val="7030A0"/>
          <w:sz w:val="22"/>
          <w:lang w:bidi="ar-SA"/>
        </w:rPr>
        <w:t>functional frameworks</w:t>
      </w:r>
      <w:r w:rsidR="00451258" w:rsidRPr="005B665A">
        <w:rPr>
          <w:color w:val="7030A0"/>
          <w:sz w:val="22"/>
          <w:lang w:bidi="ar-SA"/>
        </w:rPr>
        <w:t xml:space="preserve"> </w:t>
      </w:r>
      <w:r w:rsidR="00451258">
        <w:rPr>
          <w:sz w:val="22"/>
          <w:lang w:bidi="ar-SA"/>
        </w:rPr>
        <w:t xml:space="preserve">for each </w:t>
      </w:r>
      <w:r w:rsidR="000749AA">
        <w:rPr>
          <w:sz w:val="22"/>
          <w:lang w:bidi="ar-SA"/>
        </w:rPr>
        <w:t>establishment</w:t>
      </w:r>
      <w:r w:rsidR="00451258">
        <w:rPr>
          <w:sz w:val="22"/>
          <w:lang w:bidi="ar-SA"/>
        </w:rPr>
        <w:t xml:space="preserve"> type at </w:t>
      </w:r>
      <w:r w:rsidR="0022709A">
        <w:rPr>
          <w:sz w:val="22"/>
          <w:lang w:bidi="ar-SA"/>
        </w:rPr>
        <w:t xml:space="preserve">Stage </w:t>
      </w:r>
      <w:r w:rsidR="00451258">
        <w:rPr>
          <w:sz w:val="22"/>
          <w:lang w:bidi="ar-SA"/>
        </w:rPr>
        <w:t>1</w:t>
      </w:r>
      <w:r w:rsidR="006632A5">
        <w:rPr>
          <w:sz w:val="22"/>
          <w:lang w:bidi="ar-SA"/>
        </w:rPr>
        <w:t xml:space="preserve">: </w:t>
      </w:r>
    </w:p>
    <w:p w:rsidR="006632A5" w:rsidRDefault="006632A5" w:rsidP="00A6099E">
      <w:pPr>
        <w:spacing w:after="0" w:line="240" w:lineRule="auto"/>
        <w:jc w:val="both"/>
        <w:rPr>
          <w:sz w:val="22"/>
          <w:lang w:bidi="ar-SA"/>
        </w:rPr>
      </w:pPr>
    </w:p>
    <w:tbl>
      <w:tblPr>
        <w:tblStyle w:val="HMPPSTable"/>
        <w:tblW w:w="0" w:type="auto"/>
        <w:tblLook w:val="04A0" w:firstRow="1" w:lastRow="0" w:firstColumn="1" w:lastColumn="0" w:noHBand="0" w:noVBand="1"/>
      </w:tblPr>
      <w:tblGrid>
        <w:gridCol w:w="4729"/>
        <w:gridCol w:w="4729"/>
      </w:tblGrid>
      <w:tr w:rsidR="00DF2AC8" w:rsidTr="00DF2AC8">
        <w:trPr>
          <w:cnfStyle w:val="100000000000" w:firstRow="1" w:lastRow="0" w:firstColumn="0" w:lastColumn="0" w:oddVBand="0" w:evenVBand="0" w:oddHBand="0" w:evenHBand="0" w:firstRowFirstColumn="0" w:firstRowLastColumn="0" w:lastRowFirstColumn="0" w:lastRowLastColumn="0"/>
        </w:trPr>
        <w:tc>
          <w:tcPr>
            <w:tcW w:w="4729" w:type="dxa"/>
          </w:tcPr>
          <w:p w:rsidR="00DF2AC8" w:rsidRDefault="00DF2AC8" w:rsidP="007F438C">
            <w:pPr>
              <w:spacing w:after="0" w:line="240" w:lineRule="auto"/>
              <w:jc w:val="both"/>
              <w:rPr>
                <w:sz w:val="22"/>
                <w:lang w:bidi="ar-SA"/>
              </w:rPr>
            </w:pPr>
            <w:bookmarkStart w:id="2" w:name="_Hlk77540808"/>
            <w:r>
              <w:rPr>
                <w:sz w:val="22"/>
                <w:lang w:bidi="ar-SA"/>
              </w:rPr>
              <w:t>Reception prison functional framework</w:t>
            </w:r>
          </w:p>
        </w:tc>
        <w:tc>
          <w:tcPr>
            <w:tcW w:w="4729" w:type="dxa"/>
          </w:tcPr>
          <w:p w:rsidR="00DF2AC8" w:rsidRDefault="00DF2AC8" w:rsidP="007F438C">
            <w:pPr>
              <w:spacing w:after="0" w:line="240" w:lineRule="auto"/>
              <w:jc w:val="both"/>
              <w:rPr>
                <w:sz w:val="22"/>
                <w:lang w:bidi="ar-SA"/>
              </w:rPr>
            </w:pPr>
          </w:p>
        </w:tc>
      </w:tr>
      <w:tr w:rsidR="00DF2AC8" w:rsidTr="00BB5A01">
        <w:tc>
          <w:tcPr>
            <w:tcW w:w="9458" w:type="dxa"/>
            <w:gridSpan w:val="2"/>
          </w:tcPr>
          <w:p w:rsidR="00DF2AC8" w:rsidRDefault="00DF2AC8" w:rsidP="00DF2AC8">
            <w:pPr>
              <w:rPr>
                <w:sz w:val="22"/>
                <w:lang w:bidi="ar-SA"/>
              </w:rPr>
            </w:pPr>
            <w:r w:rsidRPr="00B9117A">
              <w:rPr>
                <w:sz w:val="22"/>
                <w:lang w:bidi="ar-SA"/>
              </w:rPr>
              <w:t>Reception prisons at Stage 1 are encouraged to:</w:t>
            </w:r>
          </w:p>
          <w:p w:rsidR="00DF2AC8" w:rsidRPr="00DF2AC8" w:rsidRDefault="00DF2AC8" w:rsidP="00A0789D">
            <w:pPr>
              <w:pStyle w:val="ListParagraph"/>
              <w:numPr>
                <w:ilvl w:val="0"/>
                <w:numId w:val="7"/>
              </w:numPr>
              <w:rPr>
                <w:rFonts w:ascii="Arial" w:hAnsi="Arial" w:cs="Arial"/>
              </w:rPr>
            </w:pPr>
            <w:r w:rsidRPr="00DF2AC8">
              <w:rPr>
                <w:rFonts w:ascii="Arial" w:hAnsi="Arial" w:cs="Arial"/>
              </w:rPr>
              <w:t xml:space="preserve">Undertake a review to </w:t>
            </w:r>
            <w:r w:rsidR="009A7C11">
              <w:rPr>
                <w:rFonts w:ascii="Arial" w:hAnsi="Arial" w:cs="Arial"/>
              </w:rPr>
              <w:t>gauge</w:t>
            </w:r>
            <w:r w:rsidRPr="00DF2AC8">
              <w:rPr>
                <w:rFonts w:ascii="Arial" w:hAnsi="Arial" w:cs="Arial"/>
              </w:rPr>
              <w:t xml:space="preserve"> the size of remand </w:t>
            </w:r>
            <w:r w:rsidR="009A7C11">
              <w:rPr>
                <w:rFonts w:ascii="Arial" w:hAnsi="Arial" w:cs="Arial"/>
              </w:rPr>
              <w:t>&amp;</w:t>
            </w:r>
            <w:r w:rsidRPr="00DF2AC8">
              <w:rPr>
                <w:rFonts w:ascii="Arial" w:hAnsi="Arial" w:cs="Arial"/>
              </w:rPr>
              <w:t xml:space="preserve"> sentenced populations (if </w:t>
            </w:r>
            <w:r w:rsidR="009A7C11" w:rsidRPr="00DF2AC8">
              <w:rPr>
                <w:rFonts w:ascii="Arial" w:hAnsi="Arial" w:cs="Arial"/>
              </w:rPr>
              <w:t>applicable</w:t>
            </w:r>
            <w:r w:rsidRPr="00DF2AC8">
              <w:rPr>
                <w:rFonts w:ascii="Arial" w:hAnsi="Arial" w:cs="Arial"/>
              </w:rPr>
              <w:t>)</w:t>
            </w:r>
          </w:p>
          <w:p w:rsidR="00DF2AC8" w:rsidRDefault="00DF2AC8" w:rsidP="00A0789D">
            <w:pPr>
              <w:pStyle w:val="ListParagraph"/>
              <w:numPr>
                <w:ilvl w:val="0"/>
                <w:numId w:val="7"/>
              </w:numPr>
              <w:rPr>
                <w:rFonts w:ascii="Arial" w:hAnsi="Arial" w:cs="Arial"/>
              </w:rPr>
            </w:pPr>
            <w:r w:rsidRPr="00DF2AC8">
              <w:rPr>
                <w:rFonts w:ascii="Arial" w:hAnsi="Arial" w:cs="Arial"/>
              </w:rPr>
              <w:t xml:space="preserve">Undertake </w:t>
            </w:r>
            <w:r>
              <w:rPr>
                <w:rFonts w:ascii="Arial" w:hAnsi="Arial" w:cs="Arial"/>
              </w:rPr>
              <w:t>a needs assessment to identify the regime requirements of each group/cohort</w:t>
            </w:r>
          </w:p>
          <w:p w:rsidR="00DF2AC8" w:rsidRDefault="00DF2AC8" w:rsidP="00A0789D">
            <w:pPr>
              <w:pStyle w:val="ListParagraph"/>
              <w:numPr>
                <w:ilvl w:val="0"/>
                <w:numId w:val="7"/>
              </w:numPr>
              <w:rPr>
                <w:rFonts w:ascii="Arial" w:hAnsi="Arial" w:cs="Arial"/>
              </w:rPr>
            </w:pPr>
            <w:r>
              <w:rPr>
                <w:rFonts w:ascii="Arial" w:hAnsi="Arial" w:cs="Arial"/>
              </w:rPr>
              <w:t xml:space="preserve">Develop a locally designed regime for each population based on </w:t>
            </w:r>
            <w:r w:rsidR="006632A5">
              <w:rPr>
                <w:rFonts w:ascii="Arial" w:hAnsi="Arial" w:cs="Arial"/>
              </w:rPr>
              <w:t>identified needs.</w:t>
            </w:r>
          </w:p>
          <w:p w:rsidR="00DF2AC8" w:rsidRPr="00286423" w:rsidRDefault="00286423" w:rsidP="00DF2AC8">
            <w:pPr>
              <w:rPr>
                <w:sz w:val="22"/>
                <w:szCs w:val="22"/>
              </w:rPr>
            </w:pPr>
            <w:r w:rsidRPr="00286423">
              <w:rPr>
                <w:sz w:val="22"/>
                <w:szCs w:val="22"/>
              </w:rPr>
              <w:t xml:space="preserve">In the </w:t>
            </w:r>
            <w:r w:rsidR="00996306" w:rsidRPr="00286423">
              <w:rPr>
                <w:sz w:val="22"/>
                <w:szCs w:val="22"/>
              </w:rPr>
              <w:t>longer-term</w:t>
            </w:r>
            <w:r w:rsidRPr="00286423">
              <w:rPr>
                <w:sz w:val="22"/>
                <w:szCs w:val="22"/>
              </w:rPr>
              <w:t xml:space="preserve"> prisons </w:t>
            </w:r>
            <w:r w:rsidR="00996306">
              <w:rPr>
                <w:sz w:val="22"/>
                <w:szCs w:val="22"/>
              </w:rPr>
              <w:t>are encouraged to prioritise the following</w:t>
            </w:r>
            <w:r w:rsidRPr="00286423">
              <w:rPr>
                <w:sz w:val="22"/>
                <w:szCs w:val="22"/>
              </w:rPr>
              <w:t>:</w:t>
            </w:r>
          </w:p>
          <w:p w:rsidR="00286423" w:rsidRPr="00996306" w:rsidRDefault="00286423" w:rsidP="00A0789D">
            <w:pPr>
              <w:pStyle w:val="ListParagraph"/>
              <w:numPr>
                <w:ilvl w:val="0"/>
                <w:numId w:val="8"/>
              </w:numPr>
              <w:jc w:val="both"/>
              <w:rPr>
                <w:rFonts w:ascii="Arial" w:hAnsi="Arial" w:cs="Arial"/>
                <w:b/>
                <w:bCs/>
                <w:color w:val="7030A0"/>
                <w:szCs w:val="22"/>
              </w:rPr>
            </w:pPr>
            <w:r w:rsidRPr="00286423">
              <w:rPr>
                <w:rFonts w:ascii="Arial" w:hAnsi="Arial" w:cs="Arial"/>
                <w:b/>
                <w:bCs/>
                <w:color w:val="7030A0"/>
                <w:szCs w:val="22"/>
              </w:rPr>
              <w:t xml:space="preserve">Settlement period: </w:t>
            </w:r>
            <w:r w:rsidRPr="00286423">
              <w:rPr>
                <w:rFonts w:ascii="Arial" w:hAnsi="Arial" w:cs="Arial"/>
                <w:szCs w:val="22"/>
              </w:rPr>
              <w:t>Expand</w:t>
            </w:r>
            <w:r w:rsidR="00996306">
              <w:rPr>
                <w:rFonts w:ascii="Arial" w:hAnsi="Arial" w:cs="Arial"/>
                <w:szCs w:val="22"/>
              </w:rPr>
              <w:t>ing</w:t>
            </w:r>
            <w:r w:rsidRPr="00286423">
              <w:rPr>
                <w:rFonts w:ascii="Arial" w:hAnsi="Arial" w:cs="Arial"/>
                <w:szCs w:val="22"/>
              </w:rPr>
              <w:t xml:space="preserve"> </w:t>
            </w:r>
            <w:r>
              <w:rPr>
                <w:rFonts w:ascii="Arial" w:hAnsi="Arial" w:cs="Arial"/>
                <w:szCs w:val="22"/>
              </w:rPr>
              <w:t>induction</w:t>
            </w:r>
            <w:r w:rsidR="009A7C11">
              <w:rPr>
                <w:rFonts w:ascii="Arial" w:hAnsi="Arial" w:cs="Arial"/>
                <w:szCs w:val="22"/>
              </w:rPr>
              <w:t>,</w:t>
            </w:r>
            <w:r w:rsidR="00996306">
              <w:rPr>
                <w:rFonts w:ascii="Arial" w:hAnsi="Arial" w:cs="Arial"/>
                <w:szCs w:val="22"/>
              </w:rPr>
              <w:t xml:space="preserve"> prisons </w:t>
            </w:r>
            <w:r w:rsidR="008B680B">
              <w:rPr>
                <w:rFonts w:ascii="Arial" w:hAnsi="Arial" w:cs="Arial"/>
                <w:szCs w:val="22"/>
              </w:rPr>
              <w:t>should</w:t>
            </w:r>
            <w:r w:rsidR="00996306">
              <w:rPr>
                <w:rFonts w:ascii="Arial" w:hAnsi="Arial" w:cs="Arial"/>
                <w:szCs w:val="22"/>
              </w:rPr>
              <w:t xml:space="preserve"> </w:t>
            </w:r>
            <w:r w:rsidR="009A7C11">
              <w:rPr>
                <w:rFonts w:ascii="Arial" w:hAnsi="Arial" w:cs="Arial"/>
                <w:szCs w:val="22"/>
              </w:rPr>
              <w:t>add</w:t>
            </w:r>
            <w:r w:rsidR="00996306">
              <w:rPr>
                <w:rFonts w:ascii="Arial" w:hAnsi="Arial" w:cs="Arial"/>
                <w:szCs w:val="22"/>
              </w:rPr>
              <w:t xml:space="preserve"> a</w:t>
            </w:r>
            <w:r w:rsidR="00933D1E">
              <w:rPr>
                <w:rFonts w:ascii="Arial" w:hAnsi="Arial" w:cs="Arial"/>
                <w:szCs w:val="22"/>
              </w:rPr>
              <w:t xml:space="preserve"> tailored</w:t>
            </w:r>
            <w:r w:rsidR="00996306">
              <w:rPr>
                <w:rFonts w:ascii="Arial" w:hAnsi="Arial" w:cs="Arial"/>
                <w:szCs w:val="22"/>
              </w:rPr>
              <w:t xml:space="preserve"> settlement package as a found</w:t>
            </w:r>
            <w:r w:rsidR="009A7C11">
              <w:rPr>
                <w:rFonts w:ascii="Arial" w:hAnsi="Arial" w:cs="Arial"/>
                <w:szCs w:val="22"/>
              </w:rPr>
              <w:t xml:space="preserve">ation to regime participation </w:t>
            </w:r>
            <w:r w:rsidR="00996306">
              <w:rPr>
                <w:rFonts w:ascii="Arial" w:hAnsi="Arial" w:cs="Arial"/>
                <w:szCs w:val="22"/>
              </w:rPr>
              <w:t>ensuring prisoners are “regime ready” on progression</w:t>
            </w:r>
            <w:r w:rsidR="00933D1E">
              <w:rPr>
                <w:rFonts w:ascii="Arial" w:hAnsi="Arial" w:cs="Arial"/>
                <w:szCs w:val="22"/>
              </w:rPr>
              <w:t xml:space="preserve"> </w:t>
            </w:r>
            <w:r w:rsidR="00FD472E">
              <w:rPr>
                <w:rFonts w:ascii="Arial" w:hAnsi="Arial" w:cs="Arial"/>
                <w:szCs w:val="22"/>
              </w:rPr>
              <w:t>e.g.</w:t>
            </w:r>
            <w:r w:rsidR="005C144E">
              <w:rPr>
                <w:rFonts w:ascii="Arial" w:hAnsi="Arial" w:cs="Arial"/>
                <w:szCs w:val="22"/>
              </w:rPr>
              <w:t xml:space="preserve"> </w:t>
            </w:r>
            <w:r w:rsidR="008B680B">
              <w:rPr>
                <w:rFonts w:ascii="Arial" w:hAnsi="Arial" w:cs="Arial"/>
                <w:szCs w:val="22"/>
              </w:rPr>
              <w:t xml:space="preserve">providing </w:t>
            </w:r>
            <w:r w:rsidR="005C144E">
              <w:rPr>
                <w:rFonts w:ascii="Arial" w:hAnsi="Arial" w:cs="Arial"/>
                <w:szCs w:val="22"/>
              </w:rPr>
              <w:t>modules t</w:t>
            </w:r>
            <w:r w:rsidR="009A7C11">
              <w:rPr>
                <w:rFonts w:ascii="Arial" w:hAnsi="Arial" w:cs="Arial"/>
                <w:szCs w:val="22"/>
              </w:rPr>
              <w:t>hat enable health stabilisation, adaption to life in prison etc</w:t>
            </w:r>
          </w:p>
          <w:p w:rsidR="00996306" w:rsidRPr="009C17B2" w:rsidRDefault="00933D1E"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Assessment and identification of immediate needs: </w:t>
            </w:r>
            <w:r w:rsidR="008B680B">
              <w:rPr>
                <w:rFonts w:ascii="Arial" w:hAnsi="Arial" w:cs="Arial"/>
                <w:szCs w:val="22"/>
              </w:rPr>
              <w:t xml:space="preserve">Prisons are encouraged to develop a model that assesses the individual regime needs of each prisoner as well as traditional assessments for sentence planning, education induction etc. </w:t>
            </w:r>
            <w:r w:rsidR="00CF3636">
              <w:rPr>
                <w:rFonts w:ascii="Arial" w:hAnsi="Arial" w:cs="Arial"/>
                <w:szCs w:val="22"/>
              </w:rPr>
              <w:t xml:space="preserve">Each prisoner should have immediate needs identified and catered for as a result of the assessment. </w:t>
            </w:r>
          </w:p>
          <w:p w:rsidR="009C17B2" w:rsidRPr="00713A3F" w:rsidRDefault="009C17B2"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Local menu of activities: </w:t>
            </w:r>
            <w:r>
              <w:rPr>
                <w:rFonts w:ascii="Arial" w:hAnsi="Arial" w:cs="Arial"/>
                <w:szCs w:val="22"/>
              </w:rPr>
              <w:t xml:space="preserve">The establishment is encouraged to develop a local menu of purposeful activities that are separated into </w:t>
            </w:r>
            <w:r w:rsidR="00285430">
              <w:rPr>
                <w:rFonts w:ascii="Arial" w:hAnsi="Arial" w:cs="Arial"/>
                <w:szCs w:val="22"/>
              </w:rPr>
              <w:t>activities tailored to</w:t>
            </w:r>
            <w:r>
              <w:rPr>
                <w:rFonts w:ascii="Arial" w:hAnsi="Arial" w:cs="Arial"/>
                <w:szCs w:val="22"/>
              </w:rPr>
              <w:t xml:space="preserve"> remand prisoners</w:t>
            </w:r>
            <w:r w:rsidR="008E3879">
              <w:rPr>
                <w:rFonts w:ascii="Arial" w:hAnsi="Arial" w:cs="Arial"/>
                <w:szCs w:val="22"/>
              </w:rPr>
              <w:t xml:space="preserve"> that deliver safe settlement/regime readiness and </w:t>
            </w:r>
            <w:r w:rsidR="00285430">
              <w:rPr>
                <w:rFonts w:ascii="Arial" w:hAnsi="Arial" w:cs="Arial"/>
                <w:szCs w:val="22"/>
              </w:rPr>
              <w:t xml:space="preserve">activities for sentenced prisoners that deliver tailored resettlement activities for their identified needs. </w:t>
            </w:r>
          </w:p>
          <w:p w:rsidR="00713A3F" w:rsidRPr="00713A3F" w:rsidRDefault="00713A3F"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Prioritise and structure key work sessions: </w:t>
            </w:r>
            <w:r>
              <w:rPr>
                <w:rFonts w:ascii="Arial" w:hAnsi="Arial" w:cs="Arial"/>
                <w:color w:val="000000" w:themeColor="text1"/>
                <w:szCs w:val="22"/>
              </w:rPr>
              <w:t xml:space="preserve">Ensure that each prisoner is allocated a key worker and that key work is prioritised and ring-fenced wherever possible. Sessions should focus on settlement and identification of needs, then setting regime targets linked to OM activity. Sessions should be constructive and supportive, encouraging individuals to engage with regime and make appropriate choices. </w:t>
            </w:r>
          </w:p>
          <w:p w:rsidR="00DF2AC8" w:rsidRPr="00F42E0F" w:rsidRDefault="00F05923"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Allocate a Prison Offender Manager</w:t>
            </w:r>
            <w:r w:rsidR="00DF1FC0">
              <w:rPr>
                <w:rFonts w:ascii="Arial" w:hAnsi="Arial" w:cs="Arial"/>
                <w:b/>
                <w:bCs/>
                <w:color w:val="7030A0"/>
                <w:szCs w:val="22"/>
              </w:rPr>
              <w:t xml:space="preserve">: </w:t>
            </w:r>
            <w:r w:rsidR="00DF1FC0">
              <w:rPr>
                <w:rFonts w:ascii="Arial" w:hAnsi="Arial" w:cs="Arial"/>
                <w:color w:val="000000" w:themeColor="text1"/>
                <w:szCs w:val="22"/>
              </w:rPr>
              <w:t xml:space="preserve">Prisons are encouraged </w:t>
            </w:r>
            <w:r>
              <w:rPr>
                <w:rFonts w:ascii="Arial" w:hAnsi="Arial" w:cs="Arial"/>
                <w:color w:val="000000" w:themeColor="text1"/>
                <w:szCs w:val="22"/>
              </w:rPr>
              <w:t>to ensure that POMs are allocated and that relevant OM activities such as screening for interventions and work with prisoner key workers</w:t>
            </w:r>
            <w:r w:rsidR="00DF35A2">
              <w:rPr>
                <w:rFonts w:ascii="Arial" w:hAnsi="Arial" w:cs="Arial"/>
                <w:color w:val="000000" w:themeColor="text1"/>
                <w:szCs w:val="22"/>
              </w:rPr>
              <w:t xml:space="preserve">, reviews of ongoing risk and links between sentence management and regime progression </w:t>
            </w:r>
            <w:r w:rsidR="007B5B1A">
              <w:rPr>
                <w:rFonts w:ascii="Arial" w:hAnsi="Arial" w:cs="Arial"/>
                <w:color w:val="000000" w:themeColor="text1"/>
                <w:szCs w:val="22"/>
              </w:rPr>
              <w:t xml:space="preserve">are established. </w:t>
            </w:r>
          </w:p>
          <w:p w:rsidR="00F42E0F" w:rsidRPr="004979FD" w:rsidRDefault="00F42E0F"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Bespoke packages for non-engaged prisoners: </w:t>
            </w:r>
            <w:r>
              <w:rPr>
                <w:rFonts w:ascii="Arial" w:hAnsi="Arial" w:cs="Arial"/>
                <w:color w:val="000000" w:themeColor="text1"/>
                <w:szCs w:val="22"/>
              </w:rPr>
              <w:t>Prisons are encouraged to develop a bespoke package of support for prisoners who are not</w:t>
            </w:r>
            <w:r w:rsidR="00000428">
              <w:rPr>
                <w:rFonts w:ascii="Arial" w:hAnsi="Arial" w:cs="Arial"/>
                <w:color w:val="000000" w:themeColor="text1"/>
                <w:szCs w:val="22"/>
              </w:rPr>
              <w:t xml:space="preserve">-engaged, self-isolating or opting to not engage in regime opportunities. Prisons are encouraged to adopt a </w:t>
            </w:r>
            <w:r w:rsidR="00000428" w:rsidRPr="00000428">
              <w:rPr>
                <w:rFonts w:ascii="Arial" w:hAnsi="Arial" w:cs="Arial"/>
                <w:b/>
                <w:bCs/>
                <w:color w:val="7030A0"/>
                <w:szCs w:val="22"/>
              </w:rPr>
              <w:t>principle of equivalence</w:t>
            </w:r>
            <w:r w:rsidR="00000428" w:rsidRPr="00000428">
              <w:rPr>
                <w:rFonts w:ascii="Arial" w:hAnsi="Arial" w:cs="Arial"/>
                <w:color w:val="7030A0"/>
                <w:szCs w:val="22"/>
              </w:rPr>
              <w:t xml:space="preserve"> </w:t>
            </w:r>
            <w:r w:rsidR="00000428">
              <w:rPr>
                <w:rFonts w:ascii="Arial" w:hAnsi="Arial" w:cs="Arial"/>
                <w:color w:val="000000" w:themeColor="text1"/>
                <w:szCs w:val="22"/>
              </w:rPr>
              <w:t xml:space="preserve">so that non-engaged prisoners still receive equivalent access to activities, even if on-unit or in-cell as those participating in other regime elements. </w:t>
            </w:r>
          </w:p>
          <w:p w:rsidR="004979FD" w:rsidRPr="007B5B1A" w:rsidRDefault="004979FD"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Grow Structured On-Wing Activity (SOWA) </w:t>
            </w:r>
            <w:r w:rsidRPr="004979FD">
              <w:rPr>
                <w:rFonts w:ascii="Arial" w:hAnsi="Arial" w:cs="Arial"/>
                <w:color w:val="000000" w:themeColor="text1"/>
                <w:szCs w:val="22"/>
              </w:rPr>
              <w:t>prisons</w:t>
            </w:r>
            <w:r>
              <w:rPr>
                <w:rFonts w:ascii="Arial" w:hAnsi="Arial" w:cs="Arial"/>
                <w:b/>
                <w:bCs/>
                <w:color w:val="000000" w:themeColor="text1"/>
                <w:szCs w:val="22"/>
              </w:rPr>
              <w:t xml:space="preserve"> </w:t>
            </w:r>
            <w:r>
              <w:rPr>
                <w:rFonts w:ascii="Arial" w:hAnsi="Arial" w:cs="Arial"/>
                <w:color w:val="000000" w:themeColor="text1"/>
                <w:szCs w:val="22"/>
              </w:rPr>
              <w:t xml:space="preserve">are encouraged to </w:t>
            </w:r>
            <w:r w:rsidR="0052394A">
              <w:rPr>
                <w:rFonts w:ascii="Arial" w:hAnsi="Arial" w:cs="Arial"/>
                <w:color w:val="000000" w:themeColor="text1"/>
                <w:szCs w:val="22"/>
              </w:rPr>
              <w:t>increase/introduce informal staff and peer led activity to enrich periods on residential units with more informal/</w:t>
            </w:r>
            <w:r w:rsidR="00C514C6">
              <w:rPr>
                <w:rFonts w:ascii="Arial" w:hAnsi="Arial" w:cs="Arial"/>
                <w:color w:val="000000" w:themeColor="text1"/>
                <w:szCs w:val="22"/>
              </w:rPr>
              <w:t xml:space="preserve">extra-curricular </w:t>
            </w:r>
            <w:r w:rsidR="0052394A">
              <w:rPr>
                <w:rFonts w:ascii="Arial" w:hAnsi="Arial" w:cs="Arial"/>
                <w:color w:val="000000" w:themeColor="text1"/>
                <w:szCs w:val="22"/>
              </w:rPr>
              <w:t>activities. These can focus on life-skills, health promotion, hobbies and interest</w:t>
            </w:r>
            <w:r w:rsidR="00C514C6">
              <w:rPr>
                <w:rFonts w:ascii="Arial" w:hAnsi="Arial" w:cs="Arial"/>
                <w:color w:val="000000" w:themeColor="text1"/>
                <w:szCs w:val="22"/>
              </w:rPr>
              <w:t xml:space="preserve">s </w:t>
            </w:r>
            <w:r w:rsidR="0052394A">
              <w:rPr>
                <w:rFonts w:ascii="Arial" w:hAnsi="Arial" w:cs="Arial"/>
                <w:color w:val="000000" w:themeColor="text1"/>
                <w:szCs w:val="22"/>
              </w:rPr>
              <w:t xml:space="preserve">as well as more formal activities such as key work and faith activities. </w:t>
            </w:r>
          </w:p>
        </w:tc>
      </w:tr>
    </w:tbl>
    <w:p w:rsidR="00F01444" w:rsidRDefault="00F01444" w:rsidP="007F438C">
      <w:pPr>
        <w:spacing w:after="0" w:line="240" w:lineRule="auto"/>
        <w:jc w:val="both"/>
        <w:rPr>
          <w:sz w:val="22"/>
          <w:lang w:bidi="ar-SA"/>
        </w:rPr>
      </w:pPr>
      <w:bookmarkStart w:id="3" w:name="_Hlk78287890"/>
      <w:bookmarkEnd w:id="2"/>
    </w:p>
    <w:tbl>
      <w:tblPr>
        <w:tblStyle w:val="HMPPSTable"/>
        <w:tblW w:w="0" w:type="auto"/>
        <w:tblLook w:val="04A0" w:firstRow="1" w:lastRow="0" w:firstColumn="1" w:lastColumn="0" w:noHBand="0" w:noVBand="1"/>
      </w:tblPr>
      <w:tblGrid>
        <w:gridCol w:w="4729"/>
        <w:gridCol w:w="4729"/>
      </w:tblGrid>
      <w:tr w:rsidR="004016D4" w:rsidTr="00BB5A01">
        <w:trPr>
          <w:cnfStyle w:val="100000000000" w:firstRow="1" w:lastRow="0" w:firstColumn="0" w:lastColumn="0" w:oddVBand="0" w:evenVBand="0" w:oddHBand="0" w:evenHBand="0" w:firstRowFirstColumn="0" w:firstRowLastColumn="0" w:lastRowFirstColumn="0" w:lastRowLastColumn="0"/>
        </w:trPr>
        <w:tc>
          <w:tcPr>
            <w:tcW w:w="4729" w:type="dxa"/>
          </w:tcPr>
          <w:p w:rsidR="004016D4" w:rsidRDefault="004016D4" w:rsidP="00BB5A01">
            <w:pPr>
              <w:spacing w:after="0" w:line="240" w:lineRule="auto"/>
              <w:jc w:val="both"/>
              <w:rPr>
                <w:sz w:val="22"/>
                <w:lang w:bidi="ar-SA"/>
              </w:rPr>
            </w:pPr>
            <w:r>
              <w:rPr>
                <w:sz w:val="22"/>
                <w:lang w:bidi="ar-SA"/>
              </w:rPr>
              <w:t>Resettlement prison functional framework</w:t>
            </w:r>
          </w:p>
        </w:tc>
        <w:tc>
          <w:tcPr>
            <w:tcW w:w="4729" w:type="dxa"/>
          </w:tcPr>
          <w:p w:rsidR="004016D4" w:rsidRDefault="004016D4" w:rsidP="00BB5A01">
            <w:pPr>
              <w:spacing w:after="0" w:line="240" w:lineRule="auto"/>
              <w:jc w:val="both"/>
              <w:rPr>
                <w:sz w:val="22"/>
                <w:lang w:bidi="ar-SA"/>
              </w:rPr>
            </w:pPr>
          </w:p>
        </w:tc>
      </w:tr>
      <w:tr w:rsidR="004016D4" w:rsidRPr="007B5B1A" w:rsidTr="00BB5A01">
        <w:tc>
          <w:tcPr>
            <w:tcW w:w="9458" w:type="dxa"/>
            <w:gridSpan w:val="2"/>
          </w:tcPr>
          <w:p w:rsidR="004016D4" w:rsidRDefault="004016D4" w:rsidP="00BB5A01">
            <w:pPr>
              <w:rPr>
                <w:sz w:val="22"/>
                <w:lang w:bidi="ar-SA"/>
              </w:rPr>
            </w:pPr>
            <w:r>
              <w:rPr>
                <w:sz w:val="22"/>
                <w:lang w:bidi="ar-SA"/>
              </w:rPr>
              <w:t>Resettlement</w:t>
            </w:r>
            <w:r w:rsidRPr="00B9117A">
              <w:rPr>
                <w:sz w:val="22"/>
                <w:lang w:bidi="ar-SA"/>
              </w:rPr>
              <w:t xml:space="preserve"> prisons at Stage 1 are encouraged to:</w:t>
            </w:r>
          </w:p>
          <w:p w:rsidR="004016D4" w:rsidRPr="00DF2AC8" w:rsidRDefault="004016D4" w:rsidP="00A0789D">
            <w:pPr>
              <w:pStyle w:val="ListParagraph"/>
              <w:numPr>
                <w:ilvl w:val="0"/>
                <w:numId w:val="9"/>
              </w:numPr>
              <w:rPr>
                <w:rFonts w:ascii="Arial" w:hAnsi="Arial" w:cs="Arial"/>
              </w:rPr>
            </w:pPr>
            <w:r w:rsidRPr="00DF2AC8">
              <w:rPr>
                <w:rFonts w:ascii="Arial" w:hAnsi="Arial" w:cs="Arial"/>
              </w:rPr>
              <w:t xml:space="preserve">Undertake a local review to determine the size of their </w:t>
            </w:r>
            <w:r w:rsidR="00064CBD">
              <w:rPr>
                <w:rFonts w:ascii="Arial" w:hAnsi="Arial" w:cs="Arial"/>
              </w:rPr>
              <w:t>resettlement &amp; training populations</w:t>
            </w:r>
            <w:r w:rsidRPr="00DF2AC8">
              <w:rPr>
                <w:rFonts w:ascii="Arial" w:hAnsi="Arial" w:cs="Arial"/>
              </w:rPr>
              <w:t xml:space="preserve"> (if </w:t>
            </w:r>
            <w:r w:rsidR="00412816" w:rsidRPr="00DF2AC8">
              <w:rPr>
                <w:rFonts w:ascii="Arial" w:hAnsi="Arial" w:cs="Arial"/>
              </w:rPr>
              <w:t>applicable</w:t>
            </w:r>
            <w:r w:rsidRPr="00DF2AC8">
              <w:rPr>
                <w:rFonts w:ascii="Arial" w:hAnsi="Arial" w:cs="Arial"/>
              </w:rPr>
              <w:t>)</w:t>
            </w:r>
          </w:p>
          <w:p w:rsidR="004016D4" w:rsidRDefault="004016D4" w:rsidP="00A0789D">
            <w:pPr>
              <w:pStyle w:val="ListParagraph"/>
              <w:numPr>
                <w:ilvl w:val="0"/>
                <w:numId w:val="9"/>
              </w:numPr>
              <w:rPr>
                <w:rFonts w:ascii="Arial" w:hAnsi="Arial" w:cs="Arial"/>
              </w:rPr>
            </w:pPr>
            <w:r w:rsidRPr="00DF2AC8">
              <w:rPr>
                <w:rFonts w:ascii="Arial" w:hAnsi="Arial" w:cs="Arial"/>
              </w:rPr>
              <w:t xml:space="preserve">Undertake </w:t>
            </w:r>
            <w:r>
              <w:rPr>
                <w:rFonts w:ascii="Arial" w:hAnsi="Arial" w:cs="Arial"/>
              </w:rPr>
              <w:t>a needs assessment to identify the regime requirements of each group/cohort</w:t>
            </w:r>
          </w:p>
          <w:p w:rsidR="004016D4" w:rsidRDefault="004016D4" w:rsidP="00A0789D">
            <w:pPr>
              <w:pStyle w:val="ListParagraph"/>
              <w:numPr>
                <w:ilvl w:val="0"/>
                <w:numId w:val="9"/>
              </w:numPr>
              <w:rPr>
                <w:rFonts w:ascii="Arial" w:hAnsi="Arial" w:cs="Arial"/>
              </w:rPr>
            </w:pPr>
            <w:r>
              <w:rPr>
                <w:rFonts w:ascii="Arial" w:hAnsi="Arial" w:cs="Arial"/>
              </w:rPr>
              <w:t xml:space="preserve">Develop a locally designed regime for each population based on </w:t>
            </w:r>
            <w:r w:rsidR="006632A5">
              <w:rPr>
                <w:rFonts w:ascii="Arial" w:hAnsi="Arial" w:cs="Arial"/>
              </w:rPr>
              <w:t>identified needs</w:t>
            </w:r>
            <w:r>
              <w:rPr>
                <w:rFonts w:ascii="Arial" w:hAnsi="Arial" w:cs="Arial"/>
              </w:rPr>
              <w:t xml:space="preserve">. </w:t>
            </w:r>
          </w:p>
          <w:p w:rsidR="004016D4" w:rsidRPr="00286423" w:rsidRDefault="004016D4" w:rsidP="00BB5A01">
            <w:pPr>
              <w:rPr>
                <w:sz w:val="22"/>
                <w:szCs w:val="22"/>
              </w:rPr>
            </w:pPr>
            <w:r w:rsidRPr="00286423">
              <w:rPr>
                <w:sz w:val="22"/>
                <w:szCs w:val="22"/>
              </w:rPr>
              <w:t xml:space="preserve">In the longer-term prisons </w:t>
            </w:r>
            <w:r>
              <w:rPr>
                <w:sz w:val="22"/>
                <w:szCs w:val="22"/>
              </w:rPr>
              <w:t>are encouraged to prioritise the following</w:t>
            </w:r>
            <w:r w:rsidRPr="00286423">
              <w:rPr>
                <w:sz w:val="22"/>
                <w:szCs w:val="22"/>
              </w:rPr>
              <w:t>:</w:t>
            </w:r>
          </w:p>
          <w:p w:rsidR="00F206C0" w:rsidRPr="00516E35" w:rsidRDefault="004016D4" w:rsidP="00F206C0">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Local menu of activities: </w:t>
            </w:r>
            <w:r w:rsidR="00F206C0">
              <w:rPr>
                <w:rFonts w:ascii="Arial" w:hAnsi="Arial" w:cs="Arial"/>
                <w:szCs w:val="22"/>
              </w:rPr>
              <w:t>The establishment is encouraged to develop a local menu of purposeful activities separated into regimes for each prisoner cohort and tailored to individual regime objectives to promote personal achievement. Regime activities need to feed into Offender Management activity and sentence progression decisions.</w:t>
            </w:r>
          </w:p>
          <w:p w:rsidR="00516E35" w:rsidRPr="00831935" w:rsidRDefault="00516E35" w:rsidP="00A0789D">
            <w:pPr>
              <w:pStyle w:val="ListParagraph"/>
              <w:numPr>
                <w:ilvl w:val="0"/>
                <w:numId w:val="8"/>
              </w:numPr>
              <w:jc w:val="both"/>
              <w:rPr>
                <w:rFonts w:ascii="Arial" w:hAnsi="Arial" w:cs="Arial"/>
                <w:color w:val="000000" w:themeColor="text1"/>
                <w:szCs w:val="22"/>
              </w:rPr>
            </w:pPr>
            <w:r>
              <w:rPr>
                <w:rFonts w:ascii="Arial" w:hAnsi="Arial" w:cs="Arial"/>
                <w:b/>
                <w:bCs/>
                <w:color w:val="7030A0"/>
                <w:szCs w:val="22"/>
              </w:rPr>
              <w:t xml:space="preserve">Build on settlement foundation and assessments: </w:t>
            </w:r>
            <w:r w:rsidRPr="00516E35">
              <w:rPr>
                <w:rFonts w:ascii="Arial" w:hAnsi="Arial" w:cs="Arial"/>
                <w:color w:val="000000" w:themeColor="text1"/>
                <w:szCs w:val="22"/>
              </w:rPr>
              <w:t>In the longer term</w:t>
            </w:r>
            <w:r w:rsidRPr="00516E35">
              <w:rPr>
                <w:rFonts w:ascii="Arial" w:hAnsi="Arial" w:cs="Arial"/>
                <w:b/>
                <w:bCs/>
                <w:color w:val="000000" w:themeColor="text1"/>
                <w:szCs w:val="22"/>
              </w:rPr>
              <w:t xml:space="preserve"> </w:t>
            </w:r>
            <w:r w:rsidR="00831935" w:rsidRPr="00831935">
              <w:rPr>
                <w:rFonts w:ascii="Arial" w:hAnsi="Arial" w:cs="Arial"/>
                <w:color w:val="000000" w:themeColor="text1"/>
                <w:szCs w:val="22"/>
              </w:rPr>
              <w:t xml:space="preserve">the national regime model </w:t>
            </w:r>
            <w:r w:rsidR="00831935">
              <w:rPr>
                <w:rFonts w:ascii="Arial" w:hAnsi="Arial" w:cs="Arial"/>
                <w:color w:val="000000" w:themeColor="text1"/>
                <w:szCs w:val="22"/>
              </w:rPr>
              <w:t xml:space="preserve">will </w:t>
            </w:r>
            <w:r w:rsidR="002B12B3">
              <w:rPr>
                <w:rFonts w:ascii="Arial" w:hAnsi="Arial" w:cs="Arial"/>
                <w:color w:val="000000" w:themeColor="text1"/>
                <w:szCs w:val="22"/>
              </w:rPr>
              <w:t xml:space="preserve">include structured progression from Reception to Resettlement. Each prisoner will have </w:t>
            </w:r>
            <w:r w:rsidR="00831935">
              <w:rPr>
                <w:rFonts w:ascii="Arial" w:hAnsi="Arial" w:cs="Arial"/>
                <w:color w:val="000000" w:themeColor="text1"/>
                <w:szCs w:val="22"/>
              </w:rPr>
              <w:t xml:space="preserve">an individual assessment of regime needs created at the Reception Prison to </w:t>
            </w:r>
            <w:r w:rsidR="00A52EFC">
              <w:rPr>
                <w:rFonts w:ascii="Arial" w:hAnsi="Arial" w:cs="Arial"/>
                <w:color w:val="000000" w:themeColor="text1"/>
                <w:szCs w:val="22"/>
              </w:rPr>
              <w:t xml:space="preserve">guide and inform the </w:t>
            </w:r>
            <w:r w:rsidR="0056046E">
              <w:rPr>
                <w:rFonts w:ascii="Arial" w:hAnsi="Arial" w:cs="Arial"/>
                <w:color w:val="000000" w:themeColor="text1"/>
                <w:szCs w:val="22"/>
              </w:rPr>
              <w:t>Resettlement phase</w:t>
            </w:r>
            <w:r w:rsidR="004079B7">
              <w:rPr>
                <w:rFonts w:ascii="Arial" w:hAnsi="Arial" w:cs="Arial"/>
                <w:color w:val="000000" w:themeColor="text1"/>
                <w:szCs w:val="22"/>
              </w:rPr>
              <w:t xml:space="preserve"> </w:t>
            </w:r>
            <w:r w:rsidR="00A52EFC">
              <w:rPr>
                <w:rFonts w:ascii="Arial" w:hAnsi="Arial" w:cs="Arial"/>
                <w:color w:val="000000" w:themeColor="text1"/>
                <w:szCs w:val="22"/>
              </w:rPr>
              <w:t xml:space="preserve">– </w:t>
            </w:r>
            <w:r w:rsidR="004079B7">
              <w:rPr>
                <w:rFonts w:ascii="Arial" w:hAnsi="Arial" w:cs="Arial"/>
                <w:color w:val="000000" w:themeColor="text1"/>
                <w:szCs w:val="22"/>
              </w:rPr>
              <w:t xml:space="preserve">enabling Resettlement prisons to build onto </w:t>
            </w:r>
            <w:r w:rsidR="008433AA">
              <w:rPr>
                <w:rFonts w:ascii="Arial" w:hAnsi="Arial" w:cs="Arial"/>
                <w:color w:val="000000" w:themeColor="text1"/>
                <w:szCs w:val="22"/>
              </w:rPr>
              <w:t xml:space="preserve">the foundation work </w:t>
            </w:r>
            <w:r w:rsidR="004F0033">
              <w:rPr>
                <w:rFonts w:ascii="Arial" w:hAnsi="Arial" w:cs="Arial"/>
                <w:color w:val="000000" w:themeColor="text1"/>
                <w:szCs w:val="22"/>
              </w:rPr>
              <w:t>and</w:t>
            </w:r>
            <w:r w:rsidR="00A52EFC">
              <w:rPr>
                <w:rFonts w:ascii="Arial" w:hAnsi="Arial" w:cs="Arial"/>
                <w:color w:val="000000" w:themeColor="text1"/>
                <w:szCs w:val="22"/>
              </w:rPr>
              <w:t xml:space="preserve"> deliver the resettlement activity tailored to the sentence plan and the regime assessment. In the interim establishments are encouraged to </w:t>
            </w:r>
            <w:r w:rsidR="0056046E">
              <w:rPr>
                <w:rFonts w:ascii="Arial" w:hAnsi="Arial" w:cs="Arial"/>
                <w:color w:val="000000" w:themeColor="text1"/>
                <w:szCs w:val="22"/>
              </w:rPr>
              <w:t xml:space="preserve">liaise with </w:t>
            </w:r>
            <w:r w:rsidR="002B12B3">
              <w:rPr>
                <w:rFonts w:ascii="Arial" w:hAnsi="Arial" w:cs="Arial"/>
                <w:color w:val="000000" w:themeColor="text1"/>
                <w:szCs w:val="22"/>
              </w:rPr>
              <w:t>feeder prisons and agree how information gathered during settlement period can guide resettlement</w:t>
            </w:r>
            <w:r w:rsidR="009F7E35">
              <w:rPr>
                <w:rFonts w:ascii="Arial" w:hAnsi="Arial" w:cs="Arial"/>
                <w:color w:val="000000" w:themeColor="text1"/>
                <w:szCs w:val="22"/>
              </w:rPr>
              <w:t xml:space="preserve"> as much as possible</w:t>
            </w:r>
            <w:r w:rsidR="002B12B3">
              <w:rPr>
                <w:rFonts w:ascii="Arial" w:hAnsi="Arial" w:cs="Arial"/>
                <w:color w:val="000000" w:themeColor="text1"/>
                <w:szCs w:val="22"/>
              </w:rPr>
              <w:t xml:space="preserve">. </w:t>
            </w:r>
          </w:p>
          <w:p w:rsidR="004016D4" w:rsidRPr="007C315E" w:rsidRDefault="004016D4"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Prioritise </w:t>
            </w:r>
            <w:r w:rsidR="00283CFD">
              <w:rPr>
                <w:rFonts w:ascii="Arial" w:hAnsi="Arial" w:cs="Arial"/>
                <w:b/>
                <w:bCs/>
                <w:color w:val="7030A0"/>
                <w:szCs w:val="22"/>
              </w:rPr>
              <w:t>resettlement activities</w:t>
            </w:r>
            <w:r>
              <w:rPr>
                <w:rFonts w:ascii="Arial" w:hAnsi="Arial" w:cs="Arial"/>
                <w:b/>
                <w:bCs/>
                <w:color w:val="7030A0"/>
                <w:szCs w:val="22"/>
              </w:rPr>
              <w:t xml:space="preserve">: </w:t>
            </w:r>
            <w:r w:rsidR="00283CFD" w:rsidRPr="00064CBD">
              <w:rPr>
                <w:rFonts w:ascii="Arial" w:eastAsia="+mn-ea" w:hAnsi="Arial" w:cs="Arial"/>
                <w:color w:val="000000"/>
                <w:kern w:val="24"/>
              </w:rPr>
              <w:t xml:space="preserve">Deliver interventions, activities that address offending behaviour and </w:t>
            </w:r>
            <w:r w:rsidR="00791698">
              <w:rPr>
                <w:rFonts w:ascii="Arial" w:eastAsia="+mn-ea" w:hAnsi="Arial" w:cs="Arial"/>
                <w:color w:val="000000"/>
                <w:kern w:val="24"/>
              </w:rPr>
              <w:t>sentence planning and progression</w:t>
            </w:r>
            <w:r w:rsidR="00283CFD" w:rsidRPr="00064CBD">
              <w:rPr>
                <w:rFonts w:ascii="Arial" w:eastAsia="+mn-ea" w:hAnsi="Arial" w:cs="Arial"/>
                <w:color w:val="000000"/>
                <w:kern w:val="24"/>
              </w:rPr>
              <w:t xml:space="preserve">. </w:t>
            </w:r>
            <w:r w:rsidR="00791698">
              <w:rPr>
                <w:rFonts w:ascii="Arial" w:eastAsia="+mn-ea" w:hAnsi="Arial" w:cs="Arial"/>
                <w:color w:val="000000"/>
                <w:kern w:val="24"/>
              </w:rPr>
              <w:t xml:space="preserve">Link OM to regime decisions </w:t>
            </w:r>
            <w:r w:rsidR="004979FD">
              <w:rPr>
                <w:rFonts w:ascii="Arial" w:eastAsia="+mn-ea" w:hAnsi="Arial" w:cs="Arial"/>
                <w:color w:val="000000"/>
                <w:kern w:val="24"/>
              </w:rPr>
              <w:t xml:space="preserve">and where possible </w:t>
            </w:r>
            <w:r w:rsidR="0052394A">
              <w:rPr>
                <w:rFonts w:ascii="Arial" w:eastAsia="+mn-ea" w:hAnsi="Arial" w:cs="Arial"/>
                <w:color w:val="000000"/>
                <w:kern w:val="24"/>
              </w:rPr>
              <w:t xml:space="preserve">build up an equivalent picture of regime participation and achievements to those created for traditional sentence management and progression </w:t>
            </w:r>
            <w:r w:rsidR="00280CAD">
              <w:rPr>
                <w:rFonts w:ascii="Arial" w:eastAsia="+mn-ea" w:hAnsi="Arial" w:cs="Arial"/>
                <w:color w:val="000000"/>
                <w:kern w:val="24"/>
              </w:rPr>
              <w:t xml:space="preserve">activities so that regime participation and sentence management are fed into release and progression planning. </w:t>
            </w:r>
          </w:p>
          <w:p w:rsidR="007C315E" w:rsidRPr="00713A3F" w:rsidRDefault="007C315E"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Prioritise and structure key work sessions: </w:t>
            </w:r>
            <w:r>
              <w:rPr>
                <w:rFonts w:ascii="Arial" w:hAnsi="Arial" w:cs="Arial"/>
                <w:color w:val="000000" w:themeColor="text1"/>
                <w:szCs w:val="22"/>
              </w:rPr>
              <w:t xml:space="preserve">Ensure that each prisoner is allocated a key worker and that key work is prioritised and ring-fenced wherever possible. Sessions should focus on identification of and setting regime targets and resettlement linked to OM activity. Sessions should be constructive and supportive, encouraging individuals to engage with regime and make appropriate choices. </w:t>
            </w:r>
          </w:p>
          <w:p w:rsidR="004016D4" w:rsidRPr="00C514C6" w:rsidRDefault="004016D4"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Allocate a Prison Offender Manager: </w:t>
            </w:r>
            <w:r>
              <w:rPr>
                <w:rFonts w:ascii="Arial" w:hAnsi="Arial" w:cs="Arial"/>
                <w:color w:val="000000" w:themeColor="text1"/>
                <w:szCs w:val="22"/>
              </w:rPr>
              <w:t xml:space="preserve">Prisons are encouraged to ensure that POMs are allocated and that relevant OM activities such as screening for interventions and work with prisoner key workers, reviews of ongoing risk and links between sentence management and regime progression are established. </w:t>
            </w:r>
          </w:p>
          <w:p w:rsidR="00C514C6" w:rsidRPr="007B5B1A" w:rsidRDefault="00C514C6" w:rsidP="00A0789D">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Grow Structured On-Wing Activity (SOWA) </w:t>
            </w:r>
            <w:r w:rsidRPr="004979FD">
              <w:rPr>
                <w:rFonts w:ascii="Arial" w:hAnsi="Arial" w:cs="Arial"/>
                <w:color w:val="000000" w:themeColor="text1"/>
                <w:szCs w:val="22"/>
              </w:rPr>
              <w:t>prisons</w:t>
            </w:r>
            <w:r>
              <w:rPr>
                <w:rFonts w:ascii="Arial" w:hAnsi="Arial" w:cs="Arial"/>
                <w:b/>
                <w:bCs/>
                <w:color w:val="000000" w:themeColor="text1"/>
                <w:szCs w:val="22"/>
              </w:rPr>
              <w:t xml:space="preserve"> </w:t>
            </w:r>
            <w:r>
              <w:rPr>
                <w:rFonts w:ascii="Arial" w:hAnsi="Arial" w:cs="Arial"/>
                <w:color w:val="000000" w:themeColor="text1"/>
                <w:szCs w:val="22"/>
              </w:rPr>
              <w:t>are encouraged to increase/introduce informal staff and peer led activity to enrich periods on residential units with more informal/extra-curricular activities. These can focus on life-skills, health promotion, hobbies and interests as well as more formal activities such as key work and faith activities.</w:t>
            </w:r>
          </w:p>
        </w:tc>
      </w:tr>
    </w:tbl>
    <w:p w:rsidR="003F09BE" w:rsidRDefault="003F09BE" w:rsidP="00C07B30">
      <w:pPr>
        <w:spacing w:after="0" w:line="240" w:lineRule="auto"/>
      </w:pPr>
    </w:p>
    <w:p w:rsidR="00755BF5" w:rsidRDefault="00755BF5" w:rsidP="00C07B30">
      <w:pPr>
        <w:spacing w:after="0" w:line="240" w:lineRule="auto"/>
      </w:pPr>
    </w:p>
    <w:p w:rsidR="00755BF5" w:rsidRDefault="00755BF5" w:rsidP="00C07B30">
      <w:pPr>
        <w:spacing w:after="0" w:line="240" w:lineRule="auto"/>
      </w:pPr>
    </w:p>
    <w:p w:rsidR="003F09BE" w:rsidRDefault="003F09BE" w:rsidP="00C07B30">
      <w:pPr>
        <w:spacing w:after="0" w:line="240" w:lineRule="auto"/>
      </w:pPr>
    </w:p>
    <w:p w:rsidR="006632A5" w:rsidRDefault="006632A5" w:rsidP="00C07B30">
      <w:pPr>
        <w:spacing w:after="0" w:line="240" w:lineRule="auto"/>
      </w:pPr>
    </w:p>
    <w:tbl>
      <w:tblPr>
        <w:tblStyle w:val="HMPPSTable"/>
        <w:tblW w:w="9528" w:type="dxa"/>
        <w:tblLook w:val="04A0" w:firstRow="1" w:lastRow="0" w:firstColumn="1" w:lastColumn="0" w:noHBand="0" w:noVBand="1"/>
      </w:tblPr>
      <w:tblGrid>
        <w:gridCol w:w="4764"/>
        <w:gridCol w:w="4764"/>
      </w:tblGrid>
      <w:tr w:rsidR="003F09BE" w:rsidTr="00B14FB3">
        <w:trPr>
          <w:cnfStyle w:val="100000000000" w:firstRow="1" w:lastRow="0" w:firstColumn="0" w:lastColumn="0" w:oddVBand="0" w:evenVBand="0" w:oddHBand="0" w:evenHBand="0" w:firstRowFirstColumn="0" w:firstRowLastColumn="0" w:lastRowFirstColumn="0" w:lastRowLastColumn="0"/>
          <w:trHeight w:val="255"/>
        </w:trPr>
        <w:tc>
          <w:tcPr>
            <w:tcW w:w="4764" w:type="dxa"/>
          </w:tcPr>
          <w:p w:rsidR="003F09BE" w:rsidRDefault="003F09BE" w:rsidP="00755BF5">
            <w:pPr>
              <w:spacing w:after="0" w:line="240" w:lineRule="auto"/>
              <w:jc w:val="both"/>
              <w:rPr>
                <w:sz w:val="22"/>
                <w:lang w:bidi="ar-SA"/>
              </w:rPr>
            </w:pPr>
            <w:r>
              <w:rPr>
                <w:sz w:val="22"/>
                <w:lang w:bidi="ar-SA"/>
              </w:rPr>
              <w:t>Training prison functional framework</w:t>
            </w:r>
          </w:p>
        </w:tc>
        <w:tc>
          <w:tcPr>
            <w:tcW w:w="4764" w:type="dxa"/>
          </w:tcPr>
          <w:p w:rsidR="003F09BE" w:rsidRDefault="003F09BE" w:rsidP="00755BF5">
            <w:pPr>
              <w:spacing w:after="0" w:line="240" w:lineRule="auto"/>
              <w:jc w:val="both"/>
              <w:rPr>
                <w:sz w:val="22"/>
                <w:lang w:bidi="ar-SA"/>
              </w:rPr>
            </w:pPr>
          </w:p>
        </w:tc>
      </w:tr>
      <w:tr w:rsidR="003F09BE" w:rsidRPr="007B5B1A" w:rsidTr="00B14FB3">
        <w:trPr>
          <w:trHeight w:val="11378"/>
        </w:trPr>
        <w:tc>
          <w:tcPr>
            <w:tcW w:w="9528" w:type="dxa"/>
            <w:gridSpan w:val="2"/>
          </w:tcPr>
          <w:p w:rsidR="003F09BE" w:rsidRPr="00755BF5" w:rsidRDefault="003F09BE" w:rsidP="003F09BE">
            <w:pPr>
              <w:spacing w:after="0" w:line="240" w:lineRule="auto"/>
              <w:rPr>
                <w:sz w:val="22"/>
                <w:szCs w:val="22"/>
              </w:rPr>
            </w:pPr>
            <w:r w:rsidRPr="003F09BE">
              <w:rPr>
                <w:sz w:val="22"/>
                <w:szCs w:val="22"/>
              </w:rPr>
              <w:t xml:space="preserve">Training prisons at Stage 1 </w:t>
            </w:r>
            <w:r w:rsidRPr="00755BF5">
              <w:rPr>
                <w:sz w:val="22"/>
                <w:szCs w:val="22"/>
              </w:rPr>
              <w:t>are encouraged to</w:t>
            </w:r>
            <w:r w:rsidRPr="003F09BE">
              <w:rPr>
                <w:sz w:val="22"/>
                <w:szCs w:val="22"/>
              </w:rPr>
              <w:t>:</w:t>
            </w:r>
          </w:p>
          <w:p w:rsidR="003F09BE" w:rsidRPr="003F09BE" w:rsidRDefault="003F09BE" w:rsidP="003F09BE">
            <w:pPr>
              <w:spacing w:after="0" w:line="240" w:lineRule="auto"/>
              <w:rPr>
                <w:sz w:val="22"/>
                <w:szCs w:val="22"/>
              </w:rPr>
            </w:pPr>
          </w:p>
          <w:p w:rsidR="003F09BE" w:rsidRPr="003F09BE" w:rsidRDefault="003F09BE" w:rsidP="003F09BE">
            <w:pPr>
              <w:spacing w:after="0" w:line="240" w:lineRule="auto"/>
              <w:rPr>
                <w:sz w:val="22"/>
                <w:szCs w:val="22"/>
              </w:rPr>
            </w:pPr>
            <w:r w:rsidRPr="003F09BE">
              <w:rPr>
                <w:sz w:val="22"/>
                <w:szCs w:val="22"/>
              </w:rPr>
              <w:t>1. Undertake a local review to determine the size of the Training and Resettlement populations</w:t>
            </w:r>
            <w:r w:rsidR="00FA01DB" w:rsidRPr="00755BF5">
              <w:rPr>
                <w:sz w:val="22"/>
                <w:szCs w:val="22"/>
              </w:rPr>
              <w:t xml:space="preserve"> (if applicable)</w:t>
            </w:r>
          </w:p>
          <w:p w:rsidR="003F09BE" w:rsidRPr="003F09BE" w:rsidRDefault="003F09BE" w:rsidP="003F09BE">
            <w:pPr>
              <w:spacing w:after="0" w:line="240" w:lineRule="auto"/>
              <w:rPr>
                <w:sz w:val="22"/>
                <w:szCs w:val="22"/>
              </w:rPr>
            </w:pPr>
            <w:r w:rsidRPr="003F09BE">
              <w:rPr>
                <w:sz w:val="22"/>
                <w:szCs w:val="22"/>
              </w:rPr>
              <w:t xml:space="preserve">2. Undertake a needs assessment to identify the regime requirements of each </w:t>
            </w:r>
            <w:r w:rsidRPr="00755BF5">
              <w:rPr>
                <w:sz w:val="22"/>
                <w:szCs w:val="22"/>
              </w:rPr>
              <w:t>group/cohort</w:t>
            </w:r>
          </w:p>
          <w:p w:rsidR="003F09BE" w:rsidRPr="00755BF5" w:rsidRDefault="003F09BE" w:rsidP="003F09BE">
            <w:pPr>
              <w:spacing w:after="0" w:line="240" w:lineRule="auto"/>
              <w:rPr>
                <w:sz w:val="22"/>
                <w:szCs w:val="22"/>
              </w:rPr>
            </w:pPr>
            <w:r w:rsidRPr="003F09BE">
              <w:rPr>
                <w:sz w:val="22"/>
                <w:szCs w:val="22"/>
              </w:rPr>
              <w:t xml:space="preserve">3. Develop a locally designed regime for each population based on </w:t>
            </w:r>
            <w:r w:rsidRPr="00755BF5">
              <w:rPr>
                <w:sz w:val="22"/>
                <w:szCs w:val="22"/>
              </w:rPr>
              <w:t xml:space="preserve">identified needs </w:t>
            </w:r>
          </w:p>
          <w:p w:rsidR="003F09BE" w:rsidRPr="003F09BE" w:rsidRDefault="003F09BE" w:rsidP="003F09BE">
            <w:pPr>
              <w:spacing w:after="0" w:line="240" w:lineRule="auto"/>
              <w:rPr>
                <w:sz w:val="22"/>
                <w:szCs w:val="22"/>
              </w:rPr>
            </w:pPr>
            <w:r w:rsidRPr="003F09BE">
              <w:rPr>
                <w:sz w:val="22"/>
                <w:szCs w:val="22"/>
              </w:rPr>
              <w:t xml:space="preserve"> </w:t>
            </w:r>
          </w:p>
          <w:p w:rsidR="003F09BE" w:rsidRPr="00755BF5" w:rsidRDefault="003F09BE" w:rsidP="003F09BE">
            <w:pPr>
              <w:spacing w:after="0" w:line="240" w:lineRule="auto"/>
              <w:rPr>
                <w:sz w:val="22"/>
                <w:szCs w:val="22"/>
              </w:rPr>
            </w:pPr>
            <w:r w:rsidRPr="003F09BE">
              <w:rPr>
                <w:sz w:val="22"/>
                <w:szCs w:val="22"/>
              </w:rPr>
              <w:t xml:space="preserve">In the </w:t>
            </w:r>
            <w:r w:rsidR="00F9092E" w:rsidRPr="00755BF5">
              <w:rPr>
                <w:sz w:val="22"/>
                <w:szCs w:val="22"/>
              </w:rPr>
              <w:t>longer-term</w:t>
            </w:r>
            <w:r w:rsidRPr="003F09BE">
              <w:rPr>
                <w:sz w:val="22"/>
                <w:szCs w:val="22"/>
              </w:rPr>
              <w:t xml:space="preserve"> prisons</w:t>
            </w:r>
            <w:r w:rsidRPr="00755BF5">
              <w:rPr>
                <w:sz w:val="22"/>
                <w:szCs w:val="22"/>
              </w:rPr>
              <w:t xml:space="preserve"> are encouraged to prioritise the following:</w:t>
            </w:r>
          </w:p>
          <w:p w:rsidR="003F09BE" w:rsidRPr="003F09BE" w:rsidRDefault="003F09BE" w:rsidP="003F09BE">
            <w:pPr>
              <w:spacing w:after="0" w:line="240" w:lineRule="auto"/>
              <w:rPr>
                <w:sz w:val="22"/>
                <w:szCs w:val="22"/>
              </w:rPr>
            </w:pPr>
          </w:p>
          <w:p w:rsidR="003F09BE" w:rsidRPr="00755BF5" w:rsidRDefault="003F09BE" w:rsidP="00755BF5">
            <w:pPr>
              <w:pStyle w:val="ListParagraph"/>
              <w:numPr>
                <w:ilvl w:val="0"/>
                <w:numId w:val="48"/>
              </w:numPr>
              <w:jc w:val="both"/>
              <w:rPr>
                <w:rFonts w:ascii="Arial" w:hAnsi="Arial" w:cs="Arial"/>
                <w:b/>
                <w:bCs/>
                <w:color w:val="7030A0"/>
                <w:szCs w:val="22"/>
                <w:lang w:bidi="he-IL"/>
              </w:rPr>
            </w:pPr>
            <w:r w:rsidRPr="00755BF5">
              <w:rPr>
                <w:rFonts w:ascii="Arial" w:hAnsi="Arial" w:cs="Arial"/>
                <w:b/>
                <w:bCs/>
                <w:color w:val="7030A0"/>
                <w:szCs w:val="22"/>
                <w:lang w:bidi="he-IL"/>
              </w:rPr>
              <w:t>Local menu of activities</w:t>
            </w:r>
            <w:r w:rsidRPr="00755BF5">
              <w:rPr>
                <w:rFonts w:ascii="Arial" w:hAnsi="Arial" w:cs="Arial"/>
                <w:b/>
                <w:bCs/>
                <w:szCs w:val="22"/>
                <w:lang w:bidi="he-IL"/>
              </w:rPr>
              <w:t xml:space="preserve">: </w:t>
            </w:r>
            <w:r w:rsidRPr="00755BF5">
              <w:rPr>
                <w:rFonts w:ascii="Arial" w:hAnsi="Arial" w:cs="Arial"/>
                <w:szCs w:val="22"/>
              </w:rPr>
              <w:t>The establishment is encouraged to develop a local menu of purposeful activities separated into regimes for each prisoner cohort and tailored to individual regime objectives to promote personal achievement. Regime activities need to feed into Offender Management activity and sentence progression decisions.</w:t>
            </w:r>
          </w:p>
          <w:p w:rsidR="00755BF5" w:rsidRPr="00755BF5" w:rsidRDefault="00755BF5" w:rsidP="00755BF5">
            <w:pPr>
              <w:pStyle w:val="ListParagraph"/>
              <w:numPr>
                <w:ilvl w:val="0"/>
                <w:numId w:val="48"/>
              </w:numPr>
              <w:jc w:val="both"/>
              <w:rPr>
                <w:rFonts w:ascii="Arial" w:hAnsi="Arial" w:cs="Arial"/>
                <w:color w:val="000000" w:themeColor="text1"/>
                <w:szCs w:val="22"/>
              </w:rPr>
            </w:pPr>
            <w:r>
              <w:rPr>
                <w:rFonts w:ascii="Arial" w:hAnsi="Arial" w:cs="Arial"/>
                <w:b/>
                <w:bCs/>
                <w:color w:val="7030A0"/>
                <w:szCs w:val="22"/>
              </w:rPr>
              <w:t xml:space="preserve">Build on settlement foundation and assessments: </w:t>
            </w:r>
            <w:r w:rsidRPr="00516E35">
              <w:rPr>
                <w:rFonts w:ascii="Arial" w:hAnsi="Arial" w:cs="Arial"/>
                <w:color w:val="000000" w:themeColor="text1"/>
                <w:szCs w:val="22"/>
              </w:rPr>
              <w:t>In the longer term</w:t>
            </w:r>
            <w:r w:rsidRPr="00516E35">
              <w:rPr>
                <w:rFonts w:ascii="Arial" w:hAnsi="Arial" w:cs="Arial"/>
                <w:b/>
                <w:bCs/>
                <w:color w:val="000000" w:themeColor="text1"/>
                <w:szCs w:val="22"/>
              </w:rPr>
              <w:t xml:space="preserve"> </w:t>
            </w:r>
            <w:r w:rsidRPr="00831935">
              <w:rPr>
                <w:rFonts w:ascii="Arial" w:hAnsi="Arial" w:cs="Arial"/>
                <w:color w:val="000000" w:themeColor="text1"/>
                <w:szCs w:val="22"/>
              </w:rPr>
              <w:t xml:space="preserve">the national regime model </w:t>
            </w:r>
            <w:r>
              <w:rPr>
                <w:rFonts w:ascii="Arial" w:hAnsi="Arial" w:cs="Arial"/>
                <w:color w:val="000000" w:themeColor="text1"/>
                <w:szCs w:val="22"/>
              </w:rPr>
              <w:t xml:space="preserve">will include structured progression to training prisons. Each prisoner will have an individual assessment of regime needs created at the Reception Prison to guide and inform the next phase – enabling Training prisons to build onto the foundation work and deliver the training activity tailored to the sentence plan and the regime assessment. In the interim establishments are encouraged to liaise with feeder prisons and agree how information gathered during settlement period can guide training and resettlement as much as possible. </w:t>
            </w:r>
          </w:p>
          <w:p w:rsidR="003F09BE" w:rsidRPr="00755BF5" w:rsidRDefault="003F09BE" w:rsidP="00755BF5">
            <w:pPr>
              <w:pStyle w:val="ListParagraph"/>
              <w:numPr>
                <w:ilvl w:val="0"/>
                <w:numId w:val="48"/>
              </w:numPr>
              <w:spacing w:after="0" w:line="240" w:lineRule="auto"/>
              <w:jc w:val="both"/>
              <w:rPr>
                <w:rFonts w:ascii="Arial" w:hAnsi="Arial" w:cs="Arial"/>
                <w:szCs w:val="22"/>
              </w:rPr>
            </w:pPr>
            <w:r w:rsidRPr="00755BF5">
              <w:rPr>
                <w:rFonts w:ascii="Arial" w:hAnsi="Arial" w:cs="Arial"/>
                <w:b/>
                <w:bCs/>
                <w:color w:val="7030A0"/>
                <w:szCs w:val="22"/>
              </w:rPr>
              <w:t xml:space="preserve">Prioritise </w:t>
            </w:r>
            <w:r w:rsidR="00FA01DB" w:rsidRPr="00755BF5">
              <w:rPr>
                <w:rFonts w:ascii="Arial" w:hAnsi="Arial" w:cs="Arial"/>
                <w:b/>
                <w:bCs/>
                <w:color w:val="7030A0"/>
                <w:szCs w:val="22"/>
              </w:rPr>
              <w:t xml:space="preserve">training </w:t>
            </w:r>
            <w:r w:rsidRPr="00755BF5">
              <w:rPr>
                <w:rFonts w:ascii="Arial" w:hAnsi="Arial" w:cs="Arial"/>
                <w:b/>
                <w:bCs/>
                <w:color w:val="7030A0"/>
                <w:szCs w:val="22"/>
              </w:rPr>
              <w:t>activities</w:t>
            </w:r>
            <w:r w:rsidRPr="00755BF5">
              <w:rPr>
                <w:rFonts w:ascii="Arial" w:hAnsi="Arial" w:cs="Arial"/>
                <w:b/>
                <w:bCs/>
                <w:szCs w:val="22"/>
              </w:rPr>
              <w:t xml:space="preserve">: </w:t>
            </w:r>
            <w:r w:rsidRPr="00755BF5">
              <w:rPr>
                <w:rFonts w:ascii="Arial" w:hAnsi="Arial" w:cs="Arial"/>
                <w:szCs w:val="22"/>
              </w:rPr>
              <w:t xml:space="preserve">Deliver employment, activities that address offending behaviour and preparation for </w:t>
            </w:r>
            <w:r w:rsidR="00842D65">
              <w:rPr>
                <w:rFonts w:ascii="Arial" w:hAnsi="Arial" w:cs="Arial"/>
                <w:szCs w:val="22"/>
              </w:rPr>
              <w:t xml:space="preserve">progression and/or </w:t>
            </w:r>
            <w:r w:rsidRPr="00755BF5">
              <w:rPr>
                <w:rFonts w:ascii="Arial" w:hAnsi="Arial" w:cs="Arial"/>
                <w:szCs w:val="22"/>
              </w:rPr>
              <w:t>release</w:t>
            </w:r>
            <w:r w:rsidR="00F9092E" w:rsidRPr="00755BF5">
              <w:rPr>
                <w:rFonts w:ascii="Arial" w:hAnsi="Arial" w:cs="Arial"/>
                <w:szCs w:val="22"/>
              </w:rPr>
              <w:t xml:space="preserve"> where relevant, e.g.</w:t>
            </w:r>
            <w:r w:rsidRPr="00755BF5">
              <w:rPr>
                <w:rFonts w:ascii="Arial" w:hAnsi="Arial" w:cs="Arial"/>
                <w:szCs w:val="22"/>
              </w:rPr>
              <w:t xml:space="preserve"> </w:t>
            </w:r>
            <w:r w:rsidR="00F9092E" w:rsidRPr="00755BF5">
              <w:rPr>
                <w:rFonts w:ascii="Arial" w:hAnsi="Arial" w:cs="Arial"/>
                <w:szCs w:val="22"/>
              </w:rPr>
              <w:t>e</w:t>
            </w:r>
            <w:r w:rsidRPr="00755BF5">
              <w:rPr>
                <w:rFonts w:ascii="Arial" w:hAnsi="Arial" w:cs="Arial"/>
                <w:szCs w:val="22"/>
              </w:rPr>
              <w:t>nable through the gate support and partnership engagement to meet resettlement needs</w:t>
            </w:r>
            <w:r w:rsidR="00F9092E" w:rsidRPr="00755BF5">
              <w:rPr>
                <w:rFonts w:ascii="Arial" w:hAnsi="Arial" w:cs="Arial"/>
                <w:szCs w:val="22"/>
              </w:rPr>
              <w:t>.</w:t>
            </w:r>
            <w:r w:rsidRPr="00755BF5">
              <w:rPr>
                <w:rFonts w:ascii="Arial" w:hAnsi="Arial" w:cs="Arial"/>
                <w:szCs w:val="22"/>
              </w:rPr>
              <w:t xml:space="preserve"> Utilize OMiC and effective partnership engagement to meet individual progression needs towards resettlement</w:t>
            </w:r>
          </w:p>
          <w:p w:rsidR="003F09BE" w:rsidRPr="00755BF5" w:rsidRDefault="00F9092E" w:rsidP="00755BF5">
            <w:pPr>
              <w:pStyle w:val="ListParagraph"/>
              <w:numPr>
                <w:ilvl w:val="0"/>
                <w:numId w:val="48"/>
              </w:numPr>
              <w:spacing w:after="0" w:line="240" w:lineRule="auto"/>
              <w:jc w:val="both"/>
              <w:rPr>
                <w:rFonts w:ascii="Arial" w:hAnsi="Arial" w:cs="Arial"/>
                <w:szCs w:val="22"/>
              </w:rPr>
            </w:pPr>
            <w:r w:rsidRPr="00755BF5">
              <w:rPr>
                <w:rFonts w:ascii="Arial" w:hAnsi="Arial" w:cs="Arial"/>
                <w:b/>
                <w:bCs/>
                <w:color w:val="7030A0"/>
                <w:szCs w:val="22"/>
              </w:rPr>
              <w:t>Prioritise and structure key work sessions</w:t>
            </w:r>
            <w:r w:rsidRPr="00755BF5">
              <w:rPr>
                <w:rFonts w:ascii="Arial" w:hAnsi="Arial" w:cs="Arial"/>
                <w:szCs w:val="22"/>
              </w:rPr>
              <w:t xml:space="preserve">: </w:t>
            </w:r>
            <w:r w:rsidR="003F09BE" w:rsidRPr="00755BF5">
              <w:rPr>
                <w:rFonts w:ascii="Arial" w:hAnsi="Arial" w:cs="Arial"/>
                <w:szCs w:val="22"/>
              </w:rPr>
              <w:t>Ensure that each prisoner is allocated a key worker and that key work is prioritised and ring fenced wherever possible. Key work sessions should focus on resettlement and setting regime targets. Sessions should be constructive and supportive, encouraging individuals to engage with regime, their sentence plan and make appropriate choices.</w:t>
            </w:r>
          </w:p>
          <w:p w:rsidR="00755BF5" w:rsidRPr="00755BF5" w:rsidRDefault="00755BF5" w:rsidP="00755BF5">
            <w:pPr>
              <w:pStyle w:val="ListParagraph"/>
              <w:numPr>
                <w:ilvl w:val="0"/>
                <w:numId w:val="48"/>
              </w:numPr>
              <w:jc w:val="both"/>
              <w:rPr>
                <w:rFonts w:ascii="Arial" w:hAnsi="Arial" w:cs="Arial"/>
                <w:b/>
                <w:bCs/>
                <w:color w:val="7030A0"/>
                <w:szCs w:val="22"/>
              </w:rPr>
            </w:pPr>
            <w:r w:rsidRPr="00755BF5">
              <w:rPr>
                <w:rFonts w:ascii="Arial" w:hAnsi="Arial" w:cs="Arial"/>
                <w:b/>
                <w:bCs/>
                <w:color w:val="7030A0"/>
                <w:szCs w:val="22"/>
              </w:rPr>
              <w:t>Allocate a Prison Offender Manager</w:t>
            </w:r>
            <w:r w:rsidRPr="00755BF5">
              <w:rPr>
                <w:rFonts w:ascii="Arial" w:hAnsi="Arial" w:cs="Arial"/>
                <w:b/>
                <w:bCs/>
                <w:szCs w:val="22"/>
              </w:rPr>
              <w:t>:</w:t>
            </w:r>
            <w:r w:rsidRPr="00755BF5">
              <w:rPr>
                <w:rFonts w:ascii="Arial" w:hAnsi="Arial" w:cs="Arial"/>
                <w:b/>
                <w:bCs/>
                <w:color w:val="7030A0"/>
                <w:szCs w:val="22"/>
              </w:rPr>
              <w:t xml:space="preserve"> </w:t>
            </w:r>
            <w:r w:rsidRPr="00755BF5">
              <w:rPr>
                <w:rFonts w:ascii="Arial" w:hAnsi="Arial" w:cs="Arial"/>
                <w:color w:val="000000" w:themeColor="text1"/>
                <w:szCs w:val="22"/>
              </w:rPr>
              <w:t xml:space="preserve">Prisons are encouraged to ensure that POMs are allocated and that relevant OM activities such as screening for interventions and work with prisoner key workers, reviews of ongoing risk and links between sentence management and regime progression are established. </w:t>
            </w:r>
          </w:p>
          <w:p w:rsidR="003F09BE" w:rsidRPr="00755BF5" w:rsidRDefault="00755BF5" w:rsidP="00755BF5">
            <w:pPr>
              <w:pStyle w:val="ListParagraph"/>
              <w:numPr>
                <w:ilvl w:val="0"/>
                <w:numId w:val="48"/>
              </w:numPr>
              <w:jc w:val="both"/>
              <w:rPr>
                <w:rFonts w:ascii="Arial" w:hAnsi="Arial" w:cs="Arial"/>
                <w:b/>
                <w:bCs/>
                <w:color w:val="7030A0"/>
                <w:szCs w:val="22"/>
              </w:rPr>
            </w:pPr>
            <w:r w:rsidRPr="00755BF5">
              <w:rPr>
                <w:rFonts w:ascii="Arial" w:hAnsi="Arial" w:cs="Arial"/>
                <w:b/>
                <w:bCs/>
                <w:color w:val="7030A0"/>
                <w:szCs w:val="22"/>
              </w:rPr>
              <w:t xml:space="preserve">Grow Structured On-Wing Activity (SOWA) </w:t>
            </w:r>
            <w:r w:rsidRPr="00755BF5">
              <w:rPr>
                <w:rFonts w:ascii="Arial" w:hAnsi="Arial" w:cs="Arial"/>
                <w:color w:val="000000" w:themeColor="text1"/>
                <w:szCs w:val="22"/>
              </w:rPr>
              <w:t>prisons</w:t>
            </w:r>
            <w:r w:rsidRPr="00755BF5">
              <w:rPr>
                <w:rFonts w:ascii="Arial" w:hAnsi="Arial" w:cs="Arial"/>
                <w:b/>
                <w:bCs/>
                <w:color w:val="000000" w:themeColor="text1"/>
                <w:szCs w:val="22"/>
              </w:rPr>
              <w:t xml:space="preserve"> </w:t>
            </w:r>
            <w:r w:rsidRPr="00755BF5">
              <w:rPr>
                <w:rFonts w:ascii="Arial" w:hAnsi="Arial" w:cs="Arial"/>
                <w:color w:val="000000" w:themeColor="text1"/>
                <w:szCs w:val="22"/>
              </w:rPr>
              <w:t>are encouraged to increase/introduce informal staff and peer led activity to enrich periods on residential units with more informal/extra-curricular activities. These can focus on life-skills, health promotion, hobbies and interests as well as more formal activities such as key work and faith activities.</w:t>
            </w:r>
          </w:p>
        </w:tc>
      </w:tr>
      <w:bookmarkEnd w:id="3"/>
    </w:tbl>
    <w:p w:rsidR="006632A5" w:rsidRDefault="006632A5" w:rsidP="00C07B30">
      <w:pPr>
        <w:spacing w:after="0" w:line="240" w:lineRule="auto"/>
      </w:pPr>
    </w:p>
    <w:p w:rsidR="006632A5" w:rsidRDefault="006632A5" w:rsidP="00C07B30">
      <w:pPr>
        <w:spacing w:after="0" w:line="240" w:lineRule="auto"/>
      </w:pPr>
    </w:p>
    <w:p w:rsidR="00FA1408" w:rsidRDefault="00FA1408" w:rsidP="00C07B30">
      <w:pPr>
        <w:spacing w:after="0" w:line="240" w:lineRule="auto"/>
      </w:pPr>
    </w:p>
    <w:p w:rsidR="00FA1408" w:rsidRDefault="00FA1408" w:rsidP="00C07B30">
      <w:pPr>
        <w:spacing w:after="0" w:line="240" w:lineRule="auto"/>
      </w:pPr>
    </w:p>
    <w:p w:rsidR="00FA1408" w:rsidRDefault="00FA1408" w:rsidP="00C07B30">
      <w:pPr>
        <w:spacing w:after="0" w:line="240" w:lineRule="auto"/>
      </w:pPr>
    </w:p>
    <w:p w:rsidR="00FA1408" w:rsidRDefault="00FA1408" w:rsidP="00C07B30">
      <w:pPr>
        <w:spacing w:after="0" w:line="240" w:lineRule="auto"/>
      </w:pPr>
    </w:p>
    <w:p w:rsidR="00FA1408" w:rsidRDefault="00FA1408" w:rsidP="00C07B30">
      <w:pPr>
        <w:spacing w:after="0" w:line="240" w:lineRule="auto"/>
      </w:pPr>
    </w:p>
    <w:tbl>
      <w:tblPr>
        <w:tblStyle w:val="HMPPSTable"/>
        <w:tblW w:w="0" w:type="auto"/>
        <w:tblLook w:val="04A0" w:firstRow="1" w:lastRow="0" w:firstColumn="1" w:lastColumn="0" w:noHBand="0" w:noVBand="1"/>
      </w:tblPr>
      <w:tblGrid>
        <w:gridCol w:w="4729"/>
        <w:gridCol w:w="4729"/>
      </w:tblGrid>
      <w:tr w:rsidR="001A5472" w:rsidTr="00BB5A01">
        <w:trPr>
          <w:cnfStyle w:val="100000000000" w:firstRow="1" w:lastRow="0" w:firstColumn="0" w:lastColumn="0" w:oddVBand="0" w:evenVBand="0" w:oddHBand="0" w:evenHBand="0" w:firstRowFirstColumn="0" w:firstRowLastColumn="0" w:lastRowFirstColumn="0" w:lastRowLastColumn="0"/>
        </w:trPr>
        <w:tc>
          <w:tcPr>
            <w:tcW w:w="4729" w:type="dxa"/>
          </w:tcPr>
          <w:p w:rsidR="001A5472" w:rsidRDefault="001A5472" w:rsidP="00BB5A01">
            <w:pPr>
              <w:spacing w:after="0" w:line="240" w:lineRule="auto"/>
              <w:jc w:val="both"/>
              <w:rPr>
                <w:sz w:val="22"/>
                <w:lang w:bidi="ar-SA"/>
              </w:rPr>
            </w:pPr>
            <w:r>
              <w:rPr>
                <w:sz w:val="22"/>
                <w:lang w:bidi="ar-SA"/>
              </w:rPr>
              <w:t>Open prison functional framework</w:t>
            </w:r>
          </w:p>
        </w:tc>
        <w:tc>
          <w:tcPr>
            <w:tcW w:w="4729" w:type="dxa"/>
          </w:tcPr>
          <w:p w:rsidR="001A5472" w:rsidRDefault="001A5472" w:rsidP="00BB5A01">
            <w:pPr>
              <w:spacing w:after="0" w:line="240" w:lineRule="auto"/>
              <w:jc w:val="both"/>
              <w:rPr>
                <w:sz w:val="22"/>
                <w:lang w:bidi="ar-SA"/>
              </w:rPr>
            </w:pPr>
          </w:p>
        </w:tc>
      </w:tr>
      <w:tr w:rsidR="001A5472" w:rsidRPr="007B5B1A" w:rsidTr="00BB5A01">
        <w:tc>
          <w:tcPr>
            <w:tcW w:w="9458" w:type="dxa"/>
            <w:gridSpan w:val="2"/>
          </w:tcPr>
          <w:p w:rsidR="001A5472" w:rsidRDefault="00F10512" w:rsidP="00BB5A01">
            <w:pPr>
              <w:rPr>
                <w:sz w:val="22"/>
                <w:lang w:bidi="ar-SA"/>
              </w:rPr>
            </w:pPr>
            <w:r>
              <w:rPr>
                <w:sz w:val="22"/>
                <w:lang w:bidi="ar-SA"/>
              </w:rPr>
              <w:t>Open</w:t>
            </w:r>
            <w:r w:rsidR="001A5472" w:rsidRPr="00B9117A">
              <w:rPr>
                <w:sz w:val="22"/>
                <w:lang w:bidi="ar-SA"/>
              </w:rPr>
              <w:t xml:space="preserve"> prisons at Stage 1 are encouraged to:</w:t>
            </w:r>
          </w:p>
          <w:p w:rsidR="001A5472" w:rsidRPr="00D7061F" w:rsidRDefault="001A5472" w:rsidP="00D7061F">
            <w:pPr>
              <w:pStyle w:val="ListParagraph"/>
              <w:numPr>
                <w:ilvl w:val="0"/>
                <w:numId w:val="13"/>
              </w:numPr>
              <w:rPr>
                <w:rFonts w:ascii="Arial" w:hAnsi="Arial" w:cs="Arial"/>
              </w:rPr>
            </w:pPr>
            <w:r w:rsidRPr="00D7061F">
              <w:rPr>
                <w:rFonts w:ascii="Arial" w:hAnsi="Arial" w:cs="Arial"/>
              </w:rPr>
              <w:t xml:space="preserve">Undertake </w:t>
            </w:r>
            <w:r w:rsidR="00D7061F" w:rsidRPr="00D7061F">
              <w:rPr>
                <w:rFonts w:ascii="Arial" w:hAnsi="Arial" w:cs="Arial"/>
              </w:rPr>
              <w:t>a needs assessment to identify the regime requirements of each group/cohort</w:t>
            </w:r>
          </w:p>
          <w:p w:rsidR="001A5472" w:rsidRPr="00D7061F" w:rsidRDefault="001A5472" w:rsidP="00D7061F">
            <w:pPr>
              <w:pStyle w:val="ListParagraph"/>
              <w:numPr>
                <w:ilvl w:val="0"/>
                <w:numId w:val="13"/>
              </w:numPr>
              <w:rPr>
                <w:rFonts w:ascii="Arial" w:hAnsi="Arial" w:cs="Arial"/>
              </w:rPr>
            </w:pPr>
            <w:r w:rsidRPr="00D7061F">
              <w:rPr>
                <w:rFonts w:ascii="Arial" w:hAnsi="Arial" w:cs="Arial"/>
              </w:rPr>
              <w:t>Develop a locally designed regime that meets the needs of each prisoner cohort</w:t>
            </w:r>
          </w:p>
          <w:p w:rsidR="001A5472" w:rsidRPr="00286423" w:rsidRDefault="001A5472" w:rsidP="00BB5A01">
            <w:pPr>
              <w:rPr>
                <w:sz w:val="22"/>
                <w:szCs w:val="22"/>
              </w:rPr>
            </w:pPr>
            <w:r w:rsidRPr="00286423">
              <w:rPr>
                <w:sz w:val="22"/>
                <w:szCs w:val="22"/>
              </w:rPr>
              <w:t xml:space="preserve">In the longer-term prisons </w:t>
            </w:r>
            <w:r>
              <w:rPr>
                <w:sz w:val="22"/>
                <w:szCs w:val="22"/>
              </w:rPr>
              <w:t>are encouraged to prioritise the following</w:t>
            </w:r>
            <w:r w:rsidRPr="00286423">
              <w:rPr>
                <w:sz w:val="22"/>
                <w:szCs w:val="22"/>
              </w:rPr>
              <w:t>:</w:t>
            </w:r>
          </w:p>
          <w:p w:rsidR="001A5472" w:rsidRPr="00516E35" w:rsidRDefault="001A5472" w:rsidP="00BB5A01">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Local menu of activities: </w:t>
            </w:r>
            <w:r>
              <w:rPr>
                <w:rFonts w:ascii="Arial" w:hAnsi="Arial" w:cs="Arial"/>
                <w:szCs w:val="22"/>
              </w:rPr>
              <w:t>The establishment is encouraged to develop a local menu of purposeful activities separated into regimes for each prisoner cohort and tailored to individual regime objectives to promote personal achievement. Regime activities need to feed into Offender Management activity and sentence planning decisions.</w:t>
            </w:r>
          </w:p>
          <w:p w:rsidR="009A4403" w:rsidRDefault="001A5472" w:rsidP="009A4403">
            <w:pPr>
              <w:pStyle w:val="ListParagraph"/>
              <w:numPr>
                <w:ilvl w:val="0"/>
                <w:numId w:val="8"/>
              </w:numPr>
              <w:jc w:val="both"/>
              <w:rPr>
                <w:rFonts w:ascii="Arial" w:hAnsi="Arial" w:cs="Arial"/>
                <w:color w:val="000000" w:themeColor="text1"/>
                <w:szCs w:val="22"/>
              </w:rPr>
            </w:pPr>
            <w:r>
              <w:rPr>
                <w:rFonts w:ascii="Arial" w:hAnsi="Arial" w:cs="Arial"/>
                <w:b/>
                <w:bCs/>
                <w:color w:val="7030A0"/>
                <w:szCs w:val="22"/>
              </w:rPr>
              <w:t xml:space="preserve">Build on resettlement/training phase and reviews: </w:t>
            </w:r>
            <w:r w:rsidRPr="00516E35">
              <w:rPr>
                <w:rFonts w:ascii="Arial" w:hAnsi="Arial" w:cs="Arial"/>
                <w:color w:val="000000" w:themeColor="text1"/>
                <w:szCs w:val="22"/>
              </w:rPr>
              <w:t>In the longer term</w:t>
            </w:r>
            <w:r w:rsidRPr="00516E35">
              <w:rPr>
                <w:rFonts w:ascii="Arial" w:hAnsi="Arial" w:cs="Arial"/>
                <w:b/>
                <w:bCs/>
                <w:color w:val="000000" w:themeColor="text1"/>
                <w:szCs w:val="22"/>
              </w:rPr>
              <w:t xml:space="preserve"> </w:t>
            </w:r>
            <w:r w:rsidRPr="00831935">
              <w:rPr>
                <w:rFonts w:ascii="Arial" w:hAnsi="Arial" w:cs="Arial"/>
                <w:color w:val="000000" w:themeColor="text1"/>
                <w:szCs w:val="22"/>
              </w:rPr>
              <w:t xml:space="preserve">the national regime model </w:t>
            </w:r>
            <w:r>
              <w:rPr>
                <w:rFonts w:ascii="Arial" w:hAnsi="Arial" w:cs="Arial"/>
                <w:color w:val="000000" w:themeColor="text1"/>
                <w:szCs w:val="22"/>
              </w:rPr>
              <w:t xml:space="preserve">will include structured </w:t>
            </w:r>
            <w:r w:rsidR="0078527A">
              <w:rPr>
                <w:rFonts w:ascii="Arial" w:hAnsi="Arial" w:cs="Arial"/>
                <w:color w:val="000000" w:themeColor="text1"/>
                <w:szCs w:val="22"/>
              </w:rPr>
              <w:t>regime</w:t>
            </w:r>
            <w:r w:rsidR="00E35FB6">
              <w:rPr>
                <w:rFonts w:ascii="Arial" w:hAnsi="Arial" w:cs="Arial"/>
                <w:color w:val="000000" w:themeColor="text1"/>
                <w:szCs w:val="22"/>
              </w:rPr>
              <w:t xml:space="preserve"> at each stage that sequence activities from settlement </w:t>
            </w:r>
            <w:r w:rsidR="0078527A">
              <w:rPr>
                <w:rFonts w:ascii="Arial" w:hAnsi="Arial" w:cs="Arial"/>
                <w:color w:val="000000" w:themeColor="text1"/>
                <w:szCs w:val="22"/>
              </w:rPr>
              <w:t>to Open prisons</w:t>
            </w:r>
            <w:r w:rsidR="00E35FB6">
              <w:rPr>
                <w:rFonts w:ascii="Arial" w:hAnsi="Arial" w:cs="Arial"/>
                <w:color w:val="000000" w:themeColor="text1"/>
                <w:szCs w:val="22"/>
              </w:rPr>
              <w:t xml:space="preserve">. </w:t>
            </w:r>
            <w:r>
              <w:rPr>
                <w:rFonts w:ascii="Arial" w:hAnsi="Arial" w:cs="Arial"/>
                <w:color w:val="000000" w:themeColor="text1"/>
                <w:szCs w:val="22"/>
              </w:rPr>
              <w:t xml:space="preserve">Each prisoner will have an individual assessment of regime needs created at the Reception Prison to guide and inform the resettlement phase – enabling </w:t>
            </w:r>
            <w:r w:rsidR="00E23B82">
              <w:rPr>
                <w:rFonts w:ascii="Arial" w:hAnsi="Arial" w:cs="Arial"/>
                <w:color w:val="000000" w:themeColor="text1"/>
                <w:szCs w:val="22"/>
              </w:rPr>
              <w:t>resettlement and open</w:t>
            </w:r>
            <w:r>
              <w:rPr>
                <w:rFonts w:ascii="Arial" w:hAnsi="Arial" w:cs="Arial"/>
                <w:color w:val="000000" w:themeColor="text1"/>
                <w:szCs w:val="22"/>
              </w:rPr>
              <w:t xml:space="preserve"> prisons to build onto the foundation work and deliver activity tailored to the sentence plan and the regime assessment. In the interim establishments are encouraged to liaise with feeder prisons and agree how information gathered during </w:t>
            </w:r>
            <w:r w:rsidR="00E23B82">
              <w:rPr>
                <w:rFonts w:ascii="Arial" w:hAnsi="Arial" w:cs="Arial"/>
                <w:color w:val="000000" w:themeColor="text1"/>
                <w:szCs w:val="22"/>
              </w:rPr>
              <w:t>the rese</w:t>
            </w:r>
            <w:r>
              <w:rPr>
                <w:rFonts w:ascii="Arial" w:hAnsi="Arial" w:cs="Arial"/>
                <w:color w:val="000000" w:themeColor="text1"/>
                <w:szCs w:val="22"/>
              </w:rPr>
              <w:t xml:space="preserve">ttlement period can guide </w:t>
            </w:r>
            <w:r w:rsidR="00E23B82">
              <w:rPr>
                <w:rFonts w:ascii="Arial" w:hAnsi="Arial" w:cs="Arial"/>
                <w:color w:val="000000" w:themeColor="text1"/>
                <w:szCs w:val="22"/>
              </w:rPr>
              <w:t>activity in the open prisons</w:t>
            </w:r>
            <w:r>
              <w:rPr>
                <w:rFonts w:ascii="Arial" w:hAnsi="Arial" w:cs="Arial"/>
                <w:color w:val="000000" w:themeColor="text1"/>
                <w:szCs w:val="22"/>
              </w:rPr>
              <w:t xml:space="preserve"> </w:t>
            </w:r>
            <w:r w:rsidR="00E23B82">
              <w:rPr>
                <w:rFonts w:ascii="Arial" w:hAnsi="Arial" w:cs="Arial"/>
                <w:color w:val="000000" w:themeColor="text1"/>
                <w:szCs w:val="22"/>
              </w:rPr>
              <w:t>where</w:t>
            </w:r>
            <w:r>
              <w:rPr>
                <w:rFonts w:ascii="Arial" w:hAnsi="Arial" w:cs="Arial"/>
                <w:color w:val="000000" w:themeColor="text1"/>
                <w:szCs w:val="22"/>
              </w:rPr>
              <w:t xml:space="preserve"> possible. </w:t>
            </w:r>
          </w:p>
          <w:p w:rsidR="009A4403" w:rsidRPr="009A4403" w:rsidRDefault="001A5472" w:rsidP="009A4403">
            <w:pPr>
              <w:pStyle w:val="ListParagraph"/>
              <w:numPr>
                <w:ilvl w:val="0"/>
                <w:numId w:val="8"/>
              </w:numPr>
              <w:jc w:val="both"/>
              <w:rPr>
                <w:rFonts w:ascii="Arial" w:hAnsi="Arial" w:cs="Arial"/>
                <w:color w:val="000000" w:themeColor="text1"/>
                <w:szCs w:val="22"/>
              </w:rPr>
            </w:pPr>
            <w:r w:rsidRPr="009A4403">
              <w:rPr>
                <w:rFonts w:ascii="Arial" w:hAnsi="Arial" w:cs="Arial"/>
                <w:b/>
                <w:bCs/>
                <w:color w:val="7030A0"/>
              </w:rPr>
              <w:t xml:space="preserve">Prioritise resettlement activities: </w:t>
            </w:r>
            <w:r w:rsidR="009A4403" w:rsidRPr="009A4403">
              <w:rPr>
                <w:rFonts w:ascii="Arial" w:eastAsiaTheme="minorEastAsia" w:hAnsi="Arial" w:cs="Arial"/>
                <w:color w:val="000000" w:themeColor="text1"/>
                <w:kern w:val="24"/>
              </w:rPr>
              <w:t>Deliver employment, ROTL, activities that address offending behaviour in alignment with the sentence plan and pre-release processes.</w:t>
            </w:r>
            <w:r w:rsidR="009A4403" w:rsidRPr="009A4403">
              <w:rPr>
                <w:rFonts w:ascii="Arial" w:eastAsiaTheme="minorEastAsia" w:hAnsi="Arial" w:cs="Arial"/>
                <w:color w:val="000000" w:themeColor="dark1"/>
                <w:kern w:val="24"/>
              </w:rPr>
              <w:t xml:space="preserve"> Enable through the gate support and partnership engagement to meet resettlement needs.</w:t>
            </w:r>
          </w:p>
          <w:p w:rsidR="001A5472" w:rsidRPr="00C514C6" w:rsidRDefault="001A5472" w:rsidP="00BB5A01">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Allocate a Prison Offender Manager: </w:t>
            </w:r>
            <w:r w:rsidRPr="00E64BE4">
              <w:rPr>
                <w:rFonts w:ascii="Arial" w:hAnsi="Arial" w:cs="Arial"/>
                <w:color w:val="000000" w:themeColor="text1"/>
                <w:szCs w:val="22"/>
              </w:rPr>
              <w:t>Prisons are encouraged to ensure that POMs are allocated and that relevant OM activities are established</w:t>
            </w:r>
            <w:r w:rsidR="00E64BE4" w:rsidRPr="00E64BE4">
              <w:rPr>
                <w:rFonts w:ascii="Arial" w:hAnsi="Arial" w:cs="Arial"/>
                <w:color w:val="000000" w:themeColor="text1"/>
                <w:szCs w:val="22"/>
              </w:rPr>
              <w:t xml:space="preserve"> including </w:t>
            </w:r>
            <w:r w:rsidR="00E64BE4" w:rsidRPr="008E7BBF">
              <w:rPr>
                <w:rFonts w:ascii="Arial" w:eastAsiaTheme="minorEastAsia" w:hAnsi="Arial" w:cs="Arial"/>
                <w:color w:val="000000" w:themeColor="dark1"/>
                <w:kern w:val="24"/>
                <w:szCs w:val="24"/>
              </w:rPr>
              <w:t xml:space="preserve">Release on Temporary Licence (ROTL) assessments, Home Detention Curfew (HDC) and preparation for release into the community (including handover from </w:t>
            </w:r>
            <w:r w:rsidR="00D7061F">
              <w:rPr>
                <w:rFonts w:ascii="Arial" w:eastAsiaTheme="minorEastAsia" w:hAnsi="Arial" w:cs="Arial"/>
                <w:color w:val="000000" w:themeColor="dark1"/>
                <w:kern w:val="24"/>
                <w:szCs w:val="24"/>
              </w:rPr>
              <w:t xml:space="preserve">POM </w:t>
            </w:r>
            <w:r w:rsidR="00E64BE4" w:rsidRPr="008E7BBF">
              <w:rPr>
                <w:rFonts w:ascii="Arial" w:eastAsiaTheme="minorEastAsia" w:hAnsi="Arial" w:cs="Arial"/>
                <w:color w:val="000000" w:themeColor="dark1"/>
                <w:kern w:val="24"/>
                <w:szCs w:val="24"/>
              </w:rPr>
              <w:t>to Community Offender Manager). They should review progress, set objectives, provide support and supervision.</w:t>
            </w:r>
            <w:r w:rsidRPr="00E64BE4">
              <w:rPr>
                <w:rFonts w:ascii="Arial" w:hAnsi="Arial" w:cs="Arial"/>
                <w:color w:val="000000" w:themeColor="text1"/>
                <w:szCs w:val="22"/>
              </w:rPr>
              <w:t xml:space="preserve"> </w:t>
            </w:r>
          </w:p>
          <w:p w:rsidR="001A5472" w:rsidRPr="007B5B1A" w:rsidRDefault="001A5472" w:rsidP="00BB5A01">
            <w:pPr>
              <w:pStyle w:val="ListParagraph"/>
              <w:numPr>
                <w:ilvl w:val="0"/>
                <w:numId w:val="8"/>
              </w:numPr>
              <w:jc w:val="both"/>
              <w:rPr>
                <w:rFonts w:ascii="Arial" w:hAnsi="Arial" w:cs="Arial"/>
                <w:b/>
                <w:bCs/>
                <w:color w:val="7030A0"/>
                <w:szCs w:val="22"/>
              </w:rPr>
            </w:pPr>
            <w:r>
              <w:rPr>
                <w:rFonts w:ascii="Arial" w:hAnsi="Arial" w:cs="Arial"/>
                <w:b/>
                <w:bCs/>
                <w:color w:val="7030A0"/>
                <w:szCs w:val="22"/>
              </w:rPr>
              <w:t xml:space="preserve">Grow Structured On-Wing Activity (SOWA) </w:t>
            </w:r>
            <w:r w:rsidRPr="004979FD">
              <w:rPr>
                <w:rFonts w:ascii="Arial" w:hAnsi="Arial" w:cs="Arial"/>
                <w:color w:val="000000" w:themeColor="text1"/>
                <w:szCs w:val="22"/>
              </w:rPr>
              <w:t>prisons</w:t>
            </w:r>
            <w:r>
              <w:rPr>
                <w:rFonts w:ascii="Arial" w:hAnsi="Arial" w:cs="Arial"/>
                <w:b/>
                <w:bCs/>
                <w:color w:val="000000" w:themeColor="text1"/>
                <w:szCs w:val="22"/>
              </w:rPr>
              <w:t xml:space="preserve"> </w:t>
            </w:r>
            <w:r>
              <w:rPr>
                <w:rFonts w:ascii="Arial" w:hAnsi="Arial" w:cs="Arial"/>
                <w:color w:val="000000" w:themeColor="text1"/>
                <w:szCs w:val="22"/>
              </w:rPr>
              <w:t>are encouraged to increase/introduce informal staff and peer led activity to enrich periods on residential units with more informal/extra-curricular activities. These can focus on life-skills, health promotion, hobbies and interests as well as more formal activities such as key work and faith activities.</w:t>
            </w:r>
          </w:p>
        </w:tc>
      </w:tr>
    </w:tbl>
    <w:p w:rsidR="00E955C8" w:rsidRDefault="00E955C8" w:rsidP="00D7061F">
      <w:pPr>
        <w:spacing w:after="0" w:line="240" w:lineRule="auto"/>
      </w:pPr>
    </w:p>
    <w:p w:rsidR="00EF34E2" w:rsidRPr="00842D65" w:rsidRDefault="004317DD" w:rsidP="000749AA">
      <w:pPr>
        <w:spacing w:after="0" w:line="240" w:lineRule="auto"/>
        <w:jc w:val="both"/>
        <w:rPr>
          <w:color w:val="000000" w:themeColor="text1"/>
          <w:sz w:val="22"/>
        </w:rPr>
      </w:pPr>
      <w:r>
        <w:rPr>
          <w:sz w:val="22"/>
        </w:rPr>
        <w:t>Open</w:t>
      </w:r>
      <w:r w:rsidR="007F438C">
        <w:rPr>
          <w:sz w:val="22"/>
        </w:rPr>
        <w:t xml:space="preserve"> prisons</w:t>
      </w:r>
      <w:r w:rsidR="00842D65">
        <w:rPr>
          <w:sz w:val="22"/>
        </w:rPr>
        <w:t xml:space="preserve"> most likely</w:t>
      </w:r>
      <w:r w:rsidR="007F438C">
        <w:rPr>
          <w:sz w:val="22"/>
        </w:rPr>
        <w:t xml:space="preserve"> will not l</w:t>
      </w:r>
      <w:r w:rsidR="00842D65">
        <w:rPr>
          <w:sz w:val="22"/>
        </w:rPr>
        <w:t>ook significantly different at S</w:t>
      </w:r>
      <w:r w:rsidR="007F438C">
        <w:rPr>
          <w:sz w:val="22"/>
        </w:rPr>
        <w:t xml:space="preserve">tage 1 </w:t>
      </w:r>
      <w:r w:rsidR="000749AA">
        <w:rPr>
          <w:sz w:val="22"/>
        </w:rPr>
        <w:t>compared</w:t>
      </w:r>
      <w:r w:rsidR="00D7061F">
        <w:rPr>
          <w:sz w:val="22"/>
        </w:rPr>
        <w:t xml:space="preserve"> t</w:t>
      </w:r>
      <w:r w:rsidR="007F438C">
        <w:rPr>
          <w:sz w:val="22"/>
        </w:rPr>
        <w:t>o pre-COVID regime</w:t>
      </w:r>
      <w:r w:rsidR="00C06B12">
        <w:rPr>
          <w:sz w:val="22"/>
        </w:rPr>
        <w:t>s</w:t>
      </w:r>
      <w:r>
        <w:rPr>
          <w:sz w:val="22"/>
        </w:rPr>
        <w:t xml:space="preserve"> and can </w:t>
      </w:r>
      <w:r w:rsidR="009F0F2E">
        <w:rPr>
          <w:sz w:val="22"/>
        </w:rPr>
        <w:t xml:space="preserve">revert to pre-COVID delivery where it </w:t>
      </w:r>
      <w:r>
        <w:rPr>
          <w:sz w:val="22"/>
        </w:rPr>
        <w:t>remains</w:t>
      </w:r>
      <w:r w:rsidR="009F0F2E">
        <w:rPr>
          <w:sz w:val="22"/>
        </w:rPr>
        <w:t xml:space="preserve"> safe and purposeful. </w:t>
      </w:r>
      <w:r w:rsidR="007F438C">
        <w:rPr>
          <w:sz w:val="22"/>
        </w:rPr>
        <w:t xml:space="preserve"> </w:t>
      </w:r>
      <w:r w:rsidR="00842D65">
        <w:rPr>
          <w:sz w:val="22"/>
        </w:rPr>
        <w:t>Prisons in the O</w:t>
      </w:r>
      <w:r w:rsidR="00C87584">
        <w:rPr>
          <w:sz w:val="22"/>
        </w:rPr>
        <w:t xml:space="preserve">pen estate are still </w:t>
      </w:r>
      <w:r w:rsidR="009F0F2E">
        <w:rPr>
          <w:sz w:val="22"/>
        </w:rPr>
        <w:t xml:space="preserve">part of the future regime </w:t>
      </w:r>
      <w:r w:rsidR="004C0881">
        <w:rPr>
          <w:sz w:val="22"/>
        </w:rPr>
        <w:t>vision</w:t>
      </w:r>
      <w:r w:rsidR="009F0F2E">
        <w:rPr>
          <w:sz w:val="22"/>
        </w:rPr>
        <w:t xml:space="preserve"> of sequenced </w:t>
      </w:r>
      <w:r w:rsidR="005A70D0">
        <w:rPr>
          <w:sz w:val="22"/>
        </w:rPr>
        <w:t>frameworks</w:t>
      </w:r>
      <w:r w:rsidR="009F0F2E">
        <w:rPr>
          <w:sz w:val="22"/>
        </w:rPr>
        <w:t xml:space="preserve">. </w:t>
      </w:r>
      <w:r w:rsidR="004C0881">
        <w:rPr>
          <w:sz w:val="22"/>
        </w:rPr>
        <w:t>Open</w:t>
      </w:r>
      <w:r w:rsidR="009F0F2E">
        <w:rPr>
          <w:sz w:val="22"/>
        </w:rPr>
        <w:t xml:space="preserve"> prisons are </w:t>
      </w:r>
      <w:r w:rsidR="00B30A70">
        <w:rPr>
          <w:sz w:val="22"/>
        </w:rPr>
        <w:t xml:space="preserve">therefore </w:t>
      </w:r>
      <w:r w:rsidR="00DA14CD">
        <w:rPr>
          <w:sz w:val="22"/>
        </w:rPr>
        <w:t xml:space="preserve">required to follow the principles of </w:t>
      </w:r>
      <w:r w:rsidR="0022709A">
        <w:rPr>
          <w:sz w:val="22"/>
        </w:rPr>
        <w:t xml:space="preserve">Stage </w:t>
      </w:r>
      <w:r w:rsidR="00DA14CD">
        <w:rPr>
          <w:sz w:val="22"/>
        </w:rPr>
        <w:t xml:space="preserve">1 </w:t>
      </w:r>
      <w:r w:rsidR="000749AA">
        <w:rPr>
          <w:sz w:val="22"/>
        </w:rPr>
        <w:t>and</w:t>
      </w:r>
      <w:r w:rsidR="00B30A70">
        <w:rPr>
          <w:sz w:val="22"/>
        </w:rPr>
        <w:t xml:space="preserve"> </w:t>
      </w:r>
      <w:r w:rsidR="004C0881">
        <w:rPr>
          <w:sz w:val="22"/>
        </w:rPr>
        <w:t>future reform.</w:t>
      </w:r>
      <w:r>
        <w:rPr>
          <w:sz w:val="22"/>
        </w:rPr>
        <w:t xml:space="preserve"> </w:t>
      </w:r>
      <w:r w:rsidR="0089148E" w:rsidRPr="000749AA">
        <w:rPr>
          <w:sz w:val="22"/>
        </w:rPr>
        <w:t xml:space="preserve">The </w:t>
      </w:r>
      <w:r w:rsidR="000749AA">
        <w:rPr>
          <w:sz w:val="22"/>
        </w:rPr>
        <w:t>functional frameworks for O</w:t>
      </w:r>
      <w:r w:rsidR="00CD5198" w:rsidRPr="000749AA">
        <w:rPr>
          <w:sz w:val="22"/>
        </w:rPr>
        <w:t>pen prisons</w:t>
      </w:r>
      <w:r w:rsidR="000749AA">
        <w:rPr>
          <w:sz w:val="22"/>
        </w:rPr>
        <w:t xml:space="preserve"> and W</w:t>
      </w:r>
      <w:r w:rsidR="009036D4" w:rsidRPr="000749AA">
        <w:rPr>
          <w:sz w:val="22"/>
        </w:rPr>
        <w:t xml:space="preserve">omens establishments </w:t>
      </w:r>
      <w:r w:rsidR="00CD5198" w:rsidRPr="000749AA">
        <w:rPr>
          <w:sz w:val="22"/>
        </w:rPr>
        <w:t xml:space="preserve">will not draw on a MOD </w:t>
      </w:r>
      <w:r w:rsidR="00D7061F" w:rsidRPr="000749AA">
        <w:rPr>
          <w:sz w:val="22"/>
        </w:rPr>
        <w:t xml:space="preserve">as one has not been developed for these </w:t>
      </w:r>
      <w:r w:rsidR="005A70D0">
        <w:rPr>
          <w:sz w:val="22"/>
        </w:rPr>
        <w:t>sectors</w:t>
      </w:r>
      <w:r w:rsidR="00911578" w:rsidRPr="000749AA">
        <w:rPr>
          <w:sz w:val="22"/>
        </w:rPr>
        <w:t>,</w:t>
      </w:r>
      <w:r w:rsidR="00B50C9F" w:rsidRPr="000749AA">
        <w:rPr>
          <w:sz w:val="22"/>
        </w:rPr>
        <w:t xml:space="preserve"> so </w:t>
      </w:r>
      <w:r w:rsidR="00911578" w:rsidRPr="000749AA">
        <w:rPr>
          <w:sz w:val="22"/>
        </w:rPr>
        <w:t>alternative information sources will be used.</w:t>
      </w:r>
      <w:r w:rsidR="00CD5198" w:rsidRPr="000749AA">
        <w:rPr>
          <w:color w:val="000000" w:themeColor="text1"/>
          <w:sz w:val="22"/>
        </w:rPr>
        <w:t xml:space="preserve"> </w:t>
      </w:r>
      <w:r w:rsidR="000749AA" w:rsidRPr="000749AA">
        <w:rPr>
          <w:color w:val="000000" w:themeColor="text1"/>
          <w:sz w:val="22"/>
        </w:rPr>
        <w:t>Frameworks for the delivery of YCS reform are already in place. Delivery will now be reviewed and refocused in the light of the YCS Child First Transformational Delivery Model</w:t>
      </w:r>
      <w:r w:rsidR="00CD5198" w:rsidRPr="000749AA">
        <w:rPr>
          <w:color w:val="000000" w:themeColor="text1"/>
          <w:sz w:val="22"/>
        </w:rPr>
        <w:t xml:space="preserve">. </w:t>
      </w:r>
      <w:r w:rsidR="008C6C2D" w:rsidRPr="000749AA">
        <w:rPr>
          <w:sz w:val="22"/>
        </w:rPr>
        <w:t xml:space="preserve">There is no separate framework for PMP sites. HMPPS will work with providers to ensure that the expectations relevant to each PMPs function are achieved within the parameters of their </w:t>
      </w:r>
      <w:r w:rsidR="001C25D2" w:rsidRPr="000749AA">
        <w:rPr>
          <w:sz w:val="22"/>
        </w:rPr>
        <w:t xml:space="preserve">existing </w:t>
      </w:r>
      <w:r w:rsidR="008C6C2D" w:rsidRPr="000749AA">
        <w:rPr>
          <w:sz w:val="22"/>
        </w:rPr>
        <w:t>contracts.</w:t>
      </w:r>
    </w:p>
    <w:p w:rsidR="001458CD" w:rsidRDefault="002B2A28" w:rsidP="00D357DD">
      <w:pPr>
        <w:spacing w:after="0" w:line="240" w:lineRule="auto"/>
        <w:jc w:val="both"/>
        <w:rPr>
          <w:sz w:val="22"/>
        </w:rPr>
      </w:pPr>
      <w:r w:rsidRPr="000749AA">
        <w:rPr>
          <w:sz w:val="22"/>
        </w:rPr>
        <w:t>F</w:t>
      </w:r>
      <w:r w:rsidR="00842D65">
        <w:rPr>
          <w:sz w:val="22"/>
        </w:rPr>
        <w:t>rameworks for W</w:t>
      </w:r>
      <w:r w:rsidR="001458CD" w:rsidRPr="000749AA">
        <w:rPr>
          <w:sz w:val="22"/>
        </w:rPr>
        <w:t xml:space="preserve">omen’s </w:t>
      </w:r>
      <w:r w:rsidRPr="000749AA">
        <w:rPr>
          <w:sz w:val="22"/>
        </w:rPr>
        <w:t>and</w:t>
      </w:r>
      <w:r w:rsidR="001458CD" w:rsidRPr="000749AA">
        <w:rPr>
          <w:sz w:val="22"/>
        </w:rPr>
        <w:t xml:space="preserve"> YCS sites </w:t>
      </w:r>
      <w:r w:rsidR="005D7386" w:rsidRPr="000749AA">
        <w:rPr>
          <w:sz w:val="22"/>
        </w:rPr>
        <w:t xml:space="preserve">have been designed by each sector and contain bespoke elements </w:t>
      </w:r>
      <w:r w:rsidR="000C09CD" w:rsidRPr="000749AA">
        <w:rPr>
          <w:sz w:val="22"/>
        </w:rPr>
        <w:t>in recognition of different challenges</w:t>
      </w:r>
      <w:r w:rsidRPr="000749AA">
        <w:rPr>
          <w:sz w:val="22"/>
        </w:rPr>
        <w:t xml:space="preserve"> and</w:t>
      </w:r>
      <w:r w:rsidR="000C09CD" w:rsidRPr="000749AA">
        <w:rPr>
          <w:sz w:val="22"/>
        </w:rPr>
        <w:t xml:space="preserve"> risks issues within these specialist sectors:</w:t>
      </w:r>
      <w:r w:rsidR="001458CD">
        <w:rPr>
          <w:sz w:val="22"/>
        </w:rPr>
        <w:t xml:space="preserve"> </w:t>
      </w:r>
    </w:p>
    <w:p w:rsidR="00D357DD" w:rsidRDefault="00D357DD" w:rsidP="00D357DD">
      <w:pPr>
        <w:spacing w:after="0" w:line="240" w:lineRule="auto"/>
        <w:jc w:val="both"/>
        <w:rPr>
          <w:sz w:val="22"/>
        </w:rPr>
      </w:pPr>
    </w:p>
    <w:tbl>
      <w:tblPr>
        <w:tblStyle w:val="HMPPSTable"/>
        <w:tblW w:w="0" w:type="auto"/>
        <w:tblLook w:val="04A0" w:firstRow="1" w:lastRow="0" w:firstColumn="1" w:lastColumn="0" w:noHBand="0" w:noVBand="1"/>
      </w:tblPr>
      <w:tblGrid>
        <w:gridCol w:w="4729"/>
        <w:gridCol w:w="4729"/>
      </w:tblGrid>
      <w:tr w:rsidR="00F10512" w:rsidTr="00BB5A01">
        <w:trPr>
          <w:cnfStyle w:val="100000000000" w:firstRow="1" w:lastRow="0" w:firstColumn="0" w:lastColumn="0" w:oddVBand="0" w:evenVBand="0" w:oddHBand="0" w:evenHBand="0" w:firstRowFirstColumn="0" w:firstRowLastColumn="0" w:lastRowFirstColumn="0" w:lastRowLastColumn="0"/>
        </w:trPr>
        <w:tc>
          <w:tcPr>
            <w:tcW w:w="4729" w:type="dxa"/>
          </w:tcPr>
          <w:p w:rsidR="00F10512" w:rsidRDefault="00F10512" w:rsidP="00BB5A01">
            <w:pPr>
              <w:spacing w:after="0" w:line="240" w:lineRule="auto"/>
              <w:jc w:val="both"/>
              <w:rPr>
                <w:sz w:val="22"/>
                <w:lang w:bidi="ar-SA"/>
              </w:rPr>
            </w:pPr>
            <w:r>
              <w:rPr>
                <w:sz w:val="22"/>
                <w:lang w:bidi="ar-SA"/>
              </w:rPr>
              <w:t>Women’s prison functional framework</w:t>
            </w:r>
          </w:p>
        </w:tc>
        <w:tc>
          <w:tcPr>
            <w:tcW w:w="4729" w:type="dxa"/>
          </w:tcPr>
          <w:p w:rsidR="00F10512" w:rsidRDefault="00F10512" w:rsidP="00BB5A01">
            <w:pPr>
              <w:spacing w:after="0" w:line="240" w:lineRule="auto"/>
              <w:jc w:val="both"/>
              <w:rPr>
                <w:sz w:val="22"/>
                <w:lang w:bidi="ar-SA"/>
              </w:rPr>
            </w:pPr>
          </w:p>
        </w:tc>
      </w:tr>
      <w:tr w:rsidR="00F10512" w:rsidRPr="007B5B1A" w:rsidTr="00BB5A01">
        <w:tc>
          <w:tcPr>
            <w:tcW w:w="9458" w:type="dxa"/>
            <w:gridSpan w:val="2"/>
          </w:tcPr>
          <w:p w:rsidR="0008481F" w:rsidRPr="0008481F" w:rsidRDefault="0008481F" w:rsidP="0008481F">
            <w:pPr>
              <w:jc w:val="both"/>
              <w:rPr>
                <w:sz w:val="22"/>
                <w:szCs w:val="22"/>
              </w:rPr>
            </w:pPr>
            <w:r w:rsidRPr="00475B84">
              <w:rPr>
                <w:sz w:val="22"/>
                <w:szCs w:val="22"/>
              </w:rPr>
              <w:t>Wo</w:t>
            </w:r>
            <w:r w:rsidRPr="0008481F">
              <w:rPr>
                <w:sz w:val="22"/>
                <w:szCs w:val="22"/>
              </w:rPr>
              <w:t>men’s prisons are multi-functional, covering Reception, training and resettlement functions.  All are designated as resettlement prisons but also perfo</w:t>
            </w:r>
            <w:r w:rsidR="001E3080" w:rsidRPr="00475B84">
              <w:rPr>
                <w:sz w:val="22"/>
                <w:szCs w:val="22"/>
              </w:rPr>
              <w:t>rm secondary and tertiary roles</w:t>
            </w:r>
            <w:r w:rsidRPr="0008481F">
              <w:rPr>
                <w:sz w:val="22"/>
                <w:szCs w:val="22"/>
              </w:rPr>
              <w:t xml:space="preserve">. </w:t>
            </w:r>
          </w:p>
          <w:p w:rsidR="0008481F" w:rsidRPr="00475B84" w:rsidRDefault="0008481F" w:rsidP="0008481F">
            <w:pPr>
              <w:jc w:val="both"/>
              <w:rPr>
                <w:sz w:val="22"/>
                <w:szCs w:val="22"/>
              </w:rPr>
            </w:pPr>
            <w:r w:rsidRPr="0008481F">
              <w:rPr>
                <w:sz w:val="22"/>
                <w:szCs w:val="22"/>
              </w:rPr>
              <w:t>As such all prisons at Stage 1 will:</w:t>
            </w:r>
          </w:p>
          <w:p w:rsidR="001E3080" w:rsidRPr="00475B84" w:rsidRDefault="001E3080" w:rsidP="001E3080">
            <w:pPr>
              <w:pStyle w:val="ListParagraph"/>
              <w:numPr>
                <w:ilvl w:val="0"/>
                <w:numId w:val="18"/>
              </w:numPr>
              <w:jc w:val="both"/>
              <w:rPr>
                <w:rFonts w:ascii="Arial" w:hAnsi="Arial" w:cs="Arial"/>
              </w:rPr>
            </w:pPr>
            <w:r w:rsidRPr="00475B84">
              <w:rPr>
                <w:rFonts w:ascii="Arial" w:hAnsi="Arial" w:cs="Arial"/>
              </w:rPr>
              <w:t>Undertake a needs assessment to identify the regime requirements of their population</w:t>
            </w:r>
          </w:p>
          <w:p w:rsidR="001E3080" w:rsidRPr="00475B84" w:rsidRDefault="001E3080" w:rsidP="001E3080">
            <w:pPr>
              <w:pStyle w:val="ListParagraph"/>
              <w:numPr>
                <w:ilvl w:val="0"/>
                <w:numId w:val="18"/>
              </w:numPr>
              <w:jc w:val="both"/>
              <w:rPr>
                <w:rFonts w:ascii="Arial" w:hAnsi="Arial" w:cs="Arial"/>
              </w:rPr>
            </w:pPr>
            <w:r w:rsidRPr="00475B84">
              <w:rPr>
                <w:rFonts w:ascii="Arial" w:hAnsi="Arial" w:cs="Arial"/>
              </w:rPr>
              <w:t>Develop a locally designed regime based on the needs of their population</w:t>
            </w:r>
          </w:p>
          <w:p w:rsidR="0008481F" w:rsidRPr="0008481F" w:rsidRDefault="0008481F" w:rsidP="0008481F">
            <w:pPr>
              <w:jc w:val="both"/>
              <w:rPr>
                <w:sz w:val="22"/>
                <w:szCs w:val="22"/>
              </w:rPr>
            </w:pPr>
            <w:r w:rsidRPr="0008481F">
              <w:rPr>
                <w:sz w:val="22"/>
                <w:szCs w:val="22"/>
              </w:rPr>
              <w:t xml:space="preserve">The regime in women’s prisons will also work towards imbedding:  </w:t>
            </w:r>
          </w:p>
          <w:p w:rsidR="0008481F" w:rsidRPr="0008481F" w:rsidRDefault="0008481F" w:rsidP="0008481F">
            <w:pPr>
              <w:jc w:val="both"/>
              <w:rPr>
                <w:sz w:val="22"/>
                <w:szCs w:val="22"/>
              </w:rPr>
            </w:pPr>
            <w:r w:rsidRPr="0008481F">
              <w:rPr>
                <w:b/>
                <w:bCs/>
                <w:color w:val="7030A0"/>
                <w:sz w:val="22"/>
                <w:szCs w:val="22"/>
              </w:rPr>
              <w:t>Settlement period:</w:t>
            </w:r>
            <w:r w:rsidRPr="0008481F">
              <w:rPr>
                <w:color w:val="7030A0"/>
                <w:sz w:val="22"/>
                <w:szCs w:val="22"/>
              </w:rPr>
              <w:t xml:space="preserve"> </w:t>
            </w:r>
            <w:r w:rsidRPr="0008481F">
              <w:rPr>
                <w:sz w:val="22"/>
                <w:szCs w:val="22"/>
              </w:rPr>
              <w:t xml:space="preserve">Expanding early </w:t>
            </w:r>
            <w:r w:rsidR="00842D65" w:rsidRPr="0008481F">
              <w:rPr>
                <w:sz w:val="22"/>
                <w:szCs w:val="22"/>
              </w:rPr>
              <w:t>day’s</w:t>
            </w:r>
            <w:r w:rsidRPr="0008481F">
              <w:rPr>
                <w:sz w:val="22"/>
                <w:szCs w:val="22"/>
              </w:rPr>
              <w:t xml:space="preserve"> provision, prisons will prioritise safety and seek to resolve immediate needs, stabilise physical and mental health including substance misuse, maintain links with community and provide support to maintain </w:t>
            </w:r>
            <w:r w:rsidR="00842D65">
              <w:rPr>
                <w:sz w:val="22"/>
                <w:szCs w:val="22"/>
              </w:rPr>
              <w:t>family</w:t>
            </w:r>
            <w:r w:rsidRPr="0008481F">
              <w:rPr>
                <w:sz w:val="22"/>
                <w:szCs w:val="22"/>
              </w:rPr>
              <w:t xml:space="preserve"> ties, particularly with dependent children.  This is equally important in those prisons without a local function as transitions are evidenced to significantly increase risk of self-harm.</w:t>
            </w:r>
          </w:p>
          <w:p w:rsidR="0008481F" w:rsidRPr="0008481F" w:rsidRDefault="0008481F" w:rsidP="0008481F">
            <w:pPr>
              <w:jc w:val="both"/>
              <w:rPr>
                <w:sz w:val="22"/>
                <w:szCs w:val="22"/>
              </w:rPr>
            </w:pPr>
            <w:r w:rsidRPr="0008481F">
              <w:rPr>
                <w:b/>
                <w:bCs/>
                <w:color w:val="7030A0"/>
                <w:sz w:val="22"/>
                <w:szCs w:val="22"/>
              </w:rPr>
              <w:t>Prisoner assessment and individual timetable</w:t>
            </w:r>
            <w:r w:rsidRPr="0008481F">
              <w:rPr>
                <w:sz w:val="22"/>
                <w:szCs w:val="22"/>
              </w:rPr>
              <w:t xml:space="preserve">: Within the settlement period each prisoner will receive an individualised assessment of their regime needs by a designated member of staff. A personalised plan will be produced setting regime objectives and activity outcomes. A personalised timetable will then be produced. </w:t>
            </w:r>
          </w:p>
          <w:p w:rsidR="0008481F" w:rsidRPr="0008481F" w:rsidRDefault="0008481F" w:rsidP="0008481F">
            <w:pPr>
              <w:jc w:val="both"/>
              <w:rPr>
                <w:sz w:val="22"/>
                <w:szCs w:val="22"/>
              </w:rPr>
            </w:pPr>
            <w:r w:rsidRPr="0008481F">
              <w:rPr>
                <w:b/>
                <w:bCs/>
                <w:color w:val="7030A0"/>
                <w:sz w:val="22"/>
                <w:szCs w:val="22"/>
              </w:rPr>
              <w:t xml:space="preserve">Ensure that </w:t>
            </w:r>
            <w:r w:rsidR="00475B84" w:rsidRPr="00475B84">
              <w:rPr>
                <w:b/>
                <w:bCs/>
                <w:color w:val="7030A0"/>
                <w:sz w:val="22"/>
                <w:szCs w:val="22"/>
              </w:rPr>
              <w:t xml:space="preserve">the </w:t>
            </w:r>
            <w:r w:rsidRPr="0008481F">
              <w:rPr>
                <w:b/>
                <w:bCs/>
                <w:color w:val="7030A0"/>
                <w:sz w:val="22"/>
                <w:szCs w:val="22"/>
              </w:rPr>
              <w:t>OMiC complexity of need assessment is completed</w:t>
            </w:r>
            <w:r w:rsidRPr="0008481F">
              <w:rPr>
                <w:color w:val="7030A0"/>
                <w:sz w:val="22"/>
                <w:szCs w:val="22"/>
              </w:rPr>
              <w:t xml:space="preserve"> </w:t>
            </w:r>
            <w:r w:rsidRPr="0008481F">
              <w:rPr>
                <w:sz w:val="22"/>
                <w:szCs w:val="22"/>
              </w:rPr>
              <w:t>for sentenced women and that they are correctly allocated a Prison Offender Manager and a key worker (if eligible based on assessment of need). They will undertake relevant offender management activities, provide constructive and supportive dedicated time, encouraging individuals to engage with regime and their sentence plan and prepare them for resettlement into the community.</w:t>
            </w:r>
          </w:p>
          <w:p w:rsidR="002B2A28" w:rsidRPr="002B2A28" w:rsidRDefault="002B2A28" w:rsidP="002B2A28">
            <w:pPr>
              <w:jc w:val="both"/>
              <w:rPr>
                <w:sz w:val="22"/>
              </w:rPr>
            </w:pPr>
            <w:r w:rsidRPr="002B2A28">
              <w:rPr>
                <w:b/>
                <w:bCs/>
                <w:color w:val="7030A0"/>
                <w:sz w:val="22"/>
              </w:rPr>
              <w:t xml:space="preserve">Local menu of activities: </w:t>
            </w:r>
            <w:r w:rsidRPr="002B2A28">
              <w:rPr>
                <w:sz w:val="22"/>
              </w:rPr>
              <w:t xml:space="preserve">The establishment will develop a local menu of purposeful activities and interventions that meet the different needs of women on remand, short and longer sentences, with a continued focus on reintegration back into the community, including building skills and links to employment. Enable through the gate support and partnership engagement to meet resettlement needs, noting that for many individuals on remand or short sentences this will need to take place during the settlement period.  </w:t>
            </w:r>
          </w:p>
          <w:p w:rsidR="002B2A28" w:rsidRPr="002B2A28" w:rsidRDefault="002B2A28" w:rsidP="002B2A28">
            <w:pPr>
              <w:jc w:val="both"/>
              <w:rPr>
                <w:sz w:val="22"/>
              </w:rPr>
            </w:pPr>
            <w:r w:rsidRPr="002B2A28">
              <w:rPr>
                <w:b/>
                <w:bCs/>
                <w:color w:val="7030A0"/>
                <w:sz w:val="22"/>
              </w:rPr>
              <w:t>Regime offer:</w:t>
            </w:r>
            <w:r w:rsidRPr="002B2A28">
              <w:rPr>
                <w:color w:val="7030A0"/>
                <w:sz w:val="22"/>
              </w:rPr>
              <w:t xml:space="preserve"> </w:t>
            </w:r>
            <w:r w:rsidRPr="002B2A28">
              <w:rPr>
                <w:sz w:val="22"/>
              </w:rPr>
              <w:t>Regimes will recognise the importance of access to services (e.g. health, psychology, substance misuse, etc) as equal to education/workshops and should allow women to choose activities that will enable future aspirations and career choices. Regimes will allow for personal headspace and access to informal peer support, fostering a sense of community and normalising environment, and will facilitate women’s engagement/contribution to the prison.  All women’s prisons will provide evening activities and access to ROTL.  Regime curtailments will be closely monitored by the PGD.  Open prisons will be expected to provide greater levels of access to the open air, activities and ROTL.</w:t>
            </w:r>
          </w:p>
          <w:p w:rsidR="002B2A28" w:rsidRPr="002B2A28" w:rsidRDefault="002B2A28" w:rsidP="002B2A28">
            <w:pPr>
              <w:jc w:val="both"/>
              <w:rPr>
                <w:sz w:val="22"/>
              </w:rPr>
            </w:pPr>
            <w:r w:rsidRPr="002B2A28">
              <w:rPr>
                <w:b/>
                <w:bCs/>
                <w:color w:val="7030A0"/>
                <w:sz w:val="22"/>
              </w:rPr>
              <w:t xml:space="preserve">Support access to families and children: </w:t>
            </w:r>
            <w:r w:rsidRPr="002B2A28">
              <w:rPr>
                <w:sz w:val="22"/>
              </w:rPr>
              <w:t xml:space="preserve">Access to families support provision will be enabled and prioritised.  Purple Visits must have evening and weekend sessions, providing additionality to family contact above social visits.  Family days will be a regular and embedded part of the regime.  </w:t>
            </w:r>
            <w:r w:rsidR="00412816">
              <w:rPr>
                <w:sz w:val="22"/>
              </w:rPr>
              <w:t>Sites</w:t>
            </w:r>
            <w:r w:rsidRPr="002B2A28">
              <w:rPr>
                <w:sz w:val="22"/>
              </w:rPr>
              <w:t xml:space="preserve"> will provide access to Childcare Resettlement Leave.</w:t>
            </w:r>
          </w:p>
          <w:p w:rsidR="00F10512" w:rsidRPr="002B2A28" w:rsidRDefault="002B2A28" w:rsidP="001458CD">
            <w:pPr>
              <w:jc w:val="both"/>
              <w:rPr>
                <w:sz w:val="22"/>
              </w:rPr>
            </w:pPr>
            <w:r w:rsidRPr="002B2A28">
              <w:rPr>
                <w:b/>
                <w:bCs/>
                <w:color w:val="7030A0"/>
                <w:sz w:val="22"/>
              </w:rPr>
              <w:t>Ensure that each prisoner is allocated a key worker</w:t>
            </w:r>
            <w:r w:rsidRPr="002B2A28">
              <w:rPr>
                <w:color w:val="7030A0"/>
                <w:sz w:val="22"/>
              </w:rPr>
              <w:t xml:space="preserve"> </w:t>
            </w:r>
            <w:r w:rsidRPr="002B2A28">
              <w:rPr>
                <w:sz w:val="22"/>
              </w:rPr>
              <w:t>(delivered by a POM for more complex cases) and that key work sessions focus on settlement, identification of needs and supporting progression. Sessions should be constructive and supportive, encouraging individuals to engage with regime, sentence plan requirements and make appropriate choices.</w:t>
            </w:r>
          </w:p>
        </w:tc>
      </w:tr>
    </w:tbl>
    <w:p w:rsidR="00EF34E2" w:rsidRPr="00697361" w:rsidRDefault="00EF34E2" w:rsidP="002B2A28">
      <w:pPr>
        <w:spacing w:after="0" w:line="240" w:lineRule="auto"/>
        <w:rPr>
          <w:sz w:val="22"/>
        </w:rPr>
      </w:pPr>
    </w:p>
    <w:p w:rsidR="009A0EC6" w:rsidRDefault="009A0EC6" w:rsidP="00184887">
      <w:pPr>
        <w:spacing w:after="0" w:line="240" w:lineRule="auto"/>
        <w:jc w:val="both"/>
        <w:rPr>
          <w:sz w:val="22"/>
        </w:rPr>
      </w:pPr>
    </w:p>
    <w:tbl>
      <w:tblPr>
        <w:tblStyle w:val="HMPPSTable"/>
        <w:tblW w:w="0" w:type="auto"/>
        <w:tblLook w:val="04A0" w:firstRow="1" w:lastRow="0" w:firstColumn="1" w:lastColumn="0" w:noHBand="0" w:noVBand="1"/>
      </w:tblPr>
      <w:tblGrid>
        <w:gridCol w:w="4729"/>
        <w:gridCol w:w="4729"/>
      </w:tblGrid>
      <w:tr w:rsidR="009A0EC6" w:rsidTr="00BB5A01">
        <w:trPr>
          <w:cnfStyle w:val="100000000000" w:firstRow="1" w:lastRow="0" w:firstColumn="0" w:lastColumn="0" w:oddVBand="0" w:evenVBand="0" w:oddHBand="0" w:evenHBand="0" w:firstRowFirstColumn="0" w:firstRowLastColumn="0" w:lastRowFirstColumn="0" w:lastRowLastColumn="0"/>
        </w:trPr>
        <w:tc>
          <w:tcPr>
            <w:tcW w:w="4729" w:type="dxa"/>
          </w:tcPr>
          <w:p w:rsidR="009A0EC6" w:rsidRDefault="009A0EC6" w:rsidP="00BB5A01">
            <w:pPr>
              <w:spacing w:after="0" w:line="240" w:lineRule="auto"/>
              <w:jc w:val="both"/>
              <w:rPr>
                <w:sz w:val="22"/>
                <w:lang w:bidi="ar-SA"/>
              </w:rPr>
            </w:pPr>
            <w:r>
              <w:rPr>
                <w:sz w:val="22"/>
                <w:lang w:bidi="ar-SA"/>
              </w:rPr>
              <w:t>YCS functional framework</w:t>
            </w:r>
          </w:p>
        </w:tc>
        <w:tc>
          <w:tcPr>
            <w:tcW w:w="4729" w:type="dxa"/>
          </w:tcPr>
          <w:p w:rsidR="009A0EC6" w:rsidRDefault="009A0EC6" w:rsidP="00BB5A01">
            <w:pPr>
              <w:spacing w:after="0" w:line="240" w:lineRule="auto"/>
              <w:jc w:val="both"/>
              <w:rPr>
                <w:sz w:val="22"/>
                <w:lang w:bidi="ar-SA"/>
              </w:rPr>
            </w:pPr>
          </w:p>
        </w:tc>
      </w:tr>
      <w:tr w:rsidR="009A0EC6" w:rsidRPr="002B2A28" w:rsidTr="00BB5A01">
        <w:tc>
          <w:tcPr>
            <w:tcW w:w="9458" w:type="dxa"/>
            <w:gridSpan w:val="2"/>
          </w:tcPr>
          <w:p w:rsidR="000F69DC" w:rsidRDefault="000F69DC" w:rsidP="000F69DC">
            <w:pPr>
              <w:jc w:val="both"/>
              <w:rPr>
                <w:sz w:val="22"/>
              </w:rPr>
            </w:pPr>
            <w:r>
              <w:rPr>
                <w:sz w:val="22"/>
              </w:rPr>
              <w:t>YOIs and the STC will:</w:t>
            </w:r>
          </w:p>
          <w:p w:rsidR="000F69DC" w:rsidRDefault="000F69DC" w:rsidP="000F69DC">
            <w:pPr>
              <w:numPr>
                <w:ilvl w:val="0"/>
                <w:numId w:val="23"/>
              </w:numPr>
              <w:jc w:val="both"/>
              <w:rPr>
                <w:sz w:val="22"/>
              </w:rPr>
            </w:pPr>
            <w:r>
              <w:rPr>
                <w:sz w:val="22"/>
              </w:rPr>
              <w:t xml:space="preserve">Produce </w:t>
            </w:r>
            <w:r>
              <w:rPr>
                <w:b/>
                <w:bCs/>
                <w:sz w:val="22"/>
              </w:rPr>
              <w:t>a local offer informed by the ‘integrating care for children, promoting positive identity shift’ vision and which embeds the YCS 5 core principles</w:t>
            </w:r>
            <w:r>
              <w:rPr>
                <w:sz w:val="22"/>
              </w:rPr>
              <w:t xml:space="preserve">. This will include reform activity, recovery workstreams, operational delivery and work to address backlogs.  </w:t>
            </w:r>
          </w:p>
          <w:p w:rsidR="000F69DC" w:rsidRDefault="000F69DC" w:rsidP="000F69DC">
            <w:pPr>
              <w:numPr>
                <w:ilvl w:val="0"/>
                <w:numId w:val="23"/>
              </w:numPr>
              <w:jc w:val="both"/>
              <w:rPr>
                <w:sz w:val="22"/>
              </w:rPr>
            </w:pPr>
            <w:r>
              <w:rPr>
                <w:sz w:val="22"/>
              </w:rPr>
              <w:t xml:space="preserve">Develop an </w:t>
            </w:r>
            <w:r>
              <w:rPr>
                <w:b/>
                <w:bCs/>
                <w:sz w:val="22"/>
              </w:rPr>
              <w:t xml:space="preserve">individualised plan for each child based on a multi-agency case formulation </w:t>
            </w:r>
            <w:r>
              <w:rPr>
                <w:sz w:val="22"/>
              </w:rPr>
              <w:t>which is regularly updated and includes supporting children with resettlement or through transitions</w:t>
            </w:r>
          </w:p>
          <w:p w:rsidR="000F69DC" w:rsidRDefault="000F69DC" w:rsidP="000F69DC">
            <w:pPr>
              <w:numPr>
                <w:ilvl w:val="0"/>
                <w:numId w:val="23"/>
              </w:numPr>
              <w:jc w:val="both"/>
              <w:rPr>
                <w:sz w:val="22"/>
              </w:rPr>
            </w:pPr>
            <w:r>
              <w:rPr>
                <w:b/>
                <w:bCs/>
                <w:sz w:val="22"/>
              </w:rPr>
              <w:t xml:space="preserve">Deliver a need-led, routine regime (including a flexible education/learning offer), which is individualised and tailored to the specific needs of each child. </w:t>
            </w:r>
            <w:r>
              <w:rPr>
                <w:sz w:val="22"/>
              </w:rPr>
              <w:t>The approach will include a) appropriate social time for child, b) preparing each child for resettlement into the community or transition into the adult estate and c) embedding the learning offer in to future provision through the education (learning services) retender</w:t>
            </w:r>
          </w:p>
          <w:p w:rsidR="000F69DC" w:rsidRDefault="000F69DC" w:rsidP="000F69DC">
            <w:pPr>
              <w:numPr>
                <w:ilvl w:val="0"/>
                <w:numId w:val="23"/>
              </w:numPr>
              <w:jc w:val="both"/>
              <w:rPr>
                <w:sz w:val="22"/>
              </w:rPr>
            </w:pPr>
            <w:r>
              <w:rPr>
                <w:sz w:val="22"/>
              </w:rPr>
              <w:t xml:space="preserve">Continue to </w:t>
            </w:r>
            <w:r>
              <w:rPr>
                <w:b/>
                <w:bCs/>
                <w:sz w:val="22"/>
              </w:rPr>
              <w:t xml:space="preserve">phase in full </w:t>
            </w:r>
            <w:proofErr w:type="spellStart"/>
            <w:r>
              <w:rPr>
                <w:b/>
                <w:bCs/>
                <w:sz w:val="22"/>
              </w:rPr>
              <w:t>CuSP</w:t>
            </w:r>
            <w:proofErr w:type="spellEnd"/>
            <w:r>
              <w:rPr>
                <w:b/>
                <w:bCs/>
                <w:sz w:val="22"/>
              </w:rPr>
              <w:t xml:space="preserve"> </w:t>
            </w:r>
            <w:r>
              <w:rPr>
                <w:sz w:val="22"/>
              </w:rPr>
              <w:t>offer as per resources/ project implementation plan, as part of wider delivery of reform up to 2023.</w:t>
            </w:r>
          </w:p>
          <w:p w:rsidR="000F69DC" w:rsidRDefault="000F69DC" w:rsidP="000F69DC">
            <w:pPr>
              <w:numPr>
                <w:ilvl w:val="0"/>
                <w:numId w:val="23"/>
              </w:numPr>
              <w:jc w:val="both"/>
              <w:rPr>
                <w:sz w:val="22"/>
              </w:rPr>
            </w:pPr>
            <w:r>
              <w:rPr>
                <w:b/>
                <w:bCs/>
                <w:sz w:val="22"/>
              </w:rPr>
              <w:t>Reintroduced full interventions delivery</w:t>
            </w:r>
            <w:r>
              <w:rPr>
                <w:sz w:val="22"/>
              </w:rPr>
              <w:t>, including recommencing medium to high intensity groups. All intervention facilitators are reengaged as per Service Delivery Requirement per site</w:t>
            </w:r>
          </w:p>
          <w:p w:rsidR="00C32866" w:rsidRPr="005A70D0" w:rsidRDefault="000F69DC" w:rsidP="005A70D0">
            <w:pPr>
              <w:numPr>
                <w:ilvl w:val="0"/>
                <w:numId w:val="23"/>
              </w:numPr>
              <w:jc w:val="both"/>
              <w:rPr>
                <w:sz w:val="22"/>
              </w:rPr>
            </w:pPr>
            <w:r>
              <w:rPr>
                <w:b/>
                <w:bCs/>
                <w:sz w:val="22"/>
              </w:rPr>
              <w:t xml:space="preserve">Ensure that the voice of the child is listened to </w:t>
            </w:r>
            <w:r>
              <w:rPr>
                <w:sz w:val="22"/>
              </w:rPr>
              <w:t>and informs their individual plans</w:t>
            </w:r>
          </w:p>
        </w:tc>
      </w:tr>
    </w:tbl>
    <w:p w:rsidR="009A0EC6" w:rsidRPr="00184887" w:rsidRDefault="009A0EC6" w:rsidP="00184887">
      <w:pPr>
        <w:spacing w:after="0" w:line="240" w:lineRule="auto"/>
        <w:jc w:val="both"/>
        <w:rPr>
          <w:sz w:val="22"/>
        </w:rPr>
      </w:pPr>
    </w:p>
    <w:p w:rsidR="009A0EC6" w:rsidRDefault="009A0EC6">
      <w:pPr>
        <w:spacing w:after="160" w:line="259" w:lineRule="auto"/>
        <w:rPr>
          <w:noProof/>
        </w:rPr>
      </w:pPr>
      <w:r>
        <w:rPr>
          <w:noProof/>
        </w:rPr>
        <w:br w:type="page"/>
      </w:r>
    </w:p>
    <w:p w:rsidR="005230FD" w:rsidRDefault="005230FD" w:rsidP="00A0789D">
      <w:pPr>
        <w:pStyle w:val="Heading1"/>
        <w:numPr>
          <w:ilvl w:val="0"/>
          <w:numId w:val="4"/>
        </w:numPr>
      </w:pPr>
      <w:r>
        <w:t>Local layer</w:t>
      </w:r>
    </w:p>
    <w:p w:rsidR="00362C25" w:rsidRPr="00B30755" w:rsidRDefault="00F01444" w:rsidP="00F01444">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rPr>
      </w:pPr>
      <w:r w:rsidRPr="00B30755">
        <w:rPr>
          <w:rFonts w:ascii="Arial" w:eastAsia="+mn-ea" w:hAnsi="Arial" w:cs="Arial"/>
          <w:color w:val="000000"/>
          <w:kern w:val="24"/>
          <w:sz w:val="22"/>
          <w:szCs w:val="22"/>
        </w:rPr>
        <w:t xml:space="preserve">The </w:t>
      </w:r>
      <w:r w:rsidRPr="00B30755">
        <w:rPr>
          <w:rFonts w:ascii="Arial" w:eastAsia="+mn-ea" w:hAnsi="Arial" w:cs="Arial"/>
          <w:b/>
          <w:bCs/>
          <w:color w:val="7030A0"/>
          <w:kern w:val="24"/>
          <w:sz w:val="22"/>
          <w:szCs w:val="22"/>
        </w:rPr>
        <w:t>Local Layer</w:t>
      </w:r>
      <w:r w:rsidRPr="00B30755">
        <w:rPr>
          <w:rFonts w:ascii="Arial" w:eastAsia="+mn-ea" w:hAnsi="Arial" w:cs="Arial"/>
          <w:color w:val="000000"/>
          <w:kern w:val="24"/>
          <w:sz w:val="22"/>
          <w:szCs w:val="22"/>
        </w:rPr>
        <w:t xml:space="preserve"> is </w:t>
      </w:r>
      <w:r w:rsidR="00362C25" w:rsidRPr="00B30755">
        <w:rPr>
          <w:rFonts w:ascii="Arial" w:eastAsia="+mn-ea" w:hAnsi="Arial" w:cs="Arial"/>
          <w:color w:val="000000"/>
          <w:kern w:val="24"/>
          <w:sz w:val="22"/>
          <w:szCs w:val="22"/>
        </w:rPr>
        <w:t xml:space="preserve">arguably </w:t>
      </w:r>
      <w:r w:rsidR="00842D65">
        <w:rPr>
          <w:rFonts w:ascii="Arial" w:eastAsia="+mn-ea" w:hAnsi="Arial" w:cs="Arial"/>
          <w:color w:val="000000"/>
          <w:kern w:val="24"/>
          <w:sz w:val="22"/>
          <w:szCs w:val="22"/>
        </w:rPr>
        <w:t>the most important part of the S</w:t>
      </w:r>
      <w:r w:rsidR="00362C25" w:rsidRPr="00B30755">
        <w:rPr>
          <w:rFonts w:ascii="Arial" w:eastAsia="+mn-ea" w:hAnsi="Arial" w:cs="Arial"/>
          <w:color w:val="000000"/>
          <w:kern w:val="24"/>
          <w:sz w:val="22"/>
          <w:szCs w:val="22"/>
        </w:rPr>
        <w:t xml:space="preserve">tage 1 model. It is the </w:t>
      </w:r>
      <w:r w:rsidRPr="00B30755">
        <w:rPr>
          <w:rFonts w:ascii="Arial" w:eastAsia="+mn-ea" w:hAnsi="Arial" w:cs="Arial"/>
          <w:color w:val="000000"/>
          <w:kern w:val="24"/>
          <w:sz w:val="22"/>
          <w:szCs w:val="22"/>
        </w:rPr>
        <w:t xml:space="preserve">local process to construct </w:t>
      </w:r>
      <w:r w:rsidR="000F15EE">
        <w:rPr>
          <w:rFonts w:ascii="Arial" w:eastAsia="+mn-ea" w:hAnsi="Arial" w:cs="Arial"/>
          <w:color w:val="000000"/>
          <w:kern w:val="24"/>
          <w:sz w:val="22"/>
          <w:szCs w:val="22"/>
        </w:rPr>
        <w:t>S</w:t>
      </w:r>
      <w:r w:rsidR="000F15EE" w:rsidRPr="00B30755">
        <w:rPr>
          <w:rFonts w:ascii="Arial" w:eastAsia="+mn-ea" w:hAnsi="Arial" w:cs="Arial"/>
          <w:color w:val="000000"/>
          <w:kern w:val="24"/>
          <w:sz w:val="22"/>
          <w:szCs w:val="22"/>
        </w:rPr>
        <w:t xml:space="preserve">tage </w:t>
      </w:r>
      <w:r w:rsidRPr="00B30755">
        <w:rPr>
          <w:rFonts w:ascii="Arial" w:eastAsia="+mn-ea" w:hAnsi="Arial" w:cs="Arial"/>
          <w:color w:val="000000"/>
          <w:kern w:val="24"/>
          <w:sz w:val="22"/>
          <w:szCs w:val="22"/>
        </w:rPr>
        <w:t>1 regimes</w:t>
      </w:r>
      <w:r w:rsidR="00362C25" w:rsidRPr="00B30755">
        <w:rPr>
          <w:rFonts w:ascii="Arial" w:eastAsia="+mn-ea" w:hAnsi="Arial" w:cs="Arial"/>
          <w:color w:val="000000"/>
          <w:kern w:val="24"/>
          <w:sz w:val="22"/>
          <w:szCs w:val="22"/>
        </w:rPr>
        <w:t xml:space="preserve"> </w:t>
      </w:r>
      <w:r w:rsidR="00813271">
        <w:rPr>
          <w:rFonts w:ascii="Arial" w:eastAsia="+mn-ea" w:hAnsi="Arial" w:cs="Arial"/>
          <w:color w:val="000000"/>
          <w:kern w:val="24"/>
          <w:sz w:val="22"/>
          <w:szCs w:val="22"/>
        </w:rPr>
        <w:t>based on national tools and parameters</w:t>
      </w:r>
      <w:r w:rsidR="001855A9" w:rsidRPr="00B30755">
        <w:rPr>
          <w:rFonts w:ascii="Arial" w:eastAsia="+mn-ea" w:hAnsi="Arial" w:cs="Arial"/>
          <w:color w:val="000000"/>
          <w:kern w:val="24"/>
          <w:sz w:val="22"/>
          <w:szCs w:val="22"/>
        </w:rPr>
        <w:t>.</w:t>
      </w:r>
      <w:r w:rsidRPr="00B30755">
        <w:rPr>
          <w:rFonts w:ascii="Arial" w:eastAsia="+mn-ea" w:hAnsi="Arial" w:cs="Arial"/>
          <w:color w:val="000000"/>
          <w:kern w:val="24"/>
          <w:sz w:val="22"/>
          <w:szCs w:val="22"/>
        </w:rPr>
        <w:t xml:space="preserve"> </w:t>
      </w:r>
      <w:r w:rsidR="00116516" w:rsidRPr="00B30755">
        <w:rPr>
          <w:rFonts w:ascii="Arial" w:eastAsia="+mn-ea" w:hAnsi="Arial" w:cs="Arial"/>
          <w:color w:val="000000"/>
          <w:kern w:val="24"/>
          <w:sz w:val="22"/>
          <w:szCs w:val="22"/>
        </w:rPr>
        <w:t xml:space="preserve">The local layer introduces a new </w:t>
      </w:r>
      <w:r w:rsidRPr="00B30755">
        <w:rPr>
          <w:rFonts w:ascii="Arial" w:eastAsia="+mn-ea" w:hAnsi="Arial" w:cs="Arial"/>
          <w:color w:val="000000"/>
          <w:kern w:val="24"/>
          <w:sz w:val="22"/>
          <w:szCs w:val="22"/>
        </w:rPr>
        <w:t xml:space="preserve">Regime Review Tool (RRT) </w:t>
      </w:r>
      <w:r w:rsidR="00E23578">
        <w:rPr>
          <w:rFonts w:ascii="Arial" w:eastAsia="+mn-ea" w:hAnsi="Arial" w:cs="Arial"/>
          <w:color w:val="000000"/>
          <w:kern w:val="24"/>
          <w:sz w:val="22"/>
          <w:szCs w:val="22"/>
        </w:rPr>
        <w:t>comprising</w:t>
      </w:r>
      <w:r w:rsidR="00362C25" w:rsidRPr="00B30755">
        <w:rPr>
          <w:rFonts w:ascii="Arial" w:eastAsia="+mn-ea" w:hAnsi="Arial" w:cs="Arial"/>
          <w:color w:val="000000"/>
          <w:kern w:val="24"/>
          <w:sz w:val="22"/>
          <w:szCs w:val="22"/>
        </w:rPr>
        <w:t xml:space="preserve"> two elements. A </w:t>
      </w:r>
      <w:r w:rsidR="00362C25" w:rsidRPr="00B30755">
        <w:rPr>
          <w:rFonts w:ascii="Arial" w:eastAsia="+mn-ea" w:hAnsi="Arial" w:cs="Arial"/>
          <w:b/>
          <w:bCs/>
          <w:color w:val="7030A0"/>
          <w:kern w:val="24"/>
          <w:sz w:val="22"/>
          <w:szCs w:val="22"/>
        </w:rPr>
        <w:t>national design process</w:t>
      </w:r>
      <w:r w:rsidR="00362C25" w:rsidRPr="00B30755">
        <w:rPr>
          <w:rFonts w:ascii="Arial" w:eastAsia="+mn-ea" w:hAnsi="Arial" w:cs="Arial"/>
          <w:color w:val="7030A0"/>
          <w:kern w:val="24"/>
          <w:sz w:val="22"/>
          <w:szCs w:val="22"/>
        </w:rPr>
        <w:t xml:space="preserve"> </w:t>
      </w:r>
      <w:r w:rsidR="00461589">
        <w:rPr>
          <w:rFonts w:ascii="Arial" w:eastAsia="+mn-ea" w:hAnsi="Arial" w:cs="Arial"/>
          <w:color w:val="000000"/>
          <w:kern w:val="24"/>
          <w:sz w:val="22"/>
          <w:szCs w:val="22"/>
        </w:rPr>
        <w:t>ensures</w:t>
      </w:r>
      <w:r w:rsidR="00362C25" w:rsidRPr="00B30755">
        <w:rPr>
          <w:rFonts w:ascii="Arial" w:eastAsia="+mn-ea" w:hAnsi="Arial" w:cs="Arial"/>
          <w:color w:val="000000"/>
          <w:kern w:val="24"/>
          <w:sz w:val="22"/>
          <w:szCs w:val="22"/>
        </w:rPr>
        <w:t xml:space="preserve"> that </w:t>
      </w:r>
      <w:r w:rsidR="003F362C" w:rsidRPr="00B30755">
        <w:rPr>
          <w:rFonts w:ascii="Arial" w:eastAsia="+mn-ea" w:hAnsi="Arial" w:cs="Arial"/>
          <w:color w:val="000000"/>
          <w:kern w:val="24"/>
          <w:sz w:val="22"/>
          <w:szCs w:val="22"/>
        </w:rPr>
        <w:t xml:space="preserve">regimes are </w:t>
      </w:r>
      <w:r w:rsidR="00E23578">
        <w:rPr>
          <w:rFonts w:ascii="Arial" w:eastAsia="+mn-ea" w:hAnsi="Arial" w:cs="Arial"/>
          <w:color w:val="000000"/>
          <w:kern w:val="24"/>
          <w:sz w:val="22"/>
          <w:szCs w:val="22"/>
        </w:rPr>
        <w:t>created</w:t>
      </w:r>
      <w:r w:rsidR="003F362C" w:rsidRPr="00B30755">
        <w:rPr>
          <w:rFonts w:ascii="Arial" w:eastAsia="+mn-ea" w:hAnsi="Arial" w:cs="Arial"/>
          <w:color w:val="000000"/>
          <w:kern w:val="24"/>
          <w:sz w:val="22"/>
          <w:szCs w:val="22"/>
        </w:rPr>
        <w:t xml:space="preserve"> and signed off in </w:t>
      </w:r>
      <w:r w:rsidR="0046726D" w:rsidRPr="00B30755">
        <w:rPr>
          <w:rFonts w:ascii="Arial" w:eastAsia="+mn-ea" w:hAnsi="Arial" w:cs="Arial"/>
          <w:color w:val="000000"/>
          <w:kern w:val="24"/>
          <w:sz w:val="22"/>
          <w:szCs w:val="22"/>
        </w:rPr>
        <w:t xml:space="preserve">a consistent and robust way. A set of 15 </w:t>
      </w:r>
      <w:r w:rsidR="0046726D" w:rsidRPr="00B30755">
        <w:rPr>
          <w:rFonts w:ascii="Arial" w:eastAsia="+mn-ea" w:hAnsi="Arial" w:cs="Arial"/>
          <w:b/>
          <w:bCs/>
          <w:color w:val="7030A0"/>
          <w:kern w:val="24"/>
          <w:sz w:val="22"/>
          <w:szCs w:val="22"/>
        </w:rPr>
        <w:t>design principles</w:t>
      </w:r>
      <w:r w:rsidR="0046726D" w:rsidRPr="00B30755">
        <w:rPr>
          <w:rFonts w:ascii="Arial" w:eastAsia="+mn-ea" w:hAnsi="Arial" w:cs="Arial"/>
          <w:color w:val="7030A0"/>
          <w:kern w:val="24"/>
          <w:sz w:val="22"/>
          <w:szCs w:val="22"/>
        </w:rPr>
        <w:t xml:space="preserve"> </w:t>
      </w:r>
      <w:r w:rsidR="00E23578">
        <w:rPr>
          <w:rFonts w:ascii="Arial" w:eastAsia="+mn-ea" w:hAnsi="Arial" w:cs="Arial"/>
          <w:color w:val="000000"/>
          <w:kern w:val="24"/>
          <w:sz w:val="22"/>
          <w:szCs w:val="22"/>
        </w:rPr>
        <w:t xml:space="preserve">guide the design </w:t>
      </w:r>
      <w:r w:rsidR="004215B1">
        <w:rPr>
          <w:rFonts w:ascii="Arial" w:eastAsia="+mn-ea" w:hAnsi="Arial" w:cs="Arial"/>
          <w:color w:val="000000"/>
          <w:kern w:val="24"/>
          <w:sz w:val="22"/>
          <w:szCs w:val="22"/>
        </w:rPr>
        <w:t xml:space="preserve">ensuring </w:t>
      </w:r>
      <w:r w:rsidR="00D43851" w:rsidRPr="00B30755">
        <w:rPr>
          <w:rFonts w:ascii="Arial" w:eastAsia="+mn-ea" w:hAnsi="Arial" w:cs="Arial"/>
          <w:color w:val="000000"/>
          <w:kern w:val="24"/>
          <w:sz w:val="22"/>
          <w:szCs w:val="22"/>
        </w:rPr>
        <w:t xml:space="preserve">regimes </w:t>
      </w:r>
      <w:r w:rsidR="004215B1">
        <w:rPr>
          <w:rFonts w:ascii="Arial" w:eastAsia="+mn-ea" w:hAnsi="Arial" w:cs="Arial"/>
          <w:color w:val="000000"/>
          <w:kern w:val="24"/>
          <w:sz w:val="22"/>
          <w:szCs w:val="22"/>
        </w:rPr>
        <w:t xml:space="preserve">consider </w:t>
      </w:r>
      <w:r w:rsidR="005A6362">
        <w:rPr>
          <w:rFonts w:ascii="Arial" w:eastAsia="+mn-ea" w:hAnsi="Arial" w:cs="Arial"/>
          <w:color w:val="000000"/>
          <w:kern w:val="24"/>
          <w:sz w:val="22"/>
          <w:szCs w:val="22"/>
        </w:rPr>
        <w:t>national guidance and COVID learning.</w:t>
      </w:r>
      <w:r w:rsidR="00D43851" w:rsidRPr="00B30755">
        <w:rPr>
          <w:rFonts w:ascii="Arial" w:eastAsia="+mn-ea" w:hAnsi="Arial" w:cs="Arial"/>
          <w:color w:val="000000"/>
          <w:kern w:val="24"/>
          <w:sz w:val="22"/>
          <w:szCs w:val="22"/>
        </w:rPr>
        <w:t xml:space="preserve"> </w:t>
      </w:r>
    </w:p>
    <w:p w:rsidR="00362C25" w:rsidRPr="0042793E" w:rsidRDefault="00362C25" w:rsidP="00F01444">
      <w:pPr>
        <w:pStyle w:val="NormalWeb"/>
        <w:kinsoku w:val="0"/>
        <w:overflowPunct w:val="0"/>
        <w:spacing w:before="0" w:beforeAutospacing="0" w:after="0" w:afterAutospacing="0"/>
        <w:jc w:val="both"/>
        <w:textAlignment w:val="baseline"/>
        <w:rPr>
          <w:rFonts w:ascii="Arial" w:eastAsia="+mn-ea" w:hAnsi="Arial" w:cs="Arial"/>
          <w:color w:val="000000"/>
          <w:kern w:val="24"/>
          <w:sz w:val="22"/>
          <w:szCs w:val="22"/>
          <w:highlight w:val="yellow"/>
        </w:rPr>
      </w:pPr>
    </w:p>
    <w:p w:rsidR="002A3E99" w:rsidRPr="0042793E" w:rsidRDefault="00F8542F" w:rsidP="002A3E99">
      <w:pPr>
        <w:spacing w:after="0" w:line="240" w:lineRule="auto"/>
        <w:jc w:val="both"/>
        <w:rPr>
          <w:iCs/>
          <w:sz w:val="22"/>
        </w:rPr>
      </w:pPr>
      <w:r>
        <w:rPr>
          <w:iCs/>
          <w:sz w:val="22"/>
        </w:rPr>
        <w:t>The Regime Review Tool (</w:t>
      </w:r>
      <w:r w:rsidR="002A3E99" w:rsidRPr="0042793E">
        <w:rPr>
          <w:iCs/>
          <w:sz w:val="22"/>
        </w:rPr>
        <w:t>RRT</w:t>
      </w:r>
      <w:r>
        <w:rPr>
          <w:iCs/>
          <w:sz w:val="22"/>
        </w:rPr>
        <w:t>)</w:t>
      </w:r>
      <w:r w:rsidR="002A3E99" w:rsidRPr="0042793E">
        <w:rPr>
          <w:iCs/>
          <w:sz w:val="22"/>
        </w:rPr>
        <w:t xml:space="preserve"> has been created by a working group comprising of Governors</w:t>
      </w:r>
      <w:r w:rsidR="004215B1">
        <w:rPr>
          <w:iCs/>
          <w:sz w:val="22"/>
        </w:rPr>
        <w:t>/Directors</w:t>
      </w:r>
      <w:r w:rsidR="002A3E99" w:rsidRPr="0042793E">
        <w:rPr>
          <w:iCs/>
          <w:sz w:val="22"/>
        </w:rPr>
        <w:t xml:space="preserve">, Trade Union representatives and colleagues from Safety, SOCT, Resourcing, H&amp;S and PSPI. RRT </w:t>
      </w:r>
      <w:r w:rsidR="0042793E" w:rsidRPr="0042793E">
        <w:rPr>
          <w:iCs/>
          <w:sz w:val="22"/>
        </w:rPr>
        <w:t>deliberately does</w:t>
      </w:r>
      <w:r w:rsidR="002A3E99" w:rsidRPr="0042793E">
        <w:rPr>
          <w:iCs/>
          <w:sz w:val="22"/>
        </w:rPr>
        <w:t xml:space="preserve"> not prescribe group sizes or models of delivery </w:t>
      </w:r>
      <w:r w:rsidR="0042793E" w:rsidRPr="0042793E">
        <w:rPr>
          <w:iCs/>
          <w:sz w:val="22"/>
        </w:rPr>
        <w:t xml:space="preserve">for </w:t>
      </w:r>
      <w:r w:rsidR="00951F56">
        <w:rPr>
          <w:iCs/>
          <w:sz w:val="22"/>
        </w:rPr>
        <w:t>S</w:t>
      </w:r>
      <w:r w:rsidR="00951F56" w:rsidRPr="0042793E">
        <w:rPr>
          <w:iCs/>
          <w:sz w:val="22"/>
        </w:rPr>
        <w:t xml:space="preserve">tage </w:t>
      </w:r>
      <w:r w:rsidR="0042793E" w:rsidRPr="0042793E">
        <w:rPr>
          <w:iCs/>
          <w:sz w:val="22"/>
        </w:rPr>
        <w:t>1 as these must be determined locally based on risk assessments of each area and activity</w:t>
      </w:r>
      <w:r w:rsidR="003524BF">
        <w:rPr>
          <w:iCs/>
          <w:sz w:val="22"/>
        </w:rPr>
        <w:t>. I</w:t>
      </w:r>
      <w:r w:rsidR="0042793E" w:rsidRPr="0042793E">
        <w:rPr>
          <w:iCs/>
          <w:sz w:val="22"/>
        </w:rPr>
        <w:t xml:space="preserve">nstead RRT </w:t>
      </w:r>
      <w:r w:rsidR="002A3E99" w:rsidRPr="0042793E">
        <w:rPr>
          <w:iCs/>
          <w:sz w:val="22"/>
        </w:rPr>
        <w:t xml:space="preserve">sets national principles that must be </w:t>
      </w:r>
      <w:r w:rsidR="006D1FF6">
        <w:rPr>
          <w:iCs/>
          <w:sz w:val="22"/>
        </w:rPr>
        <w:t>considered alongside the local context</w:t>
      </w:r>
      <w:r w:rsidR="002A3E99" w:rsidRPr="0042793E">
        <w:rPr>
          <w:iCs/>
          <w:sz w:val="22"/>
        </w:rPr>
        <w:t xml:space="preserve"> when </w:t>
      </w:r>
      <w:r w:rsidR="00FE2A2A">
        <w:rPr>
          <w:iCs/>
          <w:sz w:val="22"/>
        </w:rPr>
        <w:t>designing local regimes.</w:t>
      </w:r>
    </w:p>
    <w:p w:rsidR="002A3E99" w:rsidRPr="00715CA3" w:rsidRDefault="002A3E99" w:rsidP="002A3E99">
      <w:pPr>
        <w:spacing w:after="0" w:line="240" w:lineRule="auto"/>
        <w:jc w:val="both"/>
        <w:rPr>
          <w:iCs/>
          <w:sz w:val="22"/>
          <w:highlight w:val="yellow"/>
        </w:rPr>
      </w:pPr>
    </w:p>
    <w:p w:rsidR="001C033B" w:rsidRDefault="002A3E99" w:rsidP="002A3E99">
      <w:pPr>
        <w:spacing w:after="0" w:line="240" w:lineRule="auto"/>
        <w:jc w:val="both"/>
        <w:rPr>
          <w:iCs/>
          <w:sz w:val="22"/>
        </w:rPr>
      </w:pPr>
      <w:r w:rsidRPr="00715CA3">
        <w:rPr>
          <w:iCs/>
          <w:sz w:val="22"/>
        </w:rPr>
        <w:t xml:space="preserve">The application of those principles is </w:t>
      </w:r>
      <w:r w:rsidR="003524BF">
        <w:rPr>
          <w:iCs/>
          <w:sz w:val="22"/>
        </w:rPr>
        <w:t>a</w:t>
      </w:r>
      <w:r w:rsidRPr="00715CA3">
        <w:rPr>
          <w:iCs/>
          <w:sz w:val="22"/>
        </w:rPr>
        <w:t xml:space="preserve"> </w:t>
      </w:r>
      <w:r w:rsidRPr="00715CA3">
        <w:rPr>
          <w:b/>
          <w:iCs/>
          <w:color w:val="7030A0"/>
          <w:sz w:val="22"/>
        </w:rPr>
        <w:t xml:space="preserve">local operational decision </w:t>
      </w:r>
      <w:r w:rsidRPr="00715CA3">
        <w:rPr>
          <w:iCs/>
          <w:color w:val="000000" w:themeColor="text1"/>
          <w:sz w:val="22"/>
        </w:rPr>
        <w:t>based on</w:t>
      </w:r>
      <w:r w:rsidR="003524BF">
        <w:rPr>
          <w:iCs/>
          <w:color w:val="000000" w:themeColor="text1"/>
          <w:sz w:val="22"/>
        </w:rPr>
        <w:t xml:space="preserve"> the local context. </w:t>
      </w:r>
      <w:r w:rsidR="00461589">
        <w:rPr>
          <w:iCs/>
          <w:color w:val="000000" w:themeColor="text1"/>
          <w:sz w:val="22"/>
        </w:rPr>
        <w:t>Local context</w:t>
      </w:r>
      <w:r w:rsidR="003524BF">
        <w:rPr>
          <w:iCs/>
          <w:color w:val="000000" w:themeColor="text1"/>
          <w:sz w:val="22"/>
        </w:rPr>
        <w:t xml:space="preserve"> includes</w:t>
      </w:r>
      <w:r w:rsidRPr="00715CA3">
        <w:rPr>
          <w:iCs/>
          <w:color w:val="000000" w:themeColor="text1"/>
          <w:sz w:val="22"/>
        </w:rPr>
        <w:t xml:space="preserve"> many factors </w:t>
      </w:r>
      <w:r w:rsidR="003524BF">
        <w:rPr>
          <w:iCs/>
          <w:color w:val="000000" w:themeColor="text1"/>
          <w:sz w:val="22"/>
        </w:rPr>
        <w:t>that determine the local</w:t>
      </w:r>
      <w:r w:rsidRPr="00715CA3">
        <w:rPr>
          <w:iCs/>
          <w:color w:val="000000" w:themeColor="text1"/>
          <w:sz w:val="22"/>
        </w:rPr>
        <w:t xml:space="preserve"> </w:t>
      </w:r>
      <w:r w:rsidRPr="00715CA3">
        <w:rPr>
          <w:iCs/>
          <w:sz w:val="22"/>
        </w:rPr>
        <w:t>risk profile</w:t>
      </w:r>
      <w:r w:rsidR="003524BF">
        <w:rPr>
          <w:iCs/>
          <w:sz w:val="22"/>
        </w:rPr>
        <w:t>; including the physical</w:t>
      </w:r>
      <w:r w:rsidRPr="00715CA3">
        <w:rPr>
          <w:iCs/>
          <w:sz w:val="22"/>
        </w:rPr>
        <w:t xml:space="preserve"> fabric, staffing and population factors</w:t>
      </w:r>
      <w:r w:rsidR="003524BF">
        <w:rPr>
          <w:iCs/>
          <w:sz w:val="22"/>
        </w:rPr>
        <w:t>, incident levels and</w:t>
      </w:r>
      <w:r w:rsidR="0044443C">
        <w:rPr>
          <w:iCs/>
          <w:sz w:val="22"/>
        </w:rPr>
        <w:t xml:space="preserve"> resources. </w:t>
      </w:r>
      <w:r w:rsidR="004215B1">
        <w:rPr>
          <w:iCs/>
          <w:sz w:val="22"/>
        </w:rPr>
        <w:t>Sites</w:t>
      </w:r>
      <w:r w:rsidR="001C033B">
        <w:rPr>
          <w:iCs/>
          <w:sz w:val="22"/>
        </w:rPr>
        <w:t xml:space="preserve"> must consider these factors and national principles to build the best local regime for </w:t>
      </w:r>
      <w:r w:rsidR="00842D65">
        <w:rPr>
          <w:iCs/>
          <w:sz w:val="22"/>
        </w:rPr>
        <w:t>S</w:t>
      </w:r>
      <w:r w:rsidR="001C033B">
        <w:rPr>
          <w:iCs/>
          <w:sz w:val="22"/>
        </w:rPr>
        <w:t xml:space="preserve">tage 1. This does not need to be </w:t>
      </w:r>
      <w:r w:rsidR="003A2A4E">
        <w:rPr>
          <w:iCs/>
          <w:sz w:val="22"/>
        </w:rPr>
        <w:t>a permanent regime model that achieves all aspects of regime reform</w:t>
      </w:r>
      <w:r w:rsidRPr="00715CA3">
        <w:rPr>
          <w:iCs/>
          <w:sz w:val="22"/>
        </w:rPr>
        <w:t>. Stage 1 is a gateway to future reform</w:t>
      </w:r>
      <w:r w:rsidR="004215B1">
        <w:rPr>
          <w:iCs/>
          <w:sz w:val="22"/>
        </w:rPr>
        <w:t xml:space="preserve"> commencing (continuing in YCS)</w:t>
      </w:r>
      <w:r w:rsidRPr="00715CA3">
        <w:rPr>
          <w:iCs/>
          <w:sz w:val="22"/>
        </w:rPr>
        <w:t xml:space="preserve">. It sets a </w:t>
      </w:r>
      <w:r w:rsidRPr="00715CA3">
        <w:rPr>
          <w:b/>
          <w:iCs/>
          <w:color w:val="7030A0"/>
          <w:sz w:val="22"/>
        </w:rPr>
        <w:t>safe foundation</w:t>
      </w:r>
      <w:r w:rsidRPr="00715CA3">
        <w:rPr>
          <w:iCs/>
          <w:color w:val="7030A0"/>
          <w:sz w:val="22"/>
        </w:rPr>
        <w:t xml:space="preserve"> </w:t>
      </w:r>
      <w:r w:rsidRPr="00715CA3">
        <w:rPr>
          <w:iCs/>
          <w:sz w:val="22"/>
        </w:rPr>
        <w:t>for future regimes</w:t>
      </w:r>
      <w:r w:rsidRPr="00715CA3">
        <w:rPr>
          <w:iCs/>
          <w:color w:val="7030A0"/>
          <w:sz w:val="22"/>
        </w:rPr>
        <w:t>.</w:t>
      </w:r>
      <w:r w:rsidRPr="00715CA3">
        <w:rPr>
          <w:iCs/>
          <w:sz w:val="22"/>
        </w:rPr>
        <w:t xml:space="preserve"> </w:t>
      </w:r>
    </w:p>
    <w:p w:rsidR="001C033B" w:rsidRDefault="001C033B" w:rsidP="002A3E99">
      <w:pPr>
        <w:spacing w:after="0" w:line="240" w:lineRule="auto"/>
        <w:jc w:val="both"/>
        <w:rPr>
          <w:iCs/>
          <w:sz w:val="22"/>
        </w:rPr>
      </w:pPr>
    </w:p>
    <w:p w:rsidR="002A3E99" w:rsidRPr="00715CA3" w:rsidRDefault="00AE5E16" w:rsidP="002A3E99">
      <w:pPr>
        <w:spacing w:after="0" w:line="240" w:lineRule="auto"/>
        <w:jc w:val="both"/>
        <w:rPr>
          <w:iCs/>
          <w:sz w:val="22"/>
        </w:rPr>
      </w:pPr>
      <w:r>
        <w:rPr>
          <w:iCs/>
          <w:sz w:val="22"/>
        </w:rPr>
        <w:t xml:space="preserve">The national guidance at </w:t>
      </w:r>
      <w:r w:rsidR="00BA0D15">
        <w:rPr>
          <w:iCs/>
          <w:sz w:val="22"/>
        </w:rPr>
        <w:t xml:space="preserve">Stage </w:t>
      </w:r>
      <w:r>
        <w:rPr>
          <w:iCs/>
          <w:sz w:val="22"/>
        </w:rPr>
        <w:t xml:space="preserve">1 does not impose a particular regime design on </w:t>
      </w:r>
      <w:r w:rsidR="004215B1">
        <w:rPr>
          <w:iCs/>
          <w:sz w:val="22"/>
        </w:rPr>
        <w:t>establishments</w:t>
      </w:r>
      <w:r>
        <w:rPr>
          <w:iCs/>
          <w:sz w:val="22"/>
        </w:rPr>
        <w:t xml:space="preserve">. Stage 1 </w:t>
      </w:r>
      <w:r w:rsidR="006D1FF6">
        <w:rPr>
          <w:iCs/>
          <w:sz w:val="22"/>
        </w:rPr>
        <w:t xml:space="preserve">also </w:t>
      </w:r>
      <w:r w:rsidR="002A3E99" w:rsidRPr="00715CA3">
        <w:rPr>
          <w:iCs/>
          <w:sz w:val="22"/>
        </w:rPr>
        <w:t xml:space="preserve">does not mean that all aspects of regime delivery should automatically change from pre-COVID delivery. Where activities </w:t>
      </w:r>
      <w:r w:rsidR="0008133B">
        <w:rPr>
          <w:iCs/>
          <w:sz w:val="22"/>
        </w:rPr>
        <w:t xml:space="preserve">and group sizes </w:t>
      </w:r>
      <w:r w:rsidR="002A3E99" w:rsidRPr="00715CA3">
        <w:rPr>
          <w:iCs/>
          <w:sz w:val="22"/>
        </w:rPr>
        <w:t xml:space="preserve">were safe and purposeful, they can be reintroduced operating the same way. However, </w:t>
      </w:r>
      <w:r w:rsidR="002A3E99" w:rsidRPr="00715CA3">
        <w:rPr>
          <w:sz w:val="22"/>
        </w:rPr>
        <w:t xml:space="preserve">sites </w:t>
      </w:r>
      <w:r w:rsidR="0008133B">
        <w:rPr>
          <w:sz w:val="22"/>
        </w:rPr>
        <w:t xml:space="preserve">should re-evaluate </w:t>
      </w:r>
      <w:r w:rsidR="002A3E99" w:rsidRPr="00715CA3">
        <w:rPr>
          <w:sz w:val="22"/>
        </w:rPr>
        <w:t>group sizes and regime components where clear risks exist and safety benefits can be achieved</w:t>
      </w:r>
      <w:r w:rsidR="00891579" w:rsidRPr="00715CA3">
        <w:rPr>
          <w:sz w:val="22"/>
        </w:rPr>
        <w:t xml:space="preserve"> provided this does not come at a disproportionate cost to</w:t>
      </w:r>
      <w:r w:rsidR="00715CA3" w:rsidRPr="00715CA3">
        <w:rPr>
          <w:sz w:val="22"/>
        </w:rPr>
        <w:t xml:space="preserve"> </w:t>
      </w:r>
      <w:r w:rsidR="0008133B">
        <w:rPr>
          <w:sz w:val="22"/>
        </w:rPr>
        <w:t xml:space="preserve">the level of </w:t>
      </w:r>
      <w:r w:rsidR="00715CA3" w:rsidRPr="00715CA3">
        <w:rPr>
          <w:sz w:val="22"/>
        </w:rPr>
        <w:t>purposeful activity</w:t>
      </w:r>
      <w:r w:rsidR="0008133B">
        <w:rPr>
          <w:sz w:val="22"/>
        </w:rPr>
        <w:t xml:space="preserve"> they can provide</w:t>
      </w:r>
      <w:r w:rsidR="00715CA3" w:rsidRPr="00715CA3">
        <w:rPr>
          <w:sz w:val="22"/>
        </w:rPr>
        <w:t>.</w:t>
      </w:r>
      <w:r w:rsidR="002A3E99" w:rsidRPr="00715CA3">
        <w:rPr>
          <w:sz w:val="22"/>
        </w:rPr>
        <w:t xml:space="preserve"> </w:t>
      </w:r>
    </w:p>
    <w:p w:rsidR="002A3E99" w:rsidRPr="00715CA3" w:rsidRDefault="002A3E99" w:rsidP="002A3E99">
      <w:pPr>
        <w:spacing w:after="0" w:line="240" w:lineRule="auto"/>
        <w:jc w:val="both"/>
        <w:rPr>
          <w:iCs/>
          <w:sz w:val="22"/>
          <w:highlight w:val="yellow"/>
        </w:rPr>
      </w:pPr>
    </w:p>
    <w:p w:rsidR="002A3E99" w:rsidRPr="00715CA3" w:rsidRDefault="002A3E99" w:rsidP="002A3E99">
      <w:pPr>
        <w:spacing w:after="0" w:line="240" w:lineRule="auto"/>
        <w:jc w:val="both"/>
        <w:rPr>
          <w:iCs/>
          <w:sz w:val="22"/>
        </w:rPr>
      </w:pPr>
      <w:r w:rsidRPr="00715CA3">
        <w:rPr>
          <w:iCs/>
          <w:sz w:val="22"/>
        </w:rPr>
        <w:t xml:space="preserve">In designing their regimes, sites will achieve the best </w:t>
      </w:r>
      <w:r w:rsidRPr="00715CA3">
        <w:rPr>
          <w:b/>
          <w:iCs/>
          <w:color w:val="7030A0"/>
          <w:sz w:val="22"/>
        </w:rPr>
        <w:t xml:space="preserve">balance </w:t>
      </w:r>
      <w:r w:rsidRPr="00715CA3">
        <w:rPr>
          <w:bCs/>
          <w:iCs/>
          <w:color w:val="000000" w:themeColor="text1"/>
          <w:sz w:val="22"/>
        </w:rPr>
        <w:t>locally between critical priorities</w:t>
      </w:r>
      <w:r w:rsidRPr="00715CA3">
        <w:rPr>
          <w:iCs/>
          <w:sz w:val="22"/>
        </w:rPr>
        <w:t xml:space="preserve">. Regime group sizes must be </w:t>
      </w:r>
      <w:r w:rsidRPr="00715CA3">
        <w:rPr>
          <w:b/>
          <w:bCs/>
          <w:iCs/>
          <w:color w:val="7030A0"/>
          <w:sz w:val="22"/>
        </w:rPr>
        <w:t>safe</w:t>
      </w:r>
      <w:r w:rsidRPr="00715CA3">
        <w:rPr>
          <w:iCs/>
          <w:color w:val="7030A0"/>
          <w:sz w:val="22"/>
        </w:rPr>
        <w:t xml:space="preserve"> </w:t>
      </w:r>
      <w:r w:rsidRPr="00715CA3">
        <w:rPr>
          <w:iCs/>
          <w:sz w:val="22"/>
        </w:rPr>
        <w:t xml:space="preserve">but must still ensure </w:t>
      </w:r>
      <w:r w:rsidRPr="00715CA3">
        <w:rPr>
          <w:b/>
          <w:bCs/>
          <w:iCs/>
          <w:color w:val="7030A0"/>
          <w:sz w:val="22"/>
        </w:rPr>
        <w:t>sufficiency</w:t>
      </w:r>
      <w:r w:rsidRPr="00715CA3">
        <w:rPr>
          <w:iCs/>
          <w:color w:val="7030A0"/>
          <w:sz w:val="22"/>
        </w:rPr>
        <w:t xml:space="preserve"> </w:t>
      </w:r>
      <w:r w:rsidRPr="00715CA3">
        <w:rPr>
          <w:b/>
          <w:bCs/>
          <w:iCs/>
          <w:color w:val="7030A0"/>
          <w:sz w:val="22"/>
        </w:rPr>
        <w:t>of quality and quantity of regime</w:t>
      </w:r>
      <w:r w:rsidRPr="00715CA3">
        <w:rPr>
          <w:iCs/>
          <w:color w:val="7030A0"/>
          <w:sz w:val="22"/>
        </w:rPr>
        <w:t xml:space="preserve"> (</w:t>
      </w:r>
      <w:r w:rsidRPr="00715CA3">
        <w:rPr>
          <w:iCs/>
          <w:sz w:val="22"/>
        </w:rPr>
        <w:t xml:space="preserve">e.g. that activity groups sizes do not significantly reduce access to purposeful activity or services such as faith and health). Regime group changes must be proportionate to the level of safety risk and must not create a greatly reduced regime just to ensure that no risk exists. The overall aim is to deliver meaningful and purposeful activities in the safest groups possible. </w:t>
      </w:r>
    </w:p>
    <w:p w:rsidR="002A3E99" w:rsidRPr="00715CA3" w:rsidRDefault="002A3E99" w:rsidP="002A3E99">
      <w:pPr>
        <w:spacing w:after="0" w:line="240" w:lineRule="auto"/>
        <w:jc w:val="both"/>
        <w:rPr>
          <w:iCs/>
          <w:sz w:val="22"/>
          <w:highlight w:val="yellow"/>
        </w:rPr>
      </w:pPr>
    </w:p>
    <w:p w:rsidR="006048C5" w:rsidRPr="00115748" w:rsidRDefault="006048C5" w:rsidP="006048C5">
      <w:pPr>
        <w:spacing w:after="0" w:line="240" w:lineRule="auto"/>
        <w:jc w:val="both"/>
        <w:rPr>
          <w:sz w:val="22"/>
        </w:rPr>
      </w:pPr>
      <w:bookmarkStart w:id="4" w:name="_Hlk76059350"/>
      <w:r w:rsidRPr="00115748">
        <w:rPr>
          <w:sz w:val="22"/>
        </w:rPr>
        <w:t>HMIP reported in their thematic review in February 2021 that: “</w:t>
      </w:r>
      <w:r w:rsidRPr="00115748">
        <w:rPr>
          <w:i/>
          <w:sz w:val="22"/>
        </w:rPr>
        <w:t>Prisoners require fulfilling daily lives which include meaningful activity but are also free of the previously high levels of violence”.</w:t>
      </w:r>
      <w:r w:rsidRPr="00115748">
        <w:rPr>
          <w:sz w:val="22"/>
        </w:rPr>
        <w:t xml:space="preserve"> This encapsulates the purpose of Stage 1 regimes – to deliver a balance of </w:t>
      </w:r>
      <w:r w:rsidRPr="00115748">
        <w:rPr>
          <w:b/>
          <w:color w:val="7030A0"/>
          <w:sz w:val="22"/>
        </w:rPr>
        <w:t xml:space="preserve">safety </w:t>
      </w:r>
      <w:r w:rsidRPr="00115748">
        <w:rPr>
          <w:sz w:val="22"/>
        </w:rPr>
        <w:t xml:space="preserve">and </w:t>
      </w:r>
      <w:r w:rsidRPr="00115748">
        <w:rPr>
          <w:b/>
          <w:color w:val="7030A0"/>
          <w:sz w:val="22"/>
        </w:rPr>
        <w:t xml:space="preserve">sufficiency of regime, </w:t>
      </w:r>
      <w:r w:rsidRPr="00115748">
        <w:rPr>
          <w:color w:val="000000" w:themeColor="text1"/>
          <w:sz w:val="22"/>
        </w:rPr>
        <w:t>ensuring quality and quantity</w:t>
      </w:r>
      <w:r w:rsidRPr="00115748">
        <w:rPr>
          <w:b/>
          <w:color w:val="7030A0"/>
          <w:sz w:val="22"/>
        </w:rPr>
        <w:t xml:space="preserve"> </w:t>
      </w:r>
      <w:bookmarkEnd w:id="4"/>
      <w:r w:rsidRPr="00115748">
        <w:rPr>
          <w:sz w:val="22"/>
        </w:rPr>
        <w:t xml:space="preserve">of activities tuned to local population needs, risks and requirements. </w:t>
      </w:r>
    </w:p>
    <w:p w:rsidR="006048C5" w:rsidRDefault="006048C5" w:rsidP="002A3E99">
      <w:pPr>
        <w:spacing w:after="0" w:line="240" w:lineRule="auto"/>
        <w:jc w:val="both"/>
        <w:rPr>
          <w:iCs/>
          <w:sz w:val="22"/>
        </w:rPr>
      </w:pPr>
    </w:p>
    <w:p w:rsidR="002A3E99" w:rsidRDefault="0009512A" w:rsidP="002A3E99">
      <w:pPr>
        <w:spacing w:after="0" w:line="240" w:lineRule="auto"/>
        <w:jc w:val="both"/>
        <w:rPr>
          <w:iCs/>
          <w:sz w:val="22"/>
        </w:rPr>
      </w:pPr>
      <w:r w:rsidRPr="00715CA3">
        <w:rPr>
          <w:iCs/>
          <w:sz w:val="22"/>
        </w:rPr>
        <w:t>Similarly,</w:t>
      </w:r>
      <w:r w:rsidR="002A3E99" w:rsidRPr="00715CA3">
        <w:rPr>
          <w:iCs/>
          <w:sz w:val="22"/>
        </w:rPr>
        <w:t xml:space="preserve"> activities should be safe but also represent </w:t>
      </w:r>
      <w:r w:rsidR="002A3E99" w:rsidRPr="00715CA3">
        <w:rPr>
          <w:b/>
          <w:iCs/>
          <w:color w:val="7030A0"/>
          <w:sz w:val="22"/>
        </w:rPr>
        <w:t>value for money</w:t>
      </w:r>
      <w:r w:rsidR="002A3E99" w:rsidRPr="00715CA3">
        <w:rPr>
          <w:iCs/>
          <w:sz w:val="22"/>
        </w:rPr>
        <w:t xml:space="preserve"> and efficiency (e.g. activities or movements must not absorb excessive resources to deliver). Finally, regime groups and levels of mixing must be designed in a way that safeguard </w:t>
      </w:r>
      <w:r w:rsidR="002A3E99" w:rsidRPr="00715CA3">
        <w:rPr>
          <w:b/>
          <w:iCs/>
          <w:color w:val="7030A0"/>
          <w:sz w:val="22"/>
        </w:rPr>
        <w:t>commercial contracts</w:t>
      </w:r>
      <w:r w:rsidR="002A3E99" w:rsidRPr="00715CA3">
        <w:rPr>
          <w:iCs/>
          <w:color w:val="7030A0"/>
          <w:sz w:val="22"/>
        </w:rPr>
        <w:t xml:space="preserve"> </w:t>
      </w:r>
      <w:r w:rsidR="002A3E99" w:rsidRPr="00715CA3">
        <w:rPr>
          <w:iCs/>
          <w:sz w:val="22"/>
        </w:rPr>
        <w:t xml:space="preserve">(e.g. do not have a disproportionate impact on education delivery) and deliver statutory/policy requirements. Many policy areas are in scope for the longer-term </w:t>
      </w:r>
      <w:r w:rsidR="0057394A" w:rsidRPr="00715CA3">
        <w:rPr>
          <w:iCs/>
          <w:sz w:val="22"/>
        </w:rPr>
        <w:t>reform,</w:t>
      </w:r>
      <w:r w:rsidR="002A3E99" w:rsidRPr="00715CA3">
        <w:rPr>
          <w:iCs/>
          <w:sz w:val="22"/>
        </w:rPr>
        <w:t xml:space="preserve"> but we must safeguard delivery in the short term. </w:t>
      </w:r>
      <w:r w:rsidR="004215B1">
        <w:rPr>
          <w:iCs/>
          <w:sz w:val="22"/>
        </w:rPr>
        <w:t>Sites</w:t>
      </w:r>
      <w:r w:rsidR="002A3E99" w:rsidRPr="00715CA3">
        <w:rPr>
          <w:iCs/>
          <w:sz w:val="22"/>
        </w:rPr>
        <w:t xml:space="preserve"> can agree changes to the delivery of contracts/partnerships within the scope of those contracts where agreed locally with contracted providers </w:t>
      </w:r>
      <w:r w:rsidR="00020025">
        <w:rPr>
          <w:iCs/>
          <w:sz w:val="22"/>
        </w:rPr>
        <w:t>and</w:t>
      </w:r>
      <w:r w:rsidR="002A3E99" w:rsidRPr="00715CA3">
        <w:rPr>
          <w:iCs/>
          <w:sz w:val="22"/>
        </w:rPr>
        <w:t xml:space="preserve"> HMPPS </w:t>
      </w:r>
      <w:r w:rsidR="00020025">
        <w:rPr>
          <w:iCs/>
          <w:sz w:val="22"/>
        </w:rPr>
        <w:t>commercial leads</w:t>
      </w:r>
      <w:r w:rsidR="002A3E99" w:rsidRPr="00715CA3">
        <w:rPr>
          <w:iCs/>
          <w:sz w:val="22"/>
        </w:rPr>
        <w:t xml:space="preserve">. </w:t>
      </w:r>
    </w:p>
    <w:p w:rsidR="004215B1" w:rsidRDefault="004215B1" w:rsidP="002A3E99">
      <w:pPr>
        <w:spacing w:after="0" w:line="240" w:lineRule="auto"/>
        <w:jc w:val="both"/>
        <w:rPr>
          <w:iCs/>
          <w:sz w:val="22"/>
        </w:rPr>
      </w:pPr>
    </w:p>
    <w:p w:rsidR="002A3E99" w:rsidRPr="00715CA3" w:rsidRDefault="002A3E99" w:rsidP="002A3E99">
      <w:pPr>
        <w:spacing w:after="0" w:line="240" w:lineRule="auto"/>
        <w:jc w:val="both"/>
        <w:rPr>
          <w:sz w:val="22"/>
        </w:rPr>
      </w:pPr>
      <w:r w:rsidRPr="006B4EBF">
        <w:rPr>
          <w:sz w:val="22"/>
        </w:rPr>
        <w:t xml:space="preserve">Establishments are naturally accustomed to regime planning and skilled in designing the best model of delivery within their given resources, particularly during COVID restrictions. RRT does not aim to impose new templates or planning methodology on the local design process. RRT also does not set minimum or maximum numbers in activities, define what regimes must include or prescribe other parameters. RRT is a </w:t>
      </w:r>
      <w:r w:rsidR="006B4EBF" w:rsidRPr="006B4EBF">
        <w:rPr>
          <w:sz w:val="22"/>
        </w:rPr>
        <w:t>high-level</w:t>
      </w:r>
      <w:r w:rsidRPr="006B4EBF">
        <w:rPr>
          <w:sz w:val="22"/>
        </w:rPr>
        <w:t xml:space="preserve"> set of national principles that must be considered when making those decisions locally for PGD endorsement.</w:t>
      </w:r>
      <w:r w:rsidRPr="00715CA3">
        <w:rPr>
          <w:sz w:val="22"/>
        </w:rPr>
        <w:t xml:space="preserve"> </w:t>
      </w:r>
    </w:p>
    <w:p w:rsidR="004805D7" w:rsidRDefault="004805D7" w:rsidP="004805D7">
      <w:pPr>
        <w:rPr>
          <w:sz w:val="22"/>
        </w:rPr>
      </w:pPr>
    </w:p>
    <w:p w:rsidR="006B4EBF" w:rsidRPr="006B4EBF" w:rsidRDefault="006B4EBF" w:rsidP="004805D7">
      <w:pPr>
        <w:rPr>
          <w:b/>
          <w:bCs/>
          <w:color w:val="7030A0"/>
          <w:sz w:val="22"/>
        </w:rPr>
      </w:pPr>
      <w:r w:rsidRPr="006B4EBF">
        <w:rPr>
          <w:b/>
          <w:bCs/>
          <w:color w:val="7030A0"/>
          <w:sz w:val="22"/>
        </w:rPr>
        <w:t>5.1 Design process for building stage 1 regimes:</w:t>
      </w:r>
    </w:p>
    <w:p w:rsidR="00C270B2" w:rsidRDefault="004F7029" w:rsidP="004F7029">
      <w:pPr>
        <w:spacing w:after="0" w:line="240" w:lineRule="auto"/>
        <w:jc w:val="both"/>
        <w:rPr>
          <w:iCs/>
          <w:sz w:val="22"/>
        </w:rPr>
      </w:pPr>
      <w:r w:rsidRPr="004F7029">
        <w:rPr>
          <w:iCs/>
          <w:sz w:val="22"/>
        </w:rPr>
        <w:t xml:space="preserve">Sites already have risk assessments, Safe Systems of Work, RMP, LSS and Local Operating Procedures setting out their regimes, including group sizes for activities and movements. RRT is designed to make use of existing documentation and processes and to minimise the requirement for new documents. </w:t>
      </w:r>
      <w:r w:rsidR="00857F56" w:rsidRPr="004F7029">
        <w:rPr>
          <w:iCs/>
          <w:color w:val="000000" w:themeColor="text1"/>
          <w:sz w:val="22"/>
        </w:rPr>
        <w:t xml:space="preserve">Sites </w:t>
      </w:r>
      <w:r w:rsidR="00857F56">
        <w:rPr>
          <w:iCs/>
          <w:color w:val="000000" w:themeColor="text1"/>
          <w:sz w:val="22"/>
        </w:rPr>
        <w:t>therefore do</w:t>
      </w:r>
      <w:r w:rsidR="00857F56" w:rsidRPr="004F7029">
        <w:rPr>
          <w:iCs/>
          <w:color w:val="000000" w:themeColor="text1"/>
          <w:sz w:val="22"/>
        </w:rPr>
        <w:t xml:space="preserve"> not have to create new </w:t>
      </w:r>
      <w:r w:rsidR="00857F56">
        <w:rPr>
          <w:iCs/>
          <w:color w:val="000000" w:themeColor="text1"/>
          <w:sz w:val="22"/>
        </w:rPr>
        <w:t>documents but should</w:t>
      </w:r>
      <w:r w:rsidR="00214DF0">
        <w:rPr>
          <w:iCs/>
          <w:color w:val="000000" w:themeColor="text1"/>
          <w:sz w:val="22"/>
        </w:rPr>
        <w:t xml:space="preserve"> only</w:t>
      </w:r>
      <w:r w:rsidR="00857F56">
        <w:rPr>
          <w:iCs/>
          <w:color w:val="000000" w:themeColor="text1"/>
          <w:sz w:val="22"/>
        </w:rPr>
        <w:t xml:space="preserve"> refresh those changed by RRT</w:t>
      </w:r>
      <w:r w:rsidR="00857F56" w:rsidRPr="004F7029">
        <w:rPr>
          <w:iCs/>
          <w:sz w:val="22"/>
        </w:rPr>
        <w:t xml:space="preserve">. </w:t>
      </w:r>
      <w:r w:rsidR="00C270B2">
        <w:rPr>
          <w:iCs/>
          <w:sz w:val="22"/>
        </w:rPr>
        <w:t xml:space="preserve">The RRT design process is explained in more detail below: </w:t>
      </w:r>
    </w:p>
    <w:p w:rsidR="00C270B2" w:rsidRDefault="00C270B2" w:rsidP="004F7029">
      <w:pPr>
        <w:spacing w:after="0" w:line="240" w:lineRule="auto"/>
        <w:jc w:val="both"/>
        <w:rPr>
          <w:iCs/>
          <w:sz w:val="22"/>
        </w:rPr>
      </w:pPr>
    </w:p>
    <w:p w:rsidR="00081C5E" w:rsidRDefault="006B49A4" w:rsidP="00081C5E">
      <w:pPr>
        <w:spacing w:after="0" w:line="240" w:lineRule="auto"/>
        <w:jc w:val="both"/>
        <w:rPr>
          <w:b/>
          <w:sz w:val="20"/>
          <w:szCs w:val="20"/>
        </w:rPr>
      </w:pPr>
      <w:r w:rsidRPr="009A48F4">
        <w:rPr>
          <w:b/>
          <w:noProof/>
          <w:sz w:val="20"/>
          <w:szCs w:val="20"/>
          <w:lang w:eastAsia="en-GB" w:bidi="ar-SA"/>
        </w:rPr>
        <mc:AlternateContent>
          <mc:Choice Requires="wps">
            <w:drawing>
              <wp:anchor distT="0" distB="0" distL="114300" distR="114300" simplePos="0" relativeHeight="251671552" behindDoc="0" locked="0" layoutInCell="1" allowOverlap="1" wp14:anchorId="72ACD738" wp14:editId="4EA16619">
                <wp:simplePos x="0" y="0"/>
                <wp:positionH relativeFrom="page">
                  <wp:posOffset>5553075</wp:posOffset>
                </wp:positionH>
                <wp:positionV relativeFrom="paragraph">
                  <wp:posOffset>6985</wp:posOffset>
                </wp:positionV>
                <wp:extent cx="1343025" cy="1819275"/>
                <wp:effectExtent l="0" t="0" r="28575" b="28575"/>
                <wp:wrapNone/>
                <wp:docPr id="11" name="Rectangl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A8D6E1-4FDE-46FD-90AB-6DA0D31087FA}"/>
                    </a:ext>
                  </a:extLst>
                </wp:docPr>
                <wp:cNvGraphicFramePr/>
                <a:graphic xmlns:a="http://schemas.openxmlformats.org/drawingml/2006/main">
                  <a:graphicData uri="http://schemas.microsoft.com/office/word/2010/wordprocessingShape">
                    <wps:wsp>
                      <wps:cNvSpPr/>
                      <wps:spPr>
                        <a:xfrm>
                          <a:off x="0" y="0"/>
                          <a:ext cx="1343025" cy="1819275"/>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BF5" w:rsidRDefault="00755BF5" w:rsidP="00081C5E">
                            <w:pPr>
                              <w:pStyle w:val="NormalWeb"/>
                              <w:kinsoku w:val="0"/>
                              <w:overflowPunct w:val="0"/>
                              <w:spacing w:before="0" w:beforeAutospacing="0" w:after="0" w:afterAutospacing="0"/>
                              <w:textAlignment w:val="baseline"/>
                              <w:rPr>
                                <w:rFonts w:asciiTheme="majorHAnsi" w:hAnsi="Calibri Light" w:cstheme="minorBidi"/>
                                <w:color w:val="FFFFFF" w:themeColor="background1"/>
                                <w:kern w:val="24"/>
                                <w:sz w:val="20"/>
                              </w:rPr>
                            </w:pPr>
                            <w:r w:rsidRPr="00ED4B1C">
                              <w:rPr>
                                <w:rFonts w:asciiTheme="majorHAnsi" w:hAnsi="Calibri Light" w:cstheme="minorBidi"/>
                                <w:b/>
                                <w:bCs/>
                                <w:color w:val="FFFF00"/>
                                <w:kern w:val="24"/>
                                <w:sz w:val="20"/>
                              </w:rPr>
                              <w:t xml:space="preserve">Summary &amp; RMP sign off </w:t>
                            </w:r>
                            <w:r w:rsidRPr="006B49A4">
                              <w:rPr>
                                <w:rFonts w:asciiTheme="majorHAnsi" w:hAnsi="Calibri Light" w:cstheme="minorBidi"/>
                                <w:b/>
                                <w:color w:val="FFFF00"/>
                                <w:kern w:val="24"/>
                                <w:sz w:val="20"/>
                              </w:rPr>
                              <w:t>by PGD</w:t>
                            </w:r>
                          </w:p>
                          <w:p w:rsidR="00755BF5" w:rsidRDefault="00755BF5" w:rsidP="00081C5E">
                            <w:pPr>
                              <w:pStyle w:val="NormalWeb"/>
                              <w:kinsoku w:val="0"/>
                              <w:overflowPunct w:val="0"/>
                              <w:spacing w:before="0" w:beforeAutospacing="0" w:after="0" w:afterAutospacing="0"/>
                              <w:textAlignment w:val="baseline"/>
                            </w:pPr>
                            <w:r w:rsidRPr="00ED4B1C">
                              <w:rPr>
                                <w:rFonts w:asciiTheme="majorHAnsi" w:hAnsi="Calibri Light" w:cstheme="minorBidi"/>
                                <w:color w:val="FFFFFF" w:themeColor="background1"/>
                                <w:kern w:val="24"/>
                                <w:sz w:val="20"/>
                              </w:rPr>
                              <w:t xml:space="preserve"> Approval of regime summary</w:t>
                            </w:r>
                            <w:r>
                              <w:rPr>
                                <w:rFonts w:asciiTheme="majorHAnsi" w:hAnsi="Calibri Light" w:cstheme="minorBidi"/>
                                <w:color w:val="FFFFFF" w:themeColor="background1"/>
                                <w:kern w:val="24"/>
                                <w:sz w:val="20"/>
                              </w:rPr>
                              <w:t xml:space="preserve"> document</w:t>
                            </w:r>
                            <w:r w:rsidRPr="00ED4B1C">
                              <w:rPr>
                                <w:rFonts w:asciiTheme="majorHAnsi" w:hAnsi="Calibri Light" w:cstheme="minorBidi"/>
                                <w:color w:val="FFFFFF" w:themeColor="background1"/>
                                <w:kern w:val="24"/>
                                <w:sz w:val="20"/>
                              </w:rPr>
                              <w:t xml:space="preserve"> </w:t>
                            </w:r>
                            <w:r>
                              <w:rPr>
                                <w:rFonts w:asciiTheme="majorHAnsi" w:hAnsi="Calibri Light" w:cstheme="minorBidi"/>
                                <w:color w:val="FFFFFF" w:themeColor="background1"/>
                                <w:kern w:val="24"/>
                                <w:sz w:val="20"/>
                              </w:rPr>
                              <w:t>&amp;</w:t>
                            </w:r>
                            <w:r w:rsidRPr="00ED4B1C">
                              <w:rPr>
                                <w:rFonts w:asciiTheme="majorHAnsi" w:hAnsi="Calibri Light" w:cstheme="minorBidi"/>
                                <w:color w:val="FFFFFF" w:themeColor="background1"/>
                                <w:kern w:val="24"/>
                                <w:sz w:val="20"/>
                              </w:rPr>
                              <w:t xml:space="preserve"> RMP. PGD will sign off the regime model </w:t>
                            </w:r>
                            <w:r>
                              <w:rPr>
                                <w:rFonts w:asciiTheme="majorHAnsi" w:hAnsi="Calibri Light" w:cstheme="minorBidi"/>
                                <w:color w:val="FFFFFF" w:themeColor="background1"/>
                                <w:kern w:val="24"/>
                                <w:sz w:val="20"/>
                              </w:rPr>
                              <w:t>&amp;</w:t>
                            </w:r>
                            <w:r w:rsidRPr="00ED4B1C">
                              <w:rPr>
                                <w:rFonts w:asciiTheme="majorHAnsi" w:hAnsi="Calibri Light" w:cstheme="minorBidi"/>
                                <w:color w:val="FFFFFF" w:themeColor="background1"/>
                                <w:kern w:val="24"/>
                                <w:sz w:val="20"/>
                              </w:rPr>
                              <w:t xml:space="preserve"> verify regime achieves balance between </w:t>
                            </w:r>
                            <w:r w:rsidRPr="006B49A4">
                              <w:rPr>
                                <w:rFonts w:asciiTheme="majorHAnsi" w:hAnsi="Calibri Light" w:cstheme="minorBidi"/>
                                <w:b/>
                                <w:color w:val="7030A0"/>
                                <w:kern w:val="24"/>
                                <w:sz w:val="20"/>
                              </w:rPr>
                              <w:t>safety</w:t>
                            </w:r>
                            <w:r w:rsidRPr="006B49A4">
                              <w:rPr>
                                <w:rFonts w:asciiTheme="majorHAnsi" w:hAnsi="Calibri Light" w:cstheme="minorBidi"/>
                                <w:color w:val="7030A0"/>
                                <w:kern w:val="24"/>
                                <w:sz w:val="20"/>
                              </w:rPr>
                              <w:t xml:space="preserve"> </w:t>
                            </w:r>
                            <w:r w:rsidRPr="00ED4B1C">
                              <w:rPr>
                                <w:rFonts w:asciiTheme="majorHAnsi" w:hAnsi="Calibri Light" w:cstheme="minorBidi"/>
                                <w:color w:val="FFFFFF" w:themeColor="background1"/>
                                <w:kern w:val="24"/>
                                <w:sz w:val="20"/>
                              </w:rPr>
                              <w:t xml:space="preserve">and </w:t>
                            </w:r>
                            <w:r w:rsidRPr="006B49A4">
                              <w:rPr>
                                <w:rFonts w:asciiTheme="majorHAnsi" w:hAnsi="Calibri Light" w:cstheme="minorBidi"/>
                                <w:b/>
                                <w:color w:val="7030A0"/>
                                <w:kern w:val="24"/>
                                <w:sz w:val="20"/>
                              </w:rPr>
                              <w:t>sufficiency</w:t>
                            </w:r>
                            <w:r w:rsidRPr="006B49A4">
                              <w:rPr>
                                <w:rFonts w:asciiTheme="majorHAnsi" w:hAnsi="Calibri Light" w:cstheme="minorBidi"/>
                                <w:color w:val="7030A0"/>
                                <w:kern w:val="24"/>
                                <w:sz w:val="20"/>
                              </w:rPr>
                              <w:t xml:space="preserve"> </w:t>
                            </w:r>
                            <w:r>
                              <w:rPr>
                                <w:rFonts w:asciiTheme="majorHAnsi" w:hAnsi="Calibri Light" w:cstheme="minorBidi"/>
                                <w:color w:val="FFFFFF" w:themeColor="background1"/>
                                <w:kern w:val="24"/>
                                <w:sz w:val="20"/>
                              </w:rPr>
                              <w:t>&amp; monitor</w:t>
                            </w:r>
                            <w:r w:rsidRPr="00ED4B1C">
                              <w:rPr>
                                <w:rFonts w:asciiTheme="majorHAnsi" w:hAnsi="Calibri Light" w:cstheme="minorBidi"/>
                                <w:color w:val="FFFFFF" w:themeColor="background1"/>
                                <w:kern w:val="24"/>
                                <w:sz w:val="20"/>
                              </w:rPr>
                              <w:t xml:space="preserve"> thereafter.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ACD738" id="Rectangle 10" o:spid="_x0000_s1026" style="position:absolute;left:0;text-align:left;margin-left:437.25pt;margin-top:.55pt;width:105.75pt;height:14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" fillcolor="#00b0f0" strokecolor="black [3213]" strokeweight="1pt">
                <v:textbox>
                  <w:txbxContent>
                    <w:p w:rsidR="00755BF5" w:rsidRDefault="00755BF5" w:rsidP="00081C5E">
                      <w:pPr>
                        <w:pStyle w:val="NormalWeb"/>
                        <w:kinsoku w:val="0"/>
                        <w:overflowPunct w:val="0"/>
                        <w:spacing w:before="0" w:beforeAutospacing="0" w:after="0" w:afterAutospacing="0"/>
                        <w:textAlignment w:val="baseline"/>
                        <w:rPr>
                          <w:rFonts w:asciiTheme="majorHAnsi" w:hAnsi="Calibri Light" w:cstheme="minorBidi"/>
                          <w:color w:val="FFFFFF" w:themeColor="background1"/>
                          <w:kern w:val="24"/>
                          <w:sz w:val="20"/>
                        </w:rPr>
                      </w:pPr>
                      <w:r w:rsidRPr="00ED4B1C">
                        <w:rPr>
                          <w:rFonts w:asciiTheme="majorHAnsi" w:hAnsi="Calibri Light" w:cstheme="minorBidi"/>
                          <w:b/>
                          <w:bCs/>
                          <w:color w:val="FFFF00"/>
                          <w:kern w:val="24"/>
                          <w:sz w:val="20"/>
                        </w:rPr>
                        <w:t xml:space="preserve">Summary &amp; RMP sign off </w:t>
                      </w:r>
                      <w:r w:rsidRPr="006B49A4">
                        <w:rPr>
                          <w:rFonts w:asciiTheme="majorHAnsi" w:hAnsi="Calibri Light" w:cstheme="minorBidi"/>
                          <w:b/>
                          <w:color w:val="FFFF00"/>
                          <w:kern w:val="24"/>
                          <w:sz w:val="20"/>
                        </w:rPr>
                        <w:t>by PGD</w:t>
                      </w:r>
                    </w:p>
                    <w:p w:rsidR="00755BF5" w:rsidRDefault="00755BF5" w:rsidP="00081C5E">
                      <w:pPr>
                        <w:pStyle w:val="NormalWeb"/>
                        <w:kinsoku w:val="0"/>
                        <w:overflowPunct w:val="0"/>
                        <w:spacing w:before="0" w:beforeAutospacing="0" w:after="0" w:afterAutospacing="0"/>
                        <w:textAlignment w:val="baseline"/>
                      </w:pPr>
                      <w:r w:rsidRPr="00ED4B1C">
                        <w:rPr>
                          <w:rFonts w:asciiTheme="majorHAnsi" w:hAnsi="Calibri Light" w:cstheme="minorBidi"/>
                          <w:color w:val="FFFFFF" w:themeColor="background1"/>
                          <w:kern w:val="24"/>
                          <w:sz w:val="20"/>
                        </w:rPr>
                        <w:t xml:space="preserve"> Approval of regime summary</w:t>
                      </w:r>
                      <w:r>
                        <w:rPr>
                          <w:rFonts w:asciiTheme="majorHAnsi" w:hAnsi="Calibri Light" w:cstheme="minorBidi"/>
                          <w:color w:val="FFFFFF" w:themeColor="background1"/>
                          <w:kern w:val="24"/>
                          <w:sz w:val="20"/>
                        </w:rPr>
                        <w:t xml:space="preserve"> document</w:t>
                      </w:r>
                      <w:r w:rsidRPr="00ED4B1C">
                        <w:rPr>
                          <w:rFonts w:asciiTheme="majorHAnsi" w:hAnsi="Calibri Light" w:cstheme="minorBidi"/>
                          <w:color w:val="FFFFFF" w:themeColor="background1"/>
                          <w:kern w:val="24"/>
                          <w:sz w:val="20"/>
                        </w:rPr>
                        <w:t xml:space="preserve"> </w:t>
                      </w:r>
                      <w:r>
                        <w:rPr>
                          <w:rFonts w:asciiTheme="majorHAnsi" w:hAnsi="Calibri Light" w:cstheme="minorBidi"/>
                          <w:color w:val="FFFFFF" w:themeColor="background1"/>
                          <w:kern w:val="24"/>
                          <w:sz w:val="20"/>
                        </w:rPr>
                        <w:t>&amp;</w:t>
                      </w:r>
                      <w:r w:rsidRPr="00ED4B1C">
                        <w:rPr>
                          <w:rFonts w:asciiTheme="majorHAnsi" w:hAnsi="Calibri Light" w:cstheme="minorBidi"/>
                          <w:color w:val="FFFFFF" w:themeColor="background1"/>
                          <w:kern w:val="24"/>
                          <w:sz w:val="20"/>
                        </w:rPr>
                        <w:t xml:space="preserve"> RMP. PGD will sign off the regime model </w:t>
                      </w:r>
                      <w:r>
                        <w:rPr>
                          <w:rFonts w:asciiTheme="majorHAnsi" w:hAnsi="Calibri Light" w:cstheme="minorBidi"/>
                          <w:color w:val="FFFFFF" w:themeColor="background1"/>
                          <w:kern w:val="24"/>
                          <w:sz w:val="20"/>
                        </w:rPr>
                        <w:t>&amp;</w:t>
                      </w:r>
                      <w:r w:rsidRPr="00ED4B1C">
                        <w:rPr>
                          <w:rFonts w:asciiTheme="majorHAnsi" w:hAnsi="Calibri Light" w:cstheme="minorBidi"/>
                          <w:color w:val="FFFFFF" w:themeColor="background1"/>
                          <w:kern w:val="24"/>
                          <w:sz w:val="20"/>
                        </w:rPr>
                        <w:t xml:space="preserve"> verify regime achieves balance between </w:t>
                      </w:r>
                      <w:r w:rsidRPr="006B49A4">
                        <w:rPr>
                          <w:rFonts w:asciiTheme="majorHAnsi" w:hAnsi="Calibri Light" w:cstheme="minorBidi"/>
                          <w:b/>
                          <w:color w:val="7030A0"/>
                          <w:kern w:val="24"/>
                          <w:sz w:val="20"/>
                        </w:rPr>
                        <w:t>safety</w:t>
                      </w:r>
                      <w:r w:rsidRPr="006B49A4">
                        <w:rPr>
                          <w:rFonts w:asciiTheme="majorHAnsi" w:hAnsi="Calibri Light" w:cstheme="minorBidi"/>
                          <w:color w:val="7030A0"/>
                          <w:kern w:val="24"/>
                          <w:sz w:val="20"/>
                        </w:rPr>
                        <w:t xml:space="preserve"> </w:t>
                      </w:r>
                      <w:r w:rsidRPr="00ED4B1C">
                        <w:rPr>
                          <w:rFonts w:asciiTheme="majorHAnsi" w:hAnsi="Calibri Light" w:cstheme="minorBidi"/>
                          <w:color w:val="FFFFFF" w:themeColor="background1"/>
                          <w:kern w:val="24"/>
                          <w:sz w:val="20"/>
                        </w:rPr>
                        <w:t xml:space="preserve">and </w:t>
                      </w:r>
                      <w:r w:rsidRPr="006B49A4">
                        <w:rPr>
                          <w:rFonts w:asciiTheme="majorHAnsi" w:hAnsi="Calibri Light" w:cstheme="minorBidi"/>
                          <w:b/>
                          <w:color w:val="7030A0"/>
                          <w:kern w:val="24"/>
                          <w:sz w:val="20"/>
                        </w:rPr>
                        <w:t>sufficiency</w:t>
                      </w:r>
                      <w:r w:rsidRPr="006B49A4">
                        <w:rPr>
                          <w:rFonts w:asciiTheme="majorHAnsi" w:hAnsi="Calibri Light" w:cstheme="minorBidi"/>
                          <w:color w:val="7030A0"/>
                          <w:kern w:val="24"/>
                          <w:sz w:val="20"/>
                        </w:rPr>
                        <w:t xml:space="preserve"> </w:t>
                      </w:r>
                      <w:r>
                        <w:rPr>
                          <w:rFonts w:asciiTheme="majorHAnsi" w:hAnsi="Calibri Light" w:cstheme="minorBidi"/>
                          <w:color w:val="FFFFFF" w:themeColor="background1"/>
                          <w:kern w:val="24"/>
                          <w:sz w:val="20"/>
                        </w:rPr>
                        <w:t>&amp; monitor</w:t>
                      </w:r>
                      <w:r w:rsidRPr="00ED4B1C">
                        <w:rPr>
                          <w:rFonts w:asciiTheme="majorHAnsi" w:hAnsi="Calibri Light" w:cstheme="minorBidi"/>
                          <w:color w:val="FFFFFF" w:themeColor="background1"/>
                          <w:kern w:val="24"/>
                          <w:sz w:val="20"/>
                        </w:rPr>
                        <w:t xml:space="preserve"> thereafter.</w:t>
                      </w:r>
                    </w:p>
                  </w:txbxContent>
                </v:textbox>
                <w10:wrap anchorx="page"/>
              </v:rect>
            </w:pict>
          </mc:Fallback>
        </mc:AlternateContent>
      </w:r>
      <w:r w:rsidR="00081C5E" w:rsidRPr="009A48F4">
        <w:rPr>
          <w:b/>
          <w:noProof/>
          <w:sz w:val="20"/>
          <w:szCs w:val="20"/>
          <w:lang w:eastAsia="en-GB" w:bidi="ar-SA"/>
        </w:rPr>
        <mc:AlternateContent>
          <mc:Choice Requires="wps">
            <w:drawing>
              <wp:anchor distT="0" distB="0" distL="114300" distR="114300" simplePos="0" relativeHeight="251667456" behindDoc="0" locked="0" layoutInCell="1" allowOverlap="1" wp14:anchorId="3268D72A" wp14:editId="2F42E847">
                <wp:simplePos x="0" y="0"/>
                <wp:positionH relativeFrom="margin">
                  <wp:align>left</wp:align>
                </wp:positionH>
                <wp:positionV relativeFrom="paragraph">
                  <wp:posOffset>45085</wp:posOffset>
                </wp:positionV>
                <wp:extent cx="1263650" cy="1762125"/>
                <wp:effectExtent l="0" t="0" r="12700" b="28575"/>
                <wp:wrapNone/>
                <wp:docPr id="16" name="Rectangle 5"/>
                <wp:cNvGraphicFramePr/>
                <a:graphic xmlns:a="http://schemas.openxmlformats.org/drawingml/2006/main">
                  <a:graphicData uri="http://schemas.microsoft.com/office/word/2010/wordprocessingShape">
                    <wps:wsp>
                      <wps:cNvSpPr/>
                      <wps:spPr>
                        <a:xfrm>
                          <a:off x="0" y="0"/>
                          <a:ext cx="1263650" cy="1762125"/>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00"/>
                                <w:kern w:val="24"/>
                                <w:sz w:val="20"/>
                              </w:rPr>
                              <w:t>Start Point</w:t>
                            </w:r>
                          </w:p>
                          <w:p w:rsidR="00755BF5" w:rsidRDefault="00755BF5" w:rsidP="00081C5E">
                            <w:pPr>
                              <w:pStyle w:val="NormalWeb"/>
                              <w:kinsoku w:val="0"/>
                              <w:overflowPunct w:val="0"/>
                              <w:spacing w:before="0" w:beforeAutospacing="0" w:after="0" w:afterAutospacing="0"/>
                              <w:textAlignment w:val="baseline"/>
                              <w:rPr>
                                <w:rFonts w:asciiTheme="minorHAnsi" w:hAnsi="Calibri" w:cstheme="minorBidi"/>
                                <w:b/>
                                <w:bCs/>
                                <w:color w:val="FFFF00"/>
                                <w:kern w:val="24"/>
                                <w:sz w:val="20"/>
                              </w:rPr>
                            </w:pPr>
                            <w:r>
                              <w:rPr>
                                <w:rFonts w:asciiTheme="minorHAnsi" w:hAnsi="Calibri" w:cstheme="minorBidi"/>
                                <w:b/>
                                <w:bCs/>
                                <w:color w:val="FFFFFF" w:themeColor="background1"/>
                                <w:kern w:val="24"/>
                                <w:sz w:val="20"/>
                              </w:rPr>
                              <w:t>Sites will u</w:t>
                            </w:r>
                            <w:r w:rsidRPr="00ED4B1C">
                              <w:rPr>
                                <w:rFonts w:asciiTheme="minorHAnsi" w:hAnsi="Calibri" w:cstheme="minorBidi"/>
                                <w:b/>
                                <w:bCs/>
                                <w:color w:val="FFFFFF" w:themeColor="background1"/>
                                <w:kern w:val="24"/>
                                <w:sz w:val="20"/>
                              </w:rPr>
                              <w:t>se latest (</w:t>
                            </w:r>
                            <w:r>
                              <w:rPr>
                                <w:rFonts w:asciiTheme="minorHAnsi" w:hAnsi="Calibri" w:cstheme="minorBidi"/>
                                <w:b/>
                                <w:bCs/>
                                <w:color w:val="FFFFFF" w:themeColor="background1"/>
                                <w:kern w:val="24"/>
                                <w:sz w:val="20"/>
                              </w:rPr>
                              <w:t xml:space="preserve">e.g. </w:t>
                            </w:r>
                            <w:r w:rsidRPr="00ED4B1C">
                              <w:rPr>
                                <w:rFonts w:asciiTheme="minorHAnsi" w:hAnsi="Calibri" w:cstheme="minorBidi"/>
                                <w:b/>
                                <w:bCs/>
                                <w:color w:val="FFFFFF" w:themeColor="background1"/>
                                <w:kern w:val="24"/>
                                <w:sz w:val="20"/>
                              </w:rPr>
                              <w:t>Stage 2) regime model as a bas</w:t>
                            </w:r>
                            <w:r>
                              <w:rPr>
                                <w:rFonts w:asciiTheme="minorHAnsi" w:hAnsi="Calibri" w:cstheme="minorBidi"/>
                                <w:b/>
                                <w:bCs/>
                                <w:color w:val="FFFFFF" w:themeColor="background1"/>
                                <w:kern w:val="24"/>
                                <w:sz w:val="20"/>
                              </w:rPr>
                              <w:t>e</w:t>
                            </w:r>
                            <w:r w:rsidRPr="00ED4B1C">
                              <w:rPr>
                                <w:rFonts w:asciiTheme="minorHAnsi" w:hAnsi="Calibri" w:cstheme="minorBidi"/>
                                <w:b/>
                                <w:bCs/>
                                <w:color w:val="FFFFFF" w:themeColor="background1"/>
                                <w:kern w:val="24"/>
                                <w:sz w:val="20"/>
                              </w:rPr>
                              <w:t xml:space="preserve"> &amp; expand it</w:t>
                            </w:r>
                            <w:r>
                              <w:rPr>
                                <w:rFonts w:asciiTheme="minorHAnsi" w:hAnsi="Calibri" w:cstheme="minorBidi"/>
                                <w:b/>
                                <w:bCs/>
                                <w:color w:val="FFFFFF" w:themeColor="background1"/>
                                <w:kern w:val="24"/>
                                <w:sz w:val="20"/>
                              </w:rPr>
                              <w:t xml:space="preserve"> where appropriate</w:t>
                            </w:r>
                            <w:r w:rsidRPr="00ED4B1C">
                              <w:rPr>
                                <w:rFonts w:asciiTheme="minorHAnsi" w:hAnsi="Calibri" w:cstheme="minorBidi"/>
                                <w:b/>
                                <w:bCs/>
                                <w:color w:val="FFFFFF" w:themeColor="background1"/>
                                <w:kern w:val="24"/>
                                <w:sz w:val="20"/>
                              </w:rPr>
                              <w:t xml:space="preserve"> by </w:t>
                            </w:r>
                            <w:r>
                              <w:rPr>
                                <w:rFonts w:asciiTheme="minorHAnsi" w:hAnsi="Calibri" w:cstheme="minorBidi"/>
                                <w:b/>
                                <w:bCs/>
                                <w:color w:val="FFFFFF" w:themeColor="background1"/>
                                <w:kern w:val="24"/>
                                <w:sz w:val="20"/>
                              </w:rPr>
                              <w:t>resetting</w:t>
                            </w:r>
                            <w:r w:rsidRPr="00ED4B1C">
                              <w:rPr>
                                <w:rFonts w:asciiTheme="minorHAnsi" w:hAnsi="Calibri" w:cstheme="minorBidi"/>
                                <w:b/>
                                <w:bCs/>
                                <w:color w:val="FFFFFF" w:themeColor="background1"/>
                                <w:kern w:val="24"/>
                                <w:sz w:val="20"/>
                              </w:rPr>
                              <w:t xml:space="preserve"> COVID controls to the maximum level set by </w:t>
                            </w:r>
                            <w:r w:rsidRPr="00ED4B1C">
                              <w:rPr>
                                <w:rFonts w:asciiTheme="minorHAnsi" w:hAnsi="Calibri" w:cstheme="minorBidi"/>
                                <w:b/>
                                <w:bCs/>
                                <w:color w:val="FFFF00"/>
                                <w:kern w:val="24"/>
                                <w:sz w:val="20"/>
                              </w:rPr>
                              <w:t xml:space="preserve">Stage 1 SOP </w:t>
                            </w:r>
                          </w:p>
                          <w:p w:rsidR="00755BF5" w:rsidRPr="00ED4B1C" w:rsidRDefault="00755BF5" w:rsidP="00081C5E">
                            <w:pPr>
                              <w:pStyle w:val="NormalWeb"/>
                              <w:kinsoku w:val="0"/>
                              <w:overflowPunct w:val="0"/>
                              <w:spacing w:before="0" w:beforeAutospacing="0" w:after="0" w:afterAutospacing="0"/>
                              <w:textAlignment w:val="baseline"/>
                              <w:rPr>
                                <w:sz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268D72A" id="Rectangle 5" o:spid="_x0000_s1027" style="position:absolute;left:0;text-align:left;margin-left:0;margin-top:3.55pt;width:99.5pt;height:138.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" fillcolor="#7030a0" strokecolor="black [3213]" strokeweight="1pt">
                <v:textbox>
                  <w:txbxContent>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00"/>
                          <w:kern w:val="24"/>
                          <w:sz w:val="20"/>
                        </w:rPr>
                        <w:t>Start Point</w:t>
                      </w:r>
                    </w:p>
                    <w:p w:rsidR="00755BF5" w:rsidRDefault="00755BF5" w:rsidP="00081C5E">
                      <w:pPr>
                        <w:pStyle w:val="NormalWeb"/>
                        <w:kinsoku w:val="0"/>
                        <w:overflowPunct w:val="0"/>
                        <w:spacing w:before="0" w:beforeAutospacing="0" w:after="0" w:afterAutospacing="0"/>
                        <w:textAlignment w:val="baseline"/>
                        <w:rPr>
                          <w:rFonts w:asciiTheme="minorHAnsi" w:hAnsi="Calibri" w:cstheme="minorBidi"/>
                          <w:b/>
                          <w:bCs/>
                          <w:color w:val="FFFF00"/>
                          <w:kern w:val="24"/>
                          <w:sz w:val="20"/>
                        </w:rPr>
                      </w:pPr>
                      <w:r>
                        <w:rPr>
                          <w:rFonts w:asciiTheme="minorHAnsi" w:hAnsi="Calibri" w:cstheme="minorBidi"/>
                          <w:b/>
                          <w:bCs/>
                          <w:color w:val="FFFFFF" w:themeColor="background1"/>
                          <w:kern w:val="24"/>
                          <w:sz w:val="20"/>
                        </w:rPr>
                        <w:t>Sites will u</w:t>
                      </w:r>
                      <w:r w:rsidRPr="00ED4B1C">
                        <w:rPr>
                          <w:rFonts w:asciiTheme="minorHAnsi" w:hAnsi="Calibri" w:cstheme="minorBidi"/>
                          <w:b/>
                          <w:bCs/>
                          <w:color w:val="FFFFFF" w:themeColor="background1"/>
                          <w:kern w:val="24"/>
                          <w:sz w:val="20"/>
                        </w:rPr>
                        <w:t>se latest (</w:t>
                      </w:r>
                      <w:r>
                        <w:rPr>
                          <w:rFonts w:asciiTheme="minorHAnsi" w:hAnsi="Calibri" w:cstheme="minorBidi"/>
                          <w:b/>
                          <w:bCs/>
                          <w:color w:val="FFFFFF" w:themeColor="background1"/>
                          <w:kern w:val="24"/>
                          <w:sz w:val="20"/>
                        </w:rPr>
                        <w:t xml:space="preserve">e.g. </w:t>
                      </w:r>
                      <w:r w:rsidRPr="00ED4B1C">
                        <w:rPr>
                          <w:rFonts w:asciiTheme="minorHAnsi" w:hAnsi="Calibri" w:cstheme="minorBidi"/>
                          <w:b/>
                          <w:bCs/>
                          <w:color w:val="FFFFFF" w:themeColor="background1"/>
                          <w:kern w:val="24"/>
                          <w:sz w:val="20"/>
                        </w:rPr>
                        <w:t>Stage 2) regime model as a bas</w:t>
                      </w:r>
                      <w:r>
                        <w:rPr>
                          <w:rFonts w:asciiTheme="minorHAnsi" w:hAnsi="Calibri" w:cstheme="minorBidi"/>
                          <w:b/>
                          <w:bCs/>
                          <w:color w:val="FFFFFF" w:themeColor="background1"/>
                          <w:kern w:val="24"/>
                          <w:sz w:val="20"/>
                        </w:rPr>
                        <w:t>e</w:t>
                      </w:r>
                      <w:r w:rsidRPr="00ED4B1C">
                        <w:rPr>
                          <w:rFonts w:asciiTheme="minorHAnsi" w:hAnsi="Calibri" w:cstheme="minorBidi"/>
                          <w:b/>
                          <w:bCs/>
                          <w:color w:val="FFFFFF" w:themeColor="background1"/>
                          <w:kern w:val="24"/>
                          <w:sz w:val="20"/>
                        </w:rPr>
                        <w:t xml:space="preserve"> &amp; expand it</w:t>
                      </w:r>
                      <w:r>
                        <w:rPr>
                          <w:rFonts w:asciiTheme="minorHAnsi" w:hAnsi="Calibri" w:cstheme="minorBidi"/>
                          <w:b/>
                          <w:bCs/>
                          <w:color w:val="FFFFFF" w:themeColor="background1"/>
                          <w:kern w:val="24"/>
                          <w:sz w:val="20"/>
                        </w:rPr>
                        <w:t xml:space="preserve"> where appropriate</w:t>
                      </w:r>
                      <w:r w:rsidRPr="00ED4B1C">
                        <w:rPr>
                          <w:rFonts w:asciiTheme="minorHAnsi" w:hAnsi="Calibri" w:cstheme="minorBidi"/>
                          <w:b/>
                          <w:bCs/>
                          <w:color w:val="FFFFFF" w:themeColor="background1"/>
                          <w:kern w:val="24"/>
                          <w:sz w:val="20"/>
                        </w:rPr>
                        <w:t xml:space="preserve"> by </w:t>
                      </w:r>
                      <w:r>
                        <w:rPr>
                          <w:rFonts w:asciiTheme="minorHAnsi" w:hAnsi="Calibri" w:cstheme="minorBidi"/>
                          <w:b/>
                          <w:bCs/>
                          <w:color w:val="FFFFFF" w:themeColor="background1"/>
                          <w:kern w:val="24"/>
                          <w:sz w:val="20"/>
                        </w:rPr>
                        <w:t>resetting</w:t>
                      </w:r>
                      <w:r w:rsidRPr="00ED4B1C">
                        <w:rPr>
                          <w:rFonts w:asciiTheme="minorHAnsi" w:hAnsi="Calibri" w:cstheme="minorBidi"/>
                          <w:b/>
                          <w:bCs/>
                          <w:color w:val="FFFFFF" w:themeColor="background1"/>
                          <w:kern w:val="24"/>
                          <w:sz w:val="20"/>
                        </w:rPr>
                        <w:t xml:space="preserve"> COVID controls to the maximum level set by </w:t>
                      </w:r>
                      <w:r w:rsidRPr="00ED4B1C">
                        <w:rPr>
                          <w:rFonts w:asciiTheme="minorHAnsi" w:hAnsi="Calibri" w:cstheme="minorBidi"/>
                          <w:b/>
                          <w:bCs/>
                          <w:color w:val="FFFF00"/>
                          <w:kern w:val="24"/>
                          <w:sz w:val="20"/>
                        </w:rPr>
                        <w:t xml:space="preserve">Stage 1 SOP </w:t>
                      </w:r>
                    </w:p>
                    <w:p w:rsidR="00755BF5" w:rsidRPr="00ED4B1C" w:rsidRDefault="00755BF5" w:rsidP="00081C5E">
                      <w:pPr>
                        <w:pStyle w:val="NormalWeb"/>
                        <w:kinsoku w:val="0"/>
                        <w:overflowPunct w:val="0"/>
                        <w:spacing w:before="0" w:beforeAutospacing="0" w:after="0" w:afterAutospacing="0"/>
                        <w:textAlignment w:val="baseline"/>
                        <w:rPr>
                          <w:sz w:val="20"/>
                        </w:rPr>
                      </w:pPr>
                    </w:p>
                  </w:txbxContent>
                </v:textbox>
                <w10:wrap anchorx="margin"/>
              </v:rect>
            </w:pict>
          </mc:Fallback>
        </mc:AlternateContent>
      </w:r>
      <w:r w:rsidR="00081C5E" w:rsidRPr="009A48F4">
        <w:rPr>
          <w:b/>
          <w:noProof/>
          <w:sz w:val="20"/>
          <w:szCs w:val="20"/>
          <w:lang w:eastAsia="en-GB" w:bidi="ar-SA"/>
        </w:rPr>
        <mc:AlternateContent>
          <mc:Choice Requires="wps">
            <w:drawing>
              <wp:anchor distT="0" distB="0" distL="114300" distR="114300" simplePos="0" relativeHeight="251669504" behindDoc="0" locked="0" layoutInCell="1" allowOverlap="1" wp14:anchorId="2A166D35" wp14:editId="141D4216">
                <wp:simplePos x="0" y="0"/>
                <wp:positionH relativeFrom="margin">
                  <wp:posOffset>2257425</wp:posOffset>
                </wp:positionH>
                <wp:positionV relativeFrom="paragraph">
                  <wp:posOffset>10794</wp:posOffset>
                </wp:positionV>
                <wp:extent cx="1371600" cy="1800225"/>
                <wp:effectExtent l="0" t="0" r="19050" b="28575"/>
                <wp:wrapNone/>
                <wp:docPr id="18" name="Rectangle 8"/>
                <wp:cNvGraphicFramePr/>
                <a:graphic xmlns:a="http://schemas.openxmlformats.org/drawingml/2006/main">
                  <a:graphicData uri="http://schemas.microsoft.com/office/word/2010/wordprocessingShape">
                    <wps:wsp>
                      <wps:cNvSpPr/>
                      <wps:spPr>
                        <a:xfrm>
                          <a:off x="0" y="0"/>
                          <a:ext cx="1371600" cy="180022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00"/>
                                <w:kern w:val="24"/>
                                <w:sz w:val="20"/>
                              </w:rPr>
                              <w:t xml:space="preserve">Build local </w:t>
                            </w:r>
                          </w:p>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00"/>
                                <w:kern w:val="24"/>
                                <w:sz w:val="20"/>
                              </w:rPr>
                              <w:t>Stage 1 model</w:t>
                            </w:r>
                          </w:p>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FF" w:themeColor="background1"/>
                                <w:kern w:val="24"/>
                                <w:sz w:val="20"/>
                              </w:rPr>
                              <w:t>Consider</w:t>
                            </w:r>
                            <w:r w:rsidRPr="00ED4B1C">
                              <w:rPr>
                                <w:rFonts w:asciiTheme="minorHAnsi" w:hAnsi="Calibri" w:cstheme="minorBidi"/>
                                <w:b/>
                                <w:bCs/>
                                <w:color w:val="FFFF00"/>
                                <w:kern w:val="24"/>
                                <w:sz w:val="20"/>
                              </w:rPr>
                              <w:t xml:space="preserve"> </w:t>
                            </w:r>
                            <w:r w:rsidRPr="00ED4B1C">
                              <w:rPr>
                                <w:rFonts w:asciiTheme="minorHAnsi" w:hAnsi="Calibri" w:cstheme="minorBidi"/>
                                <w:b/>
                                <w:bCs/>
                                <w:color w:val="FFFFFF" w:themeColor="background1"/>
                                <w:kern w:val="24"/>
                                <w:sz w:val="20"/>
                              </w:rPr>
                              <w:t xml:space="preserve">local risk profile &amp; context plus national RRT principles to design the optimal initial Stage 1 model. </w:t>
                            </w:r>
                            <w:r w:rsidRPr="00ED4B1C">
                              <w:rPr>
                                <w:rFonts w:asciiTheme="minorHAnsi" w:hAnsi="Calibri" w:cstheme="minorBidi"/>
                                <w:b/>
                                <w:bCs/>
                                <w:color w:val="FFFF00"/>
                                <w:kern w:val="24"/>
                                <w:sz w:val="20"/>
                              </w:rPr>
                              <w:t>Produce Stage 1 regime summary &amp; update RMP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A166D35" id="Rectangle 8" o:spid="_x0000_s1028" style="position:absolute;left:0;text-align:left;margin-left:177.75pt;margin-top:.85pt;width:108pt;height:14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" fillcolor="#5b9bd5 [3204]" strokecolor="black [3213]" strokeweight="1pt">
                <v:textbox>
                  <w:txbxContent>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00"/>
                          <w:kern w:val="24"/>
                          <w:sz w:val="20"/>
                        </w:rPr>
                        <w:t xml:space="preserve">Build local </w:t>
                      </w:r>
                    </w:p>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00"/>
                          <w:kern w:val="24"/>
                          <w:sz w:val="20"/>
                        </w:rPr>
                        <w:t>Stage 1 model</w:t>
                      </w:r>
                    </w:p>
                    <w:p w:rsidR="00755BF5" w:rsidRPr="00ED4B1C" w:rsidRDefault="00755BF5" w:rsidP="00081C5E">
                      <w:pPr>
                        <w:pStyle w:val="NormalWeb"/>
                        <w:kinsoku w:val="0"/>
                        <w:overflowPunct w:val="0"/>
                        <w:spacing w:before="0" w:beforeAutospacing="0" w:after="0" w:afterAutospacing="0"/>
                        <w:textAlignment w:val="baseline"/>
                        <w:rPr>
                          <w:sz w:val="20"/>
                        </w:rPr>
                      </w:pPr>
                      <w:r w:rsidRPr="00ED4B1C">
                        <w:rPr>
                          <w:rFonts w:asciiTheme="minorHAnsi" w:hAnsi="Calibri" w:cstheme="minorBidi"/>
                          <w:b/>
                          <w:bCs/>
                          <w:color w:val="FFFFFF" w:themeColor="background1"/>
                          <w:kern w:val="24"/>
                          <w:sz w:val="20"/>
                        </w:rPr>
                        <w:t>Consider</w:t>
                      </w:r>
                      <w:r w:rsidRPr="00ED4B1C">
                        <w:rPr>
                          <w:rFonts w:asciiTheme="minorHAnsi" w:hAnsi="Calibri" w:cstheme="minorBidi"/>
                          <w:b/>
                          <w:bCs/>
                          <w:color w:val="FFFF00"/>
                          <w:kern w:val="24"/>
                          <w:sz w:val="20"/>
                        </w:rPr>
                        <w:t xml:space="preserve"> </w:t>
                      </w:r>
                      <w:r w:rsidRPr="00ED4B1C">
                        <w:rPr>
                          <w:rFonts w:asciiTheme="minorHAnsi" w:hAnsi="Calibri" w:cstheme="minorBidi"/>
                          <w:b/>
                          <w:bCs/>
                          <w:color w:val="FFFFFF" w:themeColor="background1"/>
                          <w:kern w:val="24"/>
                          <w:sz w:val="20"/>
                        </w:rPr>
                        <w:t xml:space="preserve">local risk profile &amp; context plus national RRT principles to design the optimal initial Stage 1 model. </w:t>
                      </w:r>
                      <w:r w:rsidRPr="00ED4B1C">
                        <w:rPr>
                          <w:rFonts w:asciiTheme="minorHAnsi" w:hAnsi="Calibri" w:cstheme="minorBidi"/>
                          <w:b/>
                          <w:bCs/>
                          <w:color w:val="FFFF00"/>
                          <w:kern w:val="24"/>
                          <w:sz w:val="20"/>
                        </w:rPr>
                        <w:t>Produce Stage 1 regime summary &amp; update RMP</w:t>
                      </w:r>
                    </w:p>
                  </w:txbxContent>
                </v:textbox>
                <w10:wrap anchorx="margin"/>
              </v:rect>
            </w:pict>
          </mc:Fallback>
        </mc:AlternateContent>
      </w:r>
      <w:r w:rsidR="00081C5E" w:rsidRPr="009A48F4">
        <w:rPr>
          <w:noProof/>
          <w:sz w:val="20"/>
          <w:szCs w:val="20"/>
          <w:lang w:eastAsia="en-GB" w:bidi="ar-SA"/>
        </w:rPr>
        <mc:AlternateContent>
          <mc:Choice Requires="wps">
            <w:drawing>
              <wp:anchor distT="0" distB="0" distL="114300" distR="114300" simplePos="0" relativeHeight="251670528" behindDoc="0" locked="0" layoutInCell="1" allowOverlap="1" wp14:anchorId="29F5C937" wp14:editId="55350764">
                <wp:simplePos x="0" y="0"/>
                <wp:positionH relativeFrom="column">
                  <wp:posOffset>3740150</wp:posOffset>
                </wp:positionH>
                <wp:positionV relativeFrom="paragraph">
                  <wp:posOffset>52705</wp:posOffset>
                </wp:positionV>
                <wp:extent cx="889000" cy="1384300"/>
                <wp:effectExtent l="0" t="38100" r="44450" b="63500"/>
                <wp:wrapNone/>
                <wp:docPr id="20" name="Arrow: Right 9"/>
                <wp:cNvGraphicFramePr/>
                <a:graphic xmlns:a="http://schemas.openxmlformats.org/drawingml/2006/main">
                  <a:graphicData uri="http://schemas.microsoft.com/office/word/2010/wordprocessingShape">
                    <wps:wsp>
                      <wps:cNvSpPr/>
                      <wps:spPr>
                        <a:xfrm>
                          <a:off x="0" y="0"/>
                          <a:ext cx="889000" cy="1384300"/>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755BF5" w:rsidRPr="00ED4B1C" w:rsidRDefault="00755BF5" w:rsidP="00081C5E">
                            <w:pPr>
                              <w:pStyle w:val="NormalWeb"/>
                              <w:kinsoku w:val="0"/>
                              <w:overflowPunct w:val="0"/>
                              <w:spacing w:before="0" w:beforeAutospacing="0" w:after="0" w:afterAutospacing="0"/>
                              <w:jc w:val="center"/>
                              <w:textAlignment w:val="baseline"/>
                              <w:rPr>
                                <w:sz w:val="20"/>
                              </w:rPr>
                            </w:pPr>
                            <w:r w:rsidRPr="00ED4B1C">
                              <w:rPr>
                                <w:rFonts w:asciiTheme="minorHAnsi" w:hAnsi="Calibri" w:cstheme="minorBidi"/>
                                <w:color w:val="FFFFFF" w:themeColor="light1"/>
                                <w:kern w:val="24"/>
                                <w:sz w:val="20"/>
                              </w:rPr>
                              <w:t>Sign off process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29F5C9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9" type="#_x0000_t13" style="position:absolute;left:0;text-align:left;margin-left:294.5pt;margin-top:4.15pt;width:70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" adj="10800" fillcolor="#002060" strokecolor="#1f4d78 [1604]" strokeweight="1pt">
                <v:textbox>
                  <w:txbxContent>
                    <w:p w:rsidR="00755BF5" w:rsidRPr="00ED4B1C" w:rsidRDefault="00755BF5" w:rsidP="00081C5E">
                      <w:pPr>
                        <w:pStyle w:val="NormalWeb"/>
                        <w:kinsoku w:val="0"/>
                        <w:overflowPunct w:val="0"/>
                        <w:spacing w:before="0" w:beforeAutospacing="0" w:after="0" w:afterAutospacing="0"/>
                        <w:jc w:val="center"/>
                        <w:textAlignment w:val="baseline"/>
                        <w:rPr>
                          <w:sz w:val="20"/>
                        </w:rPr>
                      </w:pPr>
                      <w:r w:rsidRPr="00ED4B1C">
                        <w:rPr>
                          <w:rFonts w:asciiTheme="minorHAnsi" w:hAnsi="Calibri" w:cstheme="minorBidi"/>
                          <w:color w:val="FFFFFF" w:themeColor="light1"/>
                          <w:kern w:val="24"/>
                          <w:sz w:val="20"/>
                        </w:rPr>
                        <w:t>Sign off process</w:t>
                      </w:r>
                    </w:p>
                  </w:txbxContent>
                </v:textbox>
              </v:shape>
            </w:pict>
          </mc:Fallback>
        </mc:AlternateContent>
      </w:r>
      <w:r w:rsidR="00081C5E" w:rsidRPr="009A48F4">
        <w:rPr>
          <w:b/>
          <w:noProof/>
          <w:sz w:val="20"/>
          <w:szCs w:val="20"/>
          <w:lang w:eastAsia="en-GB" w:bidi="ar-SA"/>
        </w:rPr>
        <mc:AlternateContent>
          <mc:Choice Requires="wps">
            <w:drawing>
              <wp:anchor distT="0" distB="0" distL="114300" distR="114300" simplePos="0" relativeHeight="251668480" behindDoc="0" locked="0" layoutInCell="1" allowOverlap="1" wp14:anchorId="6E695AF2" wp14:editId="5AD2EB07">
                <wp:simplePos x="0" y="0"/>
                <wp:positionH relativeFrom="column">
                  <wp:posOffset>1323975</wp:posOffset>
                </wp:positionH>
                <wp:positionV relativeFrom="paragraph">
                  <wp:posOffset>47625</wp:posOffset>
                </wp:positionV>
                <wp:extent cx="844550" cy="1320800"/>
                <wp:effectExtent l="0" t="38100" r="31750" b="50800"/>
                <wp:wrapNone/>
                <wp:docPr id="17" name="Arrow: Right 7"/>
                <wp:cNvGraphicFramePr/>
                <a:graphic xmlns:a="http://schemas.openxmlformats.org/drawingml/2006/main">
                  <a:graphicData uri="http://schemas.microsoft.com/office/word/2010/wordprocessingShape">
                    <wps:wsp>
                      <wps:cNvSpPr/>
                      <wps:spPr>
                        <a:xfrm>
                          <a:off x="0" y="0"/>
                          <a:ext cx="844550" cy="1320800"/>
                        </a:xfrm>
                        <a:prstGeom prst="rightArrow">
                          <a:avLst/>
                        </a:prstGeom>
                        <a:solidFill>
                          <a:srgbClr val="002060"/>
                        </a:solidFill>
                      </wps:spPr>
                      <wps:style>
                        <a:lnRef idx="2">
                          <a:schemeClr val="dk1">
                            <a:shade val="50000"/>
                          </a:schemeClr>
                        </a:lnRef>
                        <a:fillRef idx="1">
                          <a:schemeClr val="dk1"/>
                        </a:fillRef>
                        <a:effectRef idx="0">
                          <a:schemeClr val="dk1"/>
                        </a:effectRef>
                        <a:fontRef idx="minor">
                          <a:schemeClr val="lt1"/>
                        </a:fontRef>
                      </wps:style>
                      <wps:txbx>
                        <w:txbxContent>
                          <w:p w:rsidR="00755BF5" w:rsidRPr="00ED4B1C" w:rsidRDefault="00755BF5" w:rsidP="00081C5E">
                            <w:pPr>
                              <w:pStyle w:val="NormalWeb"/>
                              <w:kinsoku w:val="0"/>
                              <w:overflowPunct w:val="0"/>
                              <w:spacing w:before="0" w:beforeAutospacing="0" w:after="0" w:afterAutospacing="0"/>
                              <w:jc w:val="center"/>
                              <w:textAlignment w:val="baseline"/>
                              <w:rPr>
                                <w:sz w:val="20"/>
                              </w:rPr>
                            </w:pPr>
                            <w:r w:rsidRPr="00ED4B1C">
                              <w:rPr>
                                <w:rFonts w:asciiTheme="majorHAnsi" w:hAnsi="Calibri Light" w:cstheme="minorBidi"/>
                                <w:color w:val="FFFFFF" w:themeColor="light1"/>
                                <w:kern w:val="24"/>
                                <w:sz w:val="20"/>
                              </w:rPr>
                              <w:t>Local Planning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E695AF2" id="Arrow: Right 7" o:spid="_x0000_s1030" type="#_x0000_t13" style="position:absolute;left:0;text-align:left;margin-left:104.25pt;margin-top:3.75pt;width:66.5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" adj="10800" fillcolor="#002060" strokecolor="black [1600]" strokeweight="1pt">
                <v:textbox>
                  <w:txbxContent>
                    <w:p w:rsidR="00755BF5" w:rsidRPr="00ED4B1C" w:rsidRDefault="00755BF5" w:rsidP="00081C5E">
                      <w:pPr>
                        <w:pStyle w:val="NormalWeb"/>
                        <w:kinsoku w:val="0"/>
                        <w:overflowPunct w:val="0"/>
                        <w:spacing w:before="0" w:beforeAutospacing="0" w:after="0" w:afterAutospacing="0"/>
                        <w:jc w:val="center"/>
                        <w:textAlignment w:val="baseline"/>
                        <w:rPr>
                          <w:sz w:val="20"/>
                        </w:rPr>
                      </w:pPr>
                      <w:r w:rsidRPr="00ED4B1C">
                        <w:rPr>
                          <w:rFonts w:asciiTheme="majorHAnsi" w:hAnsi="Calibri Light" w:cstheme="minorBidi"/>
                          <w:color w:val="FFFFFF" w:themeColor="light1"/>
                          <w:kern w:val="24"/>
                          <w:sz w:val="20"/>
                        </w:rPr>
                        <w:t>Local Planning</w:t>
                      </w:r>
                    </w:p>
                  </w:txbxContent>
                </v:textbox>
              </v:shape>
            </w:pict>
          </mc:Fallback>
        </mc:AlternateContent>
      </w:r>
    </w:p>
    <w:p w:rsidR="00081C5E" w:rsidRDefault="00081C5E" w:rsidP="00081C5E">
      <w:pPr>
        <w:spacing w:after="0" w:line="240" w:lineRule="auto"/>
        <w:jc w:val="both"/>
        <w:rPr>
          <w:b/>
          <w:sz w:val="20"/>
          <w:szCs w:val="20"/>
        </w:rPr>
      </w:pPr>
    </w:p>
    <w:p w:rsidR="00081C5E" w:rsidRDefault="00081C5E" w:rsidP="00081C5E">
      <w:pPr>
        <w:spacing w:after="0" w:line="240" w:lineRule="auto"/>
        <w:jc w:val="both"/>
        <w:rPr>
          <w:b/>
          <w:sz w:val="20"/>
          <w:szCs w:val="20"/>
        </w:rPr>
      </w:pPr>
    </w:p>
    <w:p w:rsidR="00081C5E" w:rsidRDefault="00081C5E" w:rsidP="00081C5E">
      <w:pPr>
        <w:spacing w:after="0" w:line="240" w:lineRule="auto"/>
        <w:jc w:val="both"/>
        <w:rPr>
          <w:b/>
          <w:sz w:val="20"/>
          <w:szCs w:val="20"/>
        </w:rPr>
      </w:pPr>
    </w:p>
    <w:p w:rsidR="00081C5E" w:rsidRDefault="00081C5E" w:rsidP="00081C5E">
      <w:pPr>
        <w:spacing w:after="0" w:line="240" w:lineRule="auto"/>
        <w:jc w:val="both"/>
        <w:rPr>
          <w:b/>
          <w:sz w:val="20"/>
          <w:szCs w:val="20"/>
        </w:rPr>
      </w:pPr>
    </w:p>
    <w:p w:rsidR="00081C5E" w:rsidRDefault="00081C5E" w:rsidP="00081C5E">
      <w:pPr>
        <w:spacing w:after="0" w:line="240" w:lineRule="auto"/>
        <w:jc w:val="both"/>
        <w:rPr>
          <w:b/>
          <w:sz w:val="20"/>
          <w:szCs w:val="20"/>
        </w:rPr>
      </w:pPr>
    </w:p>
    <w:p w:rsidR="00081C5E" w:rsidRDefault="00081C5E" w:rsidP="00081C5E">
      <w:pPr>
        <w:spacing w:after="0" w:line="240" w:lineRule="auto"/>
        <w:jc w:val="both"/>
        <w:rPr>
          <w:iCs/>
          <w:sz w:val="20"/>
          <w:szCs w:val="20"/>
        </w:rPr>
      </w:pPr>
    </w:p>
    <w:p w:rsidR="00081C5E" w:rsidRDefault="00081C5E" w:rsidP="00081C5E">
      <w:pPr>
        <w:spacing w:after="0" w:line="240" w:lineRule="auto"/>
        <w:jc w:val="both"/>
        <w:rPr>
          <w:iCs/>
          <w:sz w:val="20"/>
          <w:szCs w:val="20"/>
        </w:rPr>
      </w:pPr>
    </w:p>
    <w:p w:rsidR="00081C5E" w:rsidRDefault="00081C5E" w:rsidP="00081C5E">
      <w:pPr>
        <w:spacing w:after="0" w:line="240" w:lineRule="auto"/>
        <w:jc w:val="both"/>
        <w:rPr>
          <w:iCs/>
          <w:sz w:val="20"/>
          <w:szCs w:val="20"/>
        </w:rPr>
      </w:pPr>
    </w:p>
    <w:p w:rsidR="004F7029" w:rsidRPr="004F7029" w:rsidRDefault="004F7029" w:rsidP="004F7029">
      <w:pPr>
        <w:spacing w:after="0" w:line="240" w:lineRule="auto"/>
        <w:jc w:val="both"/>
        <w:rPr>
          <w:iCs/>
          <w:sz w:val="22"/>
        </w:rPr>
      </w:pPr>
    </w:p>
    <w:p w:rsidR="004F7029" w:rsidRPr="004F7029" w:rsidRDefault="004F7029" w:rsidP="004F7029">
      <w:pPr>
        <w:jc w:val="both"/>
        <w:rPr>
          <w:iCs/>
          <w:sz w:val="22"/>
        </w:rPr>
      </w:pPr>
    </w:p>
    <w:p w:rsidR="00081C5E" w:rsidRDefault="00081C5E" w:rsidP="00081C5E">
      <w:pPr>
        <w:pStyle w:val="ListParagraph"/>
        <w:spacing w:after="0" w:line="240" w:lineRule="auto"/>
        <w:ind w:left="360"/>
        <w:rPr>
          <w:rFonts w:ascii="Arial" w:hAnsi="Arial" w:cs="Arial"/>
          <w:b/>
          <w:iCs/>
        </w:rPr>
      </w:pPr>
    </w:p>
    <w:p w:rsidR="00081C5E" w:rsidRDefault="00081C5E" w:rsidP="00081C5E">
      <w:pPr>
        <w:pStyle w:val="ListParagraph"/>
        <w:spacing w:after="0" w:line="240" w:lineRule="auto"/>
        <w:ind w:left="360"/>
        <w:rPr>
          <w:rFonts w:ascii="Arial" w:hAnsi="Arial" w:cs="Arial"/>
          <w:b/>
          <w:iCs/>
        </w:rPr>
      </w:pPr>
    </w:p>
    <w:p w:rsidR="004F7029" w:rsidRPr="004F7029" w:rsidRDefault="004F7029" w:rsidP="004F7029">
      <w:pPr>
        <w:pStyle w:val="ListParagraph"/>
        <w:numPr>
          <w:ilvl w:val="0"/>
          <w:numId w:val="20"/>
        </w:numPr>
        <w:spacing w:after="0" w:line="240" w:lineRule="auto"/>
        <w:rPr>
          <w:rFonts w:ascii="Arial" w:hAnsi="Arial" w:cs="Arial"/>
          <w:b/>
          <w:iCs/>
        </w:rPr>
      </w:pPr>
      <w:r w:rsidRPr="004F7029">
        <w:rPr>
          <w:rFonts w:ascii="Arial" w:hAnsi="Arial" w:cs="Arial"/>
          <w:b/>
          <w:iCs/>
        </w:rPr>
        <w:t xml:space="preserve">Start point: the most recent regime model and LOPs (Stage 2) </w:t>
      </w:r>
    </w:p>
    <w:p w:rsidR="004F7029" w:rsidRPr="004F7029" w:rsidRDefault="004F7029" w:rsidP="004F7029">
      <w:pPr>
        <w:pStyle w:val="ListParagraph"/>
        <w:spacing w:after="0" w:line="240" w:lineRule="auto"/>
        <w:ind w:left="360"/>
        <w:jc w:val="both"/>
        <w:rPr>
          <w:rFonts w:ascii="Arial" w:hAnsi="Arial" w:cs="Arial"/>
          <w:b/>
          <w:iCs/>
        </w:rPr>
      </w:pPr>
    </w:p>
    <w:p w:rsidR="004F7029" w:rsidRPr="004F7029" w:rsidRDefault="004F7029" w:rsidP="004F7029">
      <w:pPr>
        <w:spacing w:after="0" w:line="240" w:lineRule="auto"/>
        <w:jc w:val="both"/>
        <w:rPr>
          <w:sz w:val="22"/>
        </w:rPr>
      </w:pPr>
      <w:r w:rsidRPr="004F7029">
        <w:rPr>
          <w:sz w:val="22"/>
        </w:rPr>
        <w:t xml:space="preserve">The natural </w:t>
      </w:r>
      <w:r w:rsidR="00842D65">
        <w:rPr>
          <w:sz w:val="22"/>
        </w:rPr>
        <w:t>starting point for designing a S</w:t>
      </w:r>
      <w:r w:rsidRPr="004F7029">
        <w:rPr>
          <w:sz w:val="22"/>
        </w:rPr>
        <w:t>tage 1 regime is the most recently used</w:t>
      </w:r>
      <w:r w:rsidR="00021EAB">
        <w:rPr>
          <w:sz w:val="22"/>
        </w:rPr>
        <w:t xml:space="preserve"> regime</w:t>
      </w:r>
      <w:r w:rsidRPr="004F7029">
        <w:rPr>
          <w:sz w:val="22"/>
        </w:rPr>
        <w:t xml:space="preserve"> model (Stage 2). Progression from Stage 2 to Stage 1 brings a reduction in COVID controls/restrictions to a level set in the new </w:t>
      </w:r>
      <w:r w:rsidRPr="004F7029">
        <w:rPr>
          <w:b/>
          <w:color w:val="7030A0"/>
          <w:sz w:val="22"/>
        </w:rPr>
        <w:t>Stage 1 SOP</w:t>
      </w:r>
      <w:r w:rsidRPr="004F7029">
        <w:rPr>
          <w:sz w:val="22"/>
        </w:rPr>
        <w:t xml:space="preserve">. </w:t>
      </w:r>
      <w:r w:rsidR="00021EAB" w:rsidRPr="004F7029">
        <w:rPr>
          <w:sz w:val="22"/>
        </w:rPr>
        <w:t>Therefore</w:t>
      </w:r>
      <w:r w:rsidR="004215B1">
        <w:rPr>
          <w:sz w:val="22"/>
        </w:rPr>
        <w:t xml:space="preserve"> sites</w:t>
      </w:r>
      <w:r w:rsidRPr="004F7029">
        <w:rPr>
          <w:sz w:val="22"/>
        </w:rPr>
        <w:t xml:space="preserve"> should review their local </w:t>
      </w:r>
      <w:r w:rsidR="00021EAB">
        <w:rPr>
          <w:sz w:val="22"/>
        </w:rPr>
        <w:t xml:space="preserve">regime model and local operating procedures from </w:t>
      </w:r>
      <w:r w:rsidR="00CF54EA">
        <w:rPr>
          <w:sz w:val="22"/>
        </w:rPr>
        <w:t xml:space="preserve">Stage </w:t>
      </w:r>
      <w:r w:rsidRPr="004F7029">
        <w:rPr>
          <w:sz w:val="22"/>
        </w:rPr>
        <w:t xml:space="preserve">2 </w:t>
      </w:r>
      <w:r w:rsidR="00021EAB">
        <w:rPr>
          <w:sz w:val="22"/>
        </w:rPr>
        <w:t>and</w:t>
      </w:r>
      <w:r w:rsidRPr="004F7029">
        <w:rPr>
          <w:sz w:val="22"/>
        </w:rPr>
        <w:t xml:space="preserve"> reduce the controls to Stage 1 requirements as a first step. We envisage that this will naturally enable more prisoners to attend activities in most areas (as determined by the local assessment) and Stage 1 regimes should therefore offer more access to purposeful activity than at Stage 2, albeit with changes to delivery where required.  </w:t>
      </w:r>
    </w:p>
    <w:p w:rsidR="004F7029" w:rsidRDefault="004F7029" w:rsidP="004F7029">
      <w:pPr>
        <w:spacing w:after="0" w:line="240" w:lineRule="auto"/>
        <w:jc w:val="both"/>
        <w:rPr>
          <w:sz w:val="22"/>
        </w:rPr>
      </w:pPr>
    </w:p>
    <w:p w:rsidR="009A5E88" w:rsidRPr="004F7029" w:rsidRDefault="009A5E88" w:rsidP="004F7029">
      <w:pPr>
        <w:spacing w:after="0" w:line="240" w:lineRule="auto"/>
        <w:jc w:val="both"/>
        <w:rPr>
          <w:sz w:val="22"/>
        </w:rPr>
      </w:pPr>
    </w:p>
    <w:p w:rsidR="004F7029" w:rsidRPr="004F7029" w:rsidRDefault="004F7029" w:rsidP="004F7029">
      <w:pPr>
        <w:pStyle w:val="ListParagraph"/>
        <w:numPr>
          <w:ilvl w:val="0"/>
          <w:numId w:val="20"/>
        </w:numPr>
        <w:spacing w:after="0" w:line="240" w:lineRule="auto"/>
        <w:jc w:val="both"/>
        <w:rPr>
          <w:rFonts w:ascii="Arial" w:hAnsi="Arial" w:cs="Arial"/>
          <w:b/>
          <w:iCs/>
        </w:rPr>
      </w:pPr>
      <w:r w:rsidRPr="004F7029">
        <w:rPr>
          <w:rFonts w:ascii="Arial" w:hAnsi="Arial" w:cs="Arial"/>
          <w:b/>
          <w:iCs/>
        </w:rPr>
        <w:t>Build Stage 1 model</w:t>
      </w:r>
    </w:p>
    <w:p w:rsidR="004F7029" w:rsidRPr="004F7029" w:rsidRDefault="004F7029" w:rsidP="004F7029">
      <w:pPr>
        <w:pStyle w:val="ListParagraph"/>
        <w:spacing w:after="0" w:line="240" w:lineRule="auto"/>
        <w:ind w:left="360"/>
        <w:jc w:val="both"/>
        <w:rPr>
          <w:rFonts w:ascii="Arial" w:hAnsi="Arial" w:cs="Arial"/>
          <w:b/>
          <w:iCs/>
        </w:rPr>
      </w:pPr>
    </w:p>
    <w:p w:rsidR="004F7029" w:rsidRPr="004F7029" w:rsidRDefault="004F7029" w:rsidP="004F7029">
      <w:pPr>
        <w:spacing w:after="0" w:line="240" w:lineRule="auto"/>
        <w:jc w:val="both"/>
        <w:rPr>
          <w:sz w:val="22"/>
        </w:rPr>
      </w:pPr>
      <w:r w:rsidRPr="004F7029">
        <w:rPr>
          <w:iCs/>
          <w:sz w:val="22"/>
        </w:rPr>
        <w:t xml:space="preserve">Having adjusted the COVID controls </w:t>
      </w:r>
      <w:r w:rsidR="004215B1">
        <w:rPr>
          <w:iCs/>
          <w:sz w:val="22"/>
        </w:rPr>
        <w:t>sites</w:t>
      </w:r>
      <w:r w:rsidRPr="004F7029">
        <w:rPr>
          <w:iCs/>
          <w:sz w:val="22"/>
        </w:rPr>
        <w:t xml:space="preserve"> need to </w:t>
      </w:r>
      <w:r w:rsidRPr="004F7029">
        <w:rPr>
          <w:sz w:val="22"/>
        </w:rPr>
        <w:t xml:space="preserve">consider the </w:t>
      </w:r>
      <w:r w:rsidR="009A5E88">
        <w:rPr>
          <w:b/>
          <w:color w:val="7030A0"/>
          <w:sz w:val="22"/>
        </w:rPr>
        <w:t xml:space="preserve">national design principles &amp; local </w:t>
      </w:r>
      <w:r w:rsidR="003C4852">
        <w:rPr>
          <w:b/>
          <w:color w:val="7030A0"/>
          <w:sz w:val="22"/>
        </w:rPr>
        <w:t xml:space="preserve">context </w:t>
      </w:r>
      <w:r w:rsidR="003C4852" w:rsidRPr="003C4852">
        <w:rPr>
          <w:bCs/>
          <w:sz w:val="22"/>
        </w:rPr>
        <w:t>to</w:t>
      </w:r>
      <w:r w:rsidR="009A5E88" w:rsidRPr="003C4852">
        <w:rPr>
          <w:sz w:val="22"/>
        </w:rPr>
        <w:t xml:space="preserve"> </w:t>
      </w:r>
      <w:r w:rsidR="00842D65">
        <w:rPr>
          <w:sz w:val="22"/>
        </w:rPr>
        <w:t>build their S</w:t>
      </w:r>
      <w:r w:rsidR="009A5E88">
        <w:rPr>
          <w:sz w:val="22"/>
        </w:rPr>
        <w:t xml:space="preserve">tage 1 regime. </w:t>
      </w:r>
      <w:r w:rsidR="00842D65">
        <w:rPr>
          <w:sz w:val="22"/>
        </w:rPr>
        <w:t>Within their S</w:t>
      </w:r>
      <w:r w:rsidR="003C4852">
        <w:rPr>
          <w:sz w:val="22"/>
        </w:rPr>
        <w:t xml:space="preserve">tage 1 model </w:t>
      </w:r>
      <w:r w:rsidR="004215B1">
        <w:rPr>
          <w:sz w:val="22"/>
        </w:rPr>
        <w:t>sites</w:t>
      </w:r>
      <w:r w:rsidR="003C4852">
        <w:rPr>
          <w:sz w:val="22"/>
        </w:rPr>
        <w:t xml:space="preserve"> </w:t>
      </w:r>
      <w:r w:rsidRPr="004F7029">
        <w:rPr>
          <w:sz w:val="22"/>
        </w:rPr>
        <w:t xml:space="preserve">should consider their regime group sizes for all activities, movements and periods on residential units. </w:t>
      </w:r>
      <w:r w:rsidR="004215B1">
        <w:rPr>
          <w:sz w:val="22"/>
        </w:rPr>
        <w:t>Sites</w:t>
      </w:r>
      <w:r w:rsidRPr="004F7029">
        <w:rPr>
          <w:sz w:val="22"/>
        </w:rPr>
        <w:t xml:space="preserve"> must find the right balance between a safe regime and sufficient access to activities and ensure resources are used effectively and fully. </w:t>
      </w:r>
      <w:r w:rsidR="004215B1">
        <w:rPr>
          <w:sz w:val="22"/>
        </w:rPr>
        <w:t>Sites</w:t>
      </w:r>
      <w:r w:rsidRPr="004F7029">
        <w:rPr>
          <w:sz w:val="22"/>
        </w:rPr>
        <w:t xml:space="preserve"> can reduce resourcing in one area to fund changes in others and have freedom within their Target Staffing Figure (TSF) to make local changes. </w:t>
      </w:r>
    </w:p>
    <w:p w:rsidR="004F7029" w:rsidRDefault="004F7029" w:rsidP="004F7029">
      <w:pPr>
        <w:spacing w:after="0" w:line="240" w:lineRule="auto"/>
        <w:jc w:val="both"/>
        <w:rPr>
          <w:sz w:val="22"/>
        </w:rPr>
      </w:pPr>
    </w:p>
    <w:p w:rsidR="00B63D97" w:rsidRPr="004F7029" w:rsidRDefault="00B63D97" w:rsidP="004F7029">
      <w:pPr>
        <w:spacing w:after="0" w:line="240" w:lineRule="auto"/>
        <w:jc w:val="both"/>
        <w:rPr>
          <w:sz w:val="22"/>
        </w:rPr>
      </w:pPr>
    </w:p>
    <w:p w:rsidR="004F7029" w:rsidRPr="004F7029" w:rsidRDefault="004F7029" w:rsidP="004F7029">
      <w:pPr>
        <w:spacing w:after="0" w:line="240" w:lineRule="auto"/>
        <w:jc w:val="both"/>
        <w:rPr>
          <w:sz w:val="22"/>
        </w:rPr>
      </w:pPr>
      <w:r w:rsidRPr="004F7029">
        <w:rPr>
          <w:sz w:val="22"/>
        </w:rPr>
        <w:t xml:space="preserve">Having built a </w:t>
      </w:r>
      <w:r w:rsidR="005D6A39">
        <w:rPr>
          <w:sz w:val="22"/>
        </w:rPr>
        <w:t>S</w:t>
      </w:r>
      <w:r w:rsidR="005D6A39" w:rsidRPr="004F7029">
        <w:rPr>
          <w:sz w:val="22"/>
        </w:rPr>
        <w:t xml:space="preserve">tage </w:t>
      </w:r>
      <w:r w:rsidRPr="004F7029">
        <w:rPr>
          <w:sz w:val="22"/>
        </w:rPr>
        <w:t xml:space="preserve">1 regime, </w:t>
      </w:r>
      <w:r w:rsidR="004215B1">
        <w:rPr>
          <w:sz w:val="22"/>
        </w:rPr>
        <w:t>sites</w:t>
      </w:r>
      <w:r w:rsidRPr="004F7029">
        <w:rPr>
          <w:sz w:val="22"/>
        </w:rPr>
        <w:t xml:space="preserve"> will need to update Local Regime Management Plans (RMP) as required by the new regime plan. </w:t>
      </w:r>
      <w:r w:rsidR="004215B1">
        <w:rPr>
          <w:sz w:val="22"/>
        </w:rPr>
        <w:t>Sites</w:t>
      </w:r>
      <w:r w:rsidRPr="004F7029">
        <w:rPr>
          <w:sz w:val="22"/>
        </w:rPr>
        <w:t xml:space="preserve"> will also need to include their residual backlog workload into their RMP and this will allow </w:t>
      </w:r>
      <w:r w:rsidRPr="004F7029">
        <w:rPr>
          <w:b/>
          <w:color w:val="7030A0"/>
          <w:sz w:val="22"/>
        </w:rPr>
        <w:t>Local Recovery Plans</w:t>
      </w:r>
      <w:r w:rsidRPr="004F7029">
        <w:rPr>
          <w:color w:val="7030A0"/>
          <w:sz w:val="22"/>
        </w:rPr>
        <w:t xml:space="preserve"> </w:t>
      </w:r>
      <w:r w:rsidRPr="004F7029">
        <w:rPr>
          <w:sz w:val="22"/>
        </w:rPr>
        <w:t xml:space="preserve">to be closed at this point.  Trade Unions must be consulted </w:t>
      </w:r>
      <w:r w:rsidR="00471A6C">
        <w:rPr>
          <w:sz w:val="22"/>
        </w:rPr>
        <w:t xml:space="preserve">and evidenced </w:t>
      </w:r>
      <w:r w:rsidRPr="004F7029">
        <w:rPr>
          <w:sz w:val="22"/>
        </w:rPr>
        <w:t>as described in PSI 07/2017</w:t>
      </w:r>
      <w:r w:rsidR="00C051A4">
        <w:rPr>
          <w:sz w:val="22"/>
        </w:rPr>
        <w:t xml:space="preserve"> on RMPs</w:t>
      </w:r>
      <w:r w:rsidR="00011D4E">
        <w:rPr>
          <w:sz w:val="22"/>
        </w:rPr>
        <w:t>:</w:t>
      </w:r>
    </w:p>
    <w:p w:rsidR="00011D4E" w:rsidRDefault="00011D4E" w:rsidP="004F7029">
      <w:pPr>
        <w:spacing w:after="0" w:line="240" w:lineRule="auto"/>
        <w:jc w:val="both"/>
        <w:rPr>
          <w:rStyle w:val="Hyperlink"/>
          <w:sz w:val="22"/>
        </w:rPr>
      </w:pPr>
    </w:p>
    <w:p w:rsidR="004F7029" w:rsidRPr="004F7029" w:rsidRDefault="00E5647F" w:rsidP="004F7029">
      <w:pPr>
        <w:spacing w:after="0" w:line="240" w:lineRule="auto"/>
        <w:jc w:val="both"/>
        <w:rPr>
          <w:sz w:val="22"/>
        </w:rPr>
      </w:pPr>
      <w:hyperlink r:id="rId13" w:history="1">
        <w:r w:rsidR="004F7029" w:rsidRPr="004F7029">
          <w:rPr>
            <w:rStyle w:val="Hyperlink"/>
            <w:sz w:val="22"/>
          </w:rPr>
          <w:t>https://www.justice.gov.uk/downloads/offenders/psipso/psi-2017/psi-07-2017-regime-management-planning.pdf</w:t>
        </w:r>
      </w:hyperlink>
      <w:r w:rsidR="004F7029" w:rsidRPr="004F7029">
        <w:rPr>
          <w:sz w:val="22"/>
        </w:rPr>
        <w:t xml:space="preserve"> . </w:t>
      </w:r>
    </w:p>
    <w:p w:rsidR="004F7029" w:rsidRPr="004F7029" w:rsidRDefault="004F7029" w:rsidP="004F7029">
      <w:pPr>
        <w:spacing w:after="0" w:line="240" w:lineRule="auto"/>
        <w:jc w:val="both"/>
        <w:rPr>
          <w:sz w:val="22"/>
        </w:rPr>
      </w:pPr>
    </w:p>
    <w:p w:rsidR="004F7029" w:rsidRPr="004F7029" w:rsidRDefault="004F7029" w:rsidP="004F7029">
      <w:pPr>
        <w:spacing w:after="0" w:line="240" w:lineRule="auto"/>
        <w:jc w:val="both"/>
        <w:rPr>
          <w:sz w:val="22"/>
        </w:rPr>
      </w:pPr>
      <w:r w:rsidRPr="004F7029">
        <w:rPr>
          <w:sz w:val="22"/>
        </w:rPr>
        <w:t xml:space="preserve">Sites will also complete a </w:t>
      </w:r>
      <w:r w:rsidRPr="004C7091">
        <w:rPr>
          <w:b/>
          <w:bCs/>
          <w:color w:val="7030A0"/>
          <w:sz w:val="22"/>
        </w:rPr>
        <w:t>Stage 1 regime summary</w:t>
      </w:r>
      <w:r w:rsidRPr="004C7091">
        <w:rPr>
          <w:color w:val="7030A0"/>
          <w:sz w:val="22"/>
        </w:rPr>
        <w:t xml:space="preserve"> </w:t>
      </w:r>
      <w:r w:rsidRPr="004F7029">
        <w:rPr>
          <w:sz w:val="22"/>
        </w:rPr>
        <w:t xml:space="preserve">document provided at annex A. The purpose of this </w:t>
      </w:r>
      <w:r w:rsidR="00A83AF0">
        <w:rPr>
          <w:sz w:val="22"/>
        </w:rPr>
        <w:t>brief</w:t>
      </w:r>
      <w:r w:rsidRPr="004F7029">
        <w:rPr>
          <w:sz w:val="22"/>
        </w:rPr>
        <w:t xml:space="preserve"> summary is to provide the PGD with the </w:t>
      </w:r>
      <w:r w:rsidR="004C7091">
        <w:rPr>
          <w:sz w:val="22"/>
        </w:rPr>
        <w:t xml:space="preserve">granular detail on any regime and resourcing </w:t>
      </w:r>
      <w:r w:rsidRPr="004F7029">
        <w:rPr>
          <w:sz w:val="22"/>
        </w:rPr>
        <w:t xml:space="preserve">changes between pre-COVID and post restriction regimes. This must include the hours de-invested and how they have been reinvested, changes to group sizes, movement </w:t>
      </w:r>
      <w:r w:rsidR="00E47C65">
        <w:rPr>
          <w:sz w:val="22"/>
        </w:rPr>
        <w:t xml:space="preserve">processes and regime activities. For Reception prisons this may also include an application under the </w:t>
      </w:r>
      <w:r w:rsidR="00E47C65" w:rsidRPr="00E47C65">
        <w:rPr>
          <w:b/>
          <w:color w:val="7030A0"/>
          <w:sz w:val="22"/>
        </w:rPr>
        <w:t>exceptional circumstances</w:t>
      </w:r>
      <w:r w:rsidR="00E47C65" w:rsidRPr="00E47C65">
        <w:rPr>
          <w:color w:val="7030A0"/>
          <w:sz w:val="22"/>
        </w:rPr>
        <w:t xml:space="preserve"> </w:t>
      </w:r>
      <w:r w:rsidR="00E47C65">
        <w:rPr>
          <w:sz w:val="22"/>
        </w:rPr>
        <w:t xml:space="preserve">procedure to operate temporarily at amber state, below the green delivery expectations. A detailed rationale must be provided with this application which will be considered as </w:t>
      </w:r>
      <w:r w:rsidR="00842D65">
        <w:rPr>
          <w:sz w:val="22"/>
        </w:rPr>
        <w:t>part of the S</w:t>
      </w:r>
      <w:r w:rsidR="00E47C65">
        <w:rPr>
          <w:sz w:val="22"/>
        </w:rPr>
        <w:t>tage 1 assessment by the PGD</w:t>
      </w:r>
      <w:r w:rsidR="00731990">
        <w:rPr>
          <w:sz w:val="22"/>
        </w:rPr>
        <w:t xml:space="preserve"> in conjunction with the ED</w:t>
      </w:r>
      <w:r w:rsidR="00E47C65">
        <w:rPr>
          <w:sz w:val="22"/>
        </w:rPr>
        <w:t xml:space="preserve">. </w:t>
      </w:r>
      <w:r w:rsidRPr="004F7029">
        <w:rPr>
          <w:sz w:val="22"/>
        </w:rPr>
        <w:t xml:space="preserve"> This </w:t>
      </w:r>
      <w:r w:rsidR="00E47C65">
        <w:rPr>
          <w:sz w:val="22"/>
        </w:rPr>
        <w:t>detail will</w:t>
      </w:r>
      <w:r w:rsidRPr="004F7029">
        <w:rPr>
          <w:sz w:val="22"/>
        </w:rPr>
        <w:t xml:space="preserve"> allow the PGD to review </w:t>
      </w:r>
      <w:r w:rsidR="00585975">
        <w:rPr>
          <w:sz w:val="22"/>
        </w:rPr>
        <w:t>S</w:t>
      </w:r>
      <w:r w:rsidR="00585975" w:rsidRPr="004F7029">
        <w:rPr>
          <w:sz w:val="22"/>
        </w:rPr>
        <w:t xml:space="preserve">tage </w:t>
      </w:r>
      <w:r w:rsidRPr="004F7029">
        <w:rPr>
          <w:sz w:val="22"/>
        </w:rPr>
        <w:t xml:space="preserve">1 </w:t>
      </w:r>
      <w:r w:rsidR="00E47C65">
        <w:rPr>
          <w:sz w:val="22"/>
        </w:rPr>
        <w:t>proposals</w:t>
      </w:r>
      <w:r w:rsidRPr="004F7029">
        <w:rPr>
          <w:sz w:val="22"/>
        </w:rPr>
        <w:t xml:space="preserve"> and ensure they reach the appropriate balance of sufficiency and safety</w:t>
      </w:r>
      <w:r w:rsidR="00E47C65">
        <w:rPr>
          <w:sz w:val="22"/>
        </w:rPr>
        <w:t xml:space="preserve">, </w:t>
      </w:r>
      <w:r w:rsidR="008338B5">
        <w:rPr>
          <w:sz w:val="22"/>
        </w:rPr>
        <w:t xml:space="preserve">deliver value for money </w:t>
      </w:r>
      <w:r w:rsidR="00E47C65">
        <w:rPr>
          <w:sz w:val="22"/>
        </w:rPr>
        <w:t xml:space="preserve">and that any application under exceptional circumstances can be </w:t>
      </w:r>
      <w:r w:rsidR="00731990">
        <w:rPr>
          <w:sz w:val="22"/>
        </w:rPr>
        <w:t>considered</w:t>
      </w:r>
      <w:r w:rsidR="00A64F88">
        <w:rPr>
          <w:sz w:val="22"/>
        </w:rPr>
        <w:t xml:space="preserve">. The PGD </w:t>
      </w:r>
      <w:r w:rsidRPr="004F7029">
        <w:rPr>
          <w:sz w:val="22"/>
        </w:rPr>
        <w:t xml:space="preserve">will sign-off </w:t>
      </w:r>
      <w:r w:rsidR="00585975">
        <w:rPr>
          <w:sz w:val="22"/>
        </w:rPr>
        <w:t xml:space="preserve">Stage </w:t>
      </w:r>
      <w:r w:rsidR="00A64F88">
        <w:rPr>
          <w:sz w:val="22"/>
        </w:rPr>
        <w:t xml:space="preserve">1 regime models and RMPs </w:t>
      </w:r>
      <w:r w:rsidRPr="004F7029">
        <w:rPr>
          <w:sz w:val="22"/>
        </w:rPr>
        <w:t xml:space="preserve">to formally </w:t>
      </w:r>
      <w:r w:rsidR="00E47C65">
        <w:rPr>
          <w:sz w:val="22"/>
        </w:rPr>
        <w:t>approve them.</w:t>
      </w:r>
    </w:p>
    <w:p w:rsidR="004F7029" w:rsidRDefault="004F7029" w:rsidP="004F7029">
      <w:pPr>
        <w:spacing w:after="0" w:line="240" w:lineRule="auto"/>
        <w:jc w:val="both"/>
        <w:rPr>
          <w:sz w:val="22"/>
        </w:rPr>
      </w:pPr>
    </w:p>
    <w:p w:rsidR="00A64F88" w:rsidRPr="004F7029" w:rsidRDefault="00A64F88" w:rsidP="004F7029">
      <w:pPr>
        <w:spacing w:after="0" w:line="240" w:lineRule="auto"/>
        <w:jc w:val="both"/>
        <w:rPr>
          <w:sz w:val="22"/>
        </w:rPr>
      </w:pPr>
    </w:p>
    <w:p w:rsidR="004F7029" w:rsidRPr="004F7029" w:rsidRDefault="004F7029" w:rsidP="004F7029">
      <w:pPr>
        <w:pStyle w:val="ListParagraph"/>
        <w:numPr>
          <w:ilvl w:val="0"/>
          <w:numId w:val="20"/>
        </w:numPr>
        <w:spacing w:after="0" w:line="240" w:lineRule="auto"/>
        <w:jc w:val="both"/>
        <w:rPr>
          <w:rFonts w:ascii="Arial" w:hAnsi="Arial" w:cs="Arial"/>
          <w:b/>
          <w:color w:val="000000" w:themeColor="text1"/>
        </w:rPr>
      </w:pPr>
      <w:r w:rsidRPr="004F7029">
        <w:rPr>
          <w:rFonts w:ascii="Arial" w:hAnsi="Arial" w:cs="Arial"/>
          <w:b/>
          <w:color w:val="000000" w:themeColor="text1"/>
        </w:rPr>
        <w:t>Regime Summary document and RMP Sign off</w:t>
      </w:r>
    </w:p>
    <w:p w:rsidR="004F7029" w:rsidRPr="004F7029" w:rsidRDefault="004F7029" w:rsidP="004F7029">
      <w:pPr>
        <w:pStyle w:val="ListParagraph"/>
        <w:spacing w:after="0" w:line="240" w:lineRule="auto"/>
        <w:jc w:val="both"/>
        <w:rPr>
          <w:rFonts w:ascii="Arial" w:hAnsi="Arial" w:cs="Arial"/>
          <w:b/>
          <w:color w:val="000000" w:themeColor="text1"/>
        </w:rPr>
      </w:pPr>
    </w:p>
    <w:p w:rsidR="004F7029" w:rsidRPr="009A7C11" w:rsidRDefault="00C6552B" w:rsidP="004F7029">
      <w:pPr>
        <w:spacing w:after="0" w:line="240" w:lineRule="auto"/>
        <w:jc w:val="both"/>
        <w:rPr>
          <w:sz w:val="22"/>
        </w:rPr>
      </w:pPr>
      <w:r w:rsidRPr="009A7C11">
        <w:rPr>
          <w:sz w:val="22"/>
        </w:rPr>
        <w:t xml:space="preserve">The </w:t>
      </w:r>
      <w:r w:rsidR="004F7029" w:rsidRPr="009A7C11">
        <w:rPr>
          <w:sz w:val="22"/>
        </w:rPr>
        <w:t xml:space="preserve">PGD will sign off the Stage 1 summary document having reviewed the outline of regime and the rationale behind it together with the updated RMP. This will then be reflected in the Stage 1 Assurance </w:t>
      </w:r>
      <w:r w:rsidR="00271093">
        <w:rPr>
          <w:sz w:val="22"/>
        </w:rPr>
        <w:t>S</w:t>
      </w:r>
      <w:r w:rsidR="004F7029" w:rsidRPr="009A7C11">
        <w:rPr>
          <w:sz w:val="22"/>
        </w:rPr>
        <w:t xml:space="preserve">tatement. The PGD will then forward the Assurance Statement to Gold for </w:t>
      </w:r>
      <w:r w:rsidR="00C779EA" w:rsidRPr="009A7C11">
        <w:rPr>
          <w:sz w:val="22"/>
        </w:rPr>
        <w:t>verification</w:t>
      </w:r>
      <w:r w:rsidR="009A7C11" w:rsidRPr="009A7C11">
        <w:rPr>
          <w:sz w:val="22"/>
        </w:rPr>
        <w:t xml:space="preserve">. </w:t>
      </w:r>
      <w:r w:rsidR="00C779EA" w:rsidRPr="009A7C11">
        <w:rPr>
          <w:sz w:val="22"/>
        </w:rPr>
        <w:t>Gold will consider national system</w:t>
      </w:r>
      <w:r w:rsidR="004215B1">
        <w:rPr>
          <w:sz w:val="22"/>
        </w:rPr>
        <w:t>-</w:t>
      </w:r>
      <w:r w:rsidR="00C779EA" w:rsidRPr="009A7C11">
        <w:rPr>
          <w:sz w:val="22"/>
        </w:rPr>
        <w:t>level consistency in this review of the PGDs decision.</w:t>
      </w:r>
      <w:r w:rsidR="004F7029" w:rsidRPr="009A7C11">
        <w:rPr>
          <w:sz w:val="22"/>
        </w:rPr>
        <w:t xml:space="preserve">  PGDs will ensure that there is sufficient ongoing monitoring and review of regime delivery at </w:t>
      </w:r>
      <w:r w:rsidR="0085086D" w:rsidRPr="009A7C11">
        <w:rPr>
          <w:sz w:val="22"/>
        </w:rPr>
        <w:t xml:space="preserve">Stage </w:t>
      </w:r>
      <w:r w:rsidR="004F7029" w:rsidRPr="009A7C11">
        <w:rPr>
          <w:sz w:val="22"/>
        </w:rPr>
        <w:t xml:space="preserve">1. There is no expectation that Stage 1 regimes will necessarily endure for the long-term, establishments should adjust their delivery as both community and </w:t>
      </w:r>
      <w:r w:rsidR="004215B1">
        <w:rPr>
          <w:sz w:val="22"/>
        </w:rPr>
        <w:t>local risks</w:t>
      </w:r>
      <w:r w:rsidR="004F7029" w:rsidRPr="009A7C11">
        <w:rPr>
          <w:sz w:val="22"/>
        </w:rPr>
        <w:t xml:space="preserve"> change. Beyond </w:t>
      </w:r>
      <w:r w:rsidR="0085086D" w:rsidRPr="009A7C11">
        <w:rPr>
          <w:sz w:val="22"/>
        </w:rPr>
        <w:t xml:space="preserve">Stage </w:t>
      </w:r>
      <w:r w:rsidR="004F7029" w:rsidRPr="009A7C11">
        <w:rPr>
          <w:sz w:val="22"/>
        </w:rPr>
        <w:t xml:space="preserve">1 the Future Regime Design project team will work closely with Governors to design further elements of regime reform during the </w:t>
      </w:r>
      <w:r w:rsidR="00E46C3A" w:rsidRPr="009A7C11">
        <w:rPr>
          <w:sz w:val="22"/>
        </w:rPr>
        <w:t>three-year</w:t>
      </w:r>
      <w:r w:rsidR="004F7029" w:rsidRPr="009A7C11">
        <w:rPr>
          <w:sz w:val="22"/>
        </w:rPr>
        <w:t xml:space="preserve"> life of the Prison Reform Programme</w:t>
      </w:r>
      <w:r w:rsidR="00271093">
        <w:rPr>
          <w:sz w:val="22"/>
        </w:rPr>
        <w:t xml:space="preserve"> (the equivalent Reform P</w:t>
      </w:r>
      <w:r w:rsidR="004215B1">
        <w:rPr>
          <w:sz w:val="22"/>
        </w:rPr>
        <w:t>rogramme will continue in YCS sites)</w:t>
      </w:r>
      <w:r w:rsidR="004F7029" w:rsidRPr="009A7C11">
        <w:rPr>
          <w:sz w:val="22"/>
        </w:rPr>
        <w:t xml:space="preserve">. </w:t>
      </w:r>
    </w:p>
    <w:p w:rsidR="004F7029" w:rsidRPr="00A13C31" w:rsidRDefault="004F7029" w:rsidP="003E5A7F">
      <w:pPr>
        <w:spacing w:after="0" w:line="240" w:lineRule="auto"/>
        <w:jc w:val="both"/>
        <w:rPr>
          <w:sz w:val="22"/>
        </w:rPr>
      </w:pPr>
    </w:p>
    <w:p w:rsidR="006B4EBF" w:rsidRDefault="006B4EBF" w:rsidP="003E5A7F">
      <w:pPr>
        <w:spacing w:after="0" w:line="240" w:lineRule="auto"/>
        <w:rPr>
          <w:sz w:val="22"/>
        </w:rPr>
      </w:pPr>
    </w:p>
    <w:p w:rsidR="003E5A7F" w:rsidRDefault="003E5A7F" w:rsidP="003E5A7F">
      <w:pPr>
        <w:spacing w:after="0" w:line="240" w:lineRule="auto"/>
        <w:rPr>
          <w:b/>
          <w:bCs/>
          <w:color w:val="7030A0"/>
          <w:sz w:val="22"/>
        </w:rPr>
      </w:pPr>
      <w:r w:rsidRPr="003E5A7F">
        <w:rPr>
          <w:b/>
          <w:bCs/>
          <w:color w:val="7030A0"/>
          <w:sz w:val="22"/>
        </w:rPr>
        <w:t xml:space="preserve">5.2 </w:t>
      </w:r>
      <w:r w:rsidR="0085086D">
        <w:rPr>
          <w:b/>
          <w:bCs/>
          <w:color w:val="7030A0"/>
          <w:sz w:val="22"/>
        </w:rPr>
        <w:t>C</w:t>
      </w:r>
      <w:r w:rsidR="0085086D" w:rsidRPr="003E5A7F">
        <w:rPr>
          <w:b/>
          <w:bCs/>
          <w:color w:val="7030A0"/>
          <w:sz w:val="22"/>
        </w:rPr>
        <w:t xml:space="preserve">onsidering </w:t>
      </w:r>
      <w:r w:rsidRPr="003E5A7F">
        <w:rPr>
          <w:b/>
          <w:bCs/>
          <w:color w:val="7030A0"/>
          <w:sz w:val="22"/>
        </w:rPr>
        <w:t>the local context:</w:t>
      </w:r>
    </w:p>
    <w:p w:rsidR="00D67064" w:rsidRPr="008140FE" w:rsidRDefault="00D67064" w:rsidP="00D67064">
      <w:pPr>
        <w:spacing w:after="0" w:line="240" w:lineRule="auto"/>
        <w:jc w:val="both"/>
        <w:rPr>
          <w:color w:val="000000" w:themeColor="text1"/>
          <w:sz w:val="22"/>
        </w:rPr>
      </w:pPr>
      <w:r w:rsidRPr="00D67064">
        <w:rPr>
          <w:sz w:val="22"/>
        </w:rPr>
        <w:t xml:space="preserve">The local risk profile and context will vary at each </w:t>
      </w:r>
      <w:r w:rsidR="004215B1">
        <w:rPr>
          <w:sz w:val="22"/>
        </w:rPr>
        <w:t>site</w:t>
      </w:r>
      <w:r w:rsidRPr="00D67064">
        <w:rPr>
          <w:sz w:val="22"/>
        </w:rPr>
        <w:t xml:space="preserve">. </w:t>
      </w:r>
      <w:r>
        <w:rPr>
          <w:sz w:val="22"/>
        </w:rPr>
        <w:t xml:space="preserve">As such establishments will determine the information they collate and how it </w:t>
      </w:r>
      <w:r w:rsidR="00A349AF">
        <w:rPr>
          <w:sz w:val="22"/>
        </w:rPr>
        <w:t xml:space="preserve">is </w:t>
      </w:r>
      <w:r>
        <w:rPr>
          <w:sz w:val="22"/>
        </w:rPr>
        <w:t xml:space="preserve">used to </w:t>
      </w:r>
      <w:r w:rsidR="00A349AF">
        <w:rPr>
          <w:sz w:val="22"/>
        </w:rPr>
        <w:t>inform the design of</w:t>
      </w:r>
      <w:r>
        <w:rPr>
          <w:sz w:val="22"/>
        </w:rPr>
        <w:t xml:space="preserve"> their </w:t>
      </w:r>
      <w:r w:rsidR="007A4360">
        <w:rPr>
          <w:sz w:val="22"/>
        </w:rPr>
        <w:t xml:space="preserve">Stage </w:t>
      </w:r>
      <w:r>
        <w:rPr>
          <w:sz w:val="22"/>
        </w:rPr>
        <w:t>1 regime</w:t>
      </w:r>
      <w:r w:rsidR="009950C4">
        <w:rPr>
          <w:sz w:val="22"/>
        </w:rPr>
        <w:t xml:space="preserve"> alongside the national principles</w:t>
      </w:r>
      <w:r>
        <w:rPr>
          <w:sz w:val="22"/>
        </w:rPr>
        <w:t xml:space="preserve">. An indicative </w:t>
      </w:r>
      <w:r w:rsidR="00656272">
        <w:rPr>
          <w:sz w:val="22"/>
        </w:rPr>
        <w:t xml:space="preserve">set of local resources/sources </w:t>
      </w:r>
      <w:r w:rsidR="009950C4">
        <w:rPr>
          <w:sz w:val="22"/>
        </w:rPr>
        <w:t>to inform the</w:t>
      </w:r>
      <w:r w:rsidR="00656272">
        <w:rPr>
          <w:sz w:val="22"/>
        </w:rPr>
        <w:t xml:space="preserve"> local context is provided</w:t>
      </w:r>
      <w:r w:rsidR="008140FE">
        <w:rPr>
          <w:sz w:val="22"/>
        </w:rPr>
        <w:t xml:space="preserve"> in the table</w:t>
      </w:r>
      <w:r w:rsidR="00656272">
        <w:rPr>
          <w:sz w:val="22"/>
        </w:rPr>
        <w:t xml:space="preserve"> </w:t>
      </w:r>
      <w:r w:rsidR="007A4360">
        <w:rPr>
          <w:sz w:val="22"/>
        </w:rPr>
        <w:t xml:space="preserve">below </w:t>
      </w:r>
      <w:r w:rsidR="008140FE">
        <w:rPr>
          <w:sz w:val="22"/>
        </w:rPr>
        <w:t>together with some additional resources for consideration</w:t>
      </w:r>
      <w:r w:rsidR="009950C4">
        <w:rPr>
          <w:sz w:val="22"/>
        </w:rPr>
        <w:t xml:space="preserve">. To inform the local design, the </w:t>
      </w:r>
      <w:r w:rsidR="009950C4" w:rsidRPr="009950C4">
        <w:rPr>
          <w:b/>
          <w:color w:val="7030A0"/>
          <w:sz w:val="22"/>
        </w:rPr>
        <w:t>HMPPS Evidence Based Practice Team (EBPT)</w:t>
      </w:r>
      <w:r w:rsidR="009950C4" w:rsidRPr="009950C4">
        <w:rPr>
          <w:color w:val="7030A0"/>
          <w:sz w:val="22"/>
        </w:rPr>
        <w:t xml:space="preserve"> </w:t>
      </w:r>
      <w:r w:rsidR="009950C4">
        <w:rPr>
          <w:sz w:val="22"/>
        </w:rPr>
        <w:t xml:space="preserve">has compiled a list of </w:t>
      </w:r>
      <w:r w:rsidR="008140FE">
        <w:rPr>
          <w:sz w:val="22"/>
        </w:rPr>
        <w:t xml:space="preserve">effective </w:t>
      </w:r>
      <w:r w:rsidR="009950C4">
        <w:rPr>
          <w:sz w:val="22"/>
        </w:rPr>
        <w:t xml:space="preserve">regime design </w:t>
      </w:r>
      <w:r w:rsidR="008140FE">
        <w:rPr>
          <w:sz w:val="22"/>
        </w:rPr>
        <w:t>considerations</w:t>
      </w:r>
      <w:r w:rsidR="00EC1A55">
        <w:rPr>
          <w:sz w:val="22"/>
        </w:rPr>
        <w:t>, including</w:t>
      </w:r>
      <w:r w:rsidR="009950C4">
        <w:rPr>
          <w:sz w:val="22"/>
        </w:rPr>
        <w:t xml:space="preserve"> Procedural Justice and Diversity and Inclusion (D&amp;I) guidance. </w:t>
      </w:r>
      <w:r w:rsidR="008140FE" w:rsidRPr="008140FE">
        <w:rPr>
          <w:b/>
          <w:color w:val="7030A0"/>
          <w:sz w:val="22"/>
        </w:rPr>
        <w:t>HMPPS Safety Directorate</w:t>
      </w:r>
      <w:r w:rsidR="008140FE" w:rsidRPr="008140FE">
        <w:rPr>
          <w:color w:val="7030A0"/>
          <w:sz w:val="22"/>
        </w:rPr>
        <w:t xml:space="preserve"> </w:t>
      </w:r>
      <w:r w:rsidR="008140FE">
        <w:rPr>
          <w:color w:val="000000" w:themeColor="text1"/>
          <w:sz w:val="22"/>
        </w:rPr>
        <w:t>has provided a Safety Impact Assessment tool to also assist local planning.</w:t>
      </w:r>
      <w:r w:rsidR="008140FE" w:rsidRPr="008140FE">
        <w:rPr>
          <w:sz w:val="22"/>
        </w:rPr>
        <w:t xml:space="preserve"> </w:t>
      </w:r>
      <w:r w:rsidR="008140FE">
        <w:rPr>
          <w:sz w:val="22"/>
        </w:rPr>
        <w:t>The establishment will determine how tools are used and what information is collated locally to inform their stage 1 design</w:t>
      </w:r>
      <w:r w:rsidR="00EC1A55">
        <w:rPr>
          <w:sz w:val="22"/>
        </w:rPr>
        <w:t>.</w:t>
      </w:r>
    </w:p>
    <w:p w:rsidR="001D1823" w:rsidRDefault="001D1823" w:rsidP="00D67064">
      <w:pPr>
        <w:spacing w:after="0" w:line="240" w:lineRule="auto"/>
        <w:jc w:val="both"/>
        <w:rPr>
          <w:sz w:val="22"/>
        </w:rPr>
      </w:pPr>
    </w:p>
    <w:bookmarkStart w:id="5" w:name="_MON_1687022755"/>
    <w:bookmarkEnd w:id="5"/>
    <w:p w:rsidR="001D1823" w:rsidRDefault="009950C4" w:rsidP="00D67064">
      <w:pPr>
        <w:spacing w:after="0" w:line="240" w:lineRule="auto"/>
        <w:jc w:val="both"/>
        <w:rPr>
          <w:sz w:val="22"/>
        </w:rPr>
      </w:pPr>
      <w:r w:rsidRPr="00074566">
        <w:rPr>
          <w:sz w:val="20"/>
          <w:szCs w:val="20"/>
        </w:rPr>
        <w:object w:dxaOrig="1508" w:dyaOrig="982" w14:anchorId="6367C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88982201" r:id="rId15">
            <o:FieldCodes>\s</o:FieldCodes>
          </o:OLEObject>
        </w:object>
      </w:r>
      <w:bookmarkStart w:id="6" w:name="_MON_1688490319"/>
      <w:bookmarkEnd w:id="6"/>
      <w:r w:rsidR="008140FE" w:rsidRPr="00EC12B4">
        <w:rPr>
          <w:sz w:val="20"/>
          <w:szCs w:val="20"/>
        </w:rPr>
        <w:object w:dxaOrig="1508" w:dyaOrig="982" w14:anchorId="118453CD">
          <v:shape id="_x0000_i1026" type="#_x0000_t75" style="width:76.5pt;height:49.5pt" o:ole="">
            <v:imagedata r:id="rId16" o:title=""/>
          </v:shape>
          <o:OLEObject Type="Embed" ProgID="Word.Document.12" ShapeID="_x0000_i1026" DrawAspect="Icon" ObjectID="_1688982202" r:id="rId17">
            <o:FieldCodes>\s</o:FieldCodes>
          </o:OLEObject>
        </w:object>
      </w:r>
    </w:p>
    <w:p w:rsidR="001D1823" w:rsidRDefault="001D1823" w:rsidP="00D67064">
      <w:pPr>
        <w:spacing w:after="0" w:line="240" w:lineRule="auto"/>
        <w:jc w:val="both"/>
        <w:rPr>
          <w:sz w:val="22"/>
        </w:rPr>
      </w:pPr>
    </w:p>
    <w:p w:rsidR="001D1823" w:rsidRDefault="001D1823" w:rsidP="00D67064">
      <w:pPr>
        <w:spacing w:after="0" w:line="240" w:lineRule="auto"/>
        <w:jc w:val="both"/>
        <w:rPr>
          <w:sz w:val="22"/>
        </w:rPr>
      </w:pPr>
    </w:p>
    <w:tbl>
      <w:tblPr>
        <w:tblStyle w:val="HMPPSTable"/>
        <w:tblW w:w="0" w:type="auto"/>
        <w:tblLook w:val="04A0" w:firstRow="1" w:lastRow="0" w:firstColumn="1" w:lastColumn="0" w:noHBand="0" w:noVBand="1"/>
      </w:tblPr>
      <w:tblGrid>
        <w:gridCol w:w="9458"/>
      </w:tblGrid>
      <w:tr w:rsidR="008140FE" w:rsidTr="00755BF5">
        <w:trPr>
          <w:cnfStyle w:val="100000000000" w:firstRow="1" w:lastRow="0" w:firstColumn="0" w:lastColumn="0" w:oddVBand="0" w:evenVBand="0" w:oddHBand="0" w:evenHBand="0" w:firstRowFirstColumn="0" w:firstRowLastColumn="0" w:lastRowFirstColumn="0" w:lastRowLastColumn="0"/>
        </w:trPr>
        <w:tc>
          <w:tcPr>
            <w:tcW w:w="9458" w:type="dxa"/>
          </w:tcPr>
          <w:p w:rsidR="008140FE" w:rsidRDefault="008140FE" w:rsidP="008140FE">
            <w:pPr>
              <w:spacing w:after="0" w:line="240" w:lineRule="auto"/>
              <w:jc w:val="both"/>
              <w:rPr>
                <w:sz w:val="22"/>
              </w:rPr>
            </w:pPr>
            <w:r w:rsidRPr="00D67064">
              <w:rPr>
                <w:bCs/>
                <w:color w:val="FFFFFF" w:themeColor="background1"/>
                <w:sz w:val="20"/>
              </w:rPr>
              <w:t xml:space="preserve">Local considerations </w:t>
            </w:r>
            <w:r>
              <w:rPr>
                <w:bCs/>
                <w:color w:val="FFFFFF" w:themeColor="background1"/>
                <w:sz w:val="20"/>
              </w:rPr>
              <w:t>(examples of source information)</w:t>
            </w:r>
          </w:p>
        </w:tc>
      </w:tr>
      <w:tr w:rsidR="008140FE" w:rsidTr="00755BF5">
        <w:tc>
          <w:tcPr>
            <w:tcW w:w="9458" w:type="dxa"/>
          </w:tcPr>
          <w:p w:rsidR="008140FE" w:rsidRPr="00A349AF" w:rsidRDefault="008140FE" w:rsidP="008140FE">
            <w:pPr>
              <w:rPr>
                <w:bCs/>
                <w:sz w:val="20"/>
              </w:rPr>
            </w:pPr>
            <w:r w:rsidRPr="00656272">
              <w:rPr>
                <w:bCs/>
                <w:sz w:val="20"/>
              </w:rPr>
              <w:t>-</w:t>
            </w:r>
            <w:r w:rsidRPr="00656272">
              <w:rPr>
                <w:b/>
                <w:color w:val="7030A0"/>
                <w:sz w:val="20"/>
              </w:rPr>
              <w:t>Local pre-COVID violence</w:t>
            </w:r>
            <w:r w:rsidRPr="00656272">
              <w:rPr>
                <w:bCs/>
                <w:color w:val="7030A0"/>
                <w:sz w:val="20"/>
              </w:rPr>
              <w:t xml:space="preserve"> </w:t>
            </w:r>
            <w:r w:rsidRPr="00656272">
              <w:rPr>
                <w:bCs/>
                <w:sz w:val="20"/>
              </w:rPr>
              <w:t xml:space="preserve">(P/P and P/S data) and </w:t>
            </w:r>
            <w:r w:rsidRPr="00656272">
              <w:rPr>
                <w:b/>
                <w:color w:val="7030A0"/>
                <w:sz w:val="20"/>
              </w:rPr>
              <w:t>safety data</w:t>
            </w:r>
            <w:r w:rsidRPr="00656272">
              <w:rPr>
                <w:bCs/>
                <w:color w:val="7030A0"/>
                <w:sz w:val="20"/>
              </w:rPr>
              <w:t xml:space="preserve"> </w:t>
            </w:r>
            <w:r w:rsidRPr="00656272">
              <w:rPr>
                <w:bCs/>
                <w:sz w:val="20"/>
              </w:rPr>
              <w:t>(SID, self-harm</w:t>
            </w:r>
            <w:r>
              <w:rPr>
                <w:bCs/>
                <w:sz w:val="20"/>
              </w:rPr>
              <w:t xml:space="preserve">) and safety tools held locally such as the </w:t>
            </w:r>
            <w:r>
              <w:rPr>
                <w:b/>
                <w:color w:val="7030A0"/>
                <w:sz w:val="20"/>
              </w:rPr>
              <w:t>S</w:t>
            </w:r>
            <w:r w:rsidRPr="00656272">
              <w:rPr>
                <w:b/>
                <w:color w:val="7030A0"/>
                <w:sz w:val="20"/>
              </w:rPr>
              <w:t xml:space="preserve">afety </w:t>
            </w:r>
            <w:r>
              <w:rPr>
                <w:b/>
                <w:color w:val="7030A0"/>
                <w:sz w:val="20"/>
              </w:rPr>
              <w:t>D</w:t>
            </w:r>
            <w:r w:rsidRPr="00656272">
              <w:rPr>
                <w:b/>
                <w:color w:val="7030A0"/>
                <w:sz w:val="20"/>
              </w:rPr>
              <w:t xml:space="preserve">iagnostic </w:t>
            </w:r>
            <w:r>
              <w:rPr>
                <w:b/>
                <w:color w:val="7030A0"/>
                <w:sz w:val="20"/>
              </w:rPr>
              <w:t>T</w:t>
            </w:r>
            <w:r w:rsidRPr="00656272">
              <w:rPr>
                <w:b/>
                <w:color w:val="7030A0"/>
                <w:sz w:val="20"/>
              </w:rPr>
              <w:t>ool</w:t>
            </w:r>
            <w:r>
              <w:rPr>
                <w:b/>
                <w:color w:val="7030A0"/>
                <w:sz w:val="20"/>
              </w:rPr>
              <w:t>.</w:t>
            </w:r>
          </w:p>
          <w:p w:rsidR="008140FE" w:rsidRDefault="008140FE" w:rsidP="008140FE">
            <w:pPr>
              <w:spacing w:after="0" w:line="240" w:lineRule="auto"/>
              <w:rPr>
                <w:sz w:val="22"/>
              </w:rPr>
            </w:pPr>
            <w:r w:rsidRPr="000E4630">
              <w:rPr>
                <w:sz w:val="20"/>
              </w:rPr>
              <w:t>-</w:t>
            </w:r>
            <w:r w:rsidRPr="008140FE">
              <w:rPr>
                <w:b/>
                <w:color w:val="7030A0"/>
                <w:sz w:val="20"/>
              </w:rPr>
              <w:t xml:space="preserve">The needs and risks of each </w:t>
            </w:r>
            <w:r w:rsidRPr="00656272">
              <w:rPr>
                <w:b/>
                <w:color w:val="7030A0"/>
                <w:sz w:val="20"/>
              </w:rPr>
              <w:t>cohort</w:t>
            </w:r>
            <w:r w:rsidRPr="000E4630">
              <w:rPr>
                <w:b/>
                <w:sz w:val="20"/>
              </w:rPr>
              <w:t xml:space="preserve"> </w:t>
            </w:r>
            <w:r w:rsidRPr="000E4630">
              <w:rPr>
                <w:sz w:val="20"/>
              </w:rPr>
              <w:t>(e.g. remand; IPP; neurodiversity, young adults</w:t>
            </w:r>
            <w:r>
              <w:rPr>
                <w:sz w:val="20"/>
              </w:rPr>
              <w:t xml:space="preserve"> etc).</w:t>
            </w:r>
          </w:p>
          <w:p w:rsidR="008140FE" w:rsidRDefault="008140FE" w:rsidP="008140FE">
            <w:pPr>
              <w:spacing w:after="0" w:line="240" w:lineRule="auto"/>
              <w:rPr>
                <w:sz w:val="22"/>
              </w:rPr>
            </w:pPr>
          </w:p>
          <w:p w:rsidR="008140FE" w:rsidRPr="000E4630" w:rsidRDefault="008140FE" w:rsidP="008140FE">
            <w:pPr>
              <w:rPr>
                <w:b/>
                <w:sz w:val="20"/>
              </w:rPr>
            </w:pPr>
            <w:r>
              <w:rPr>
                <w:b/>
                <w:color w:val="7030A0"/>
                <w:sz w:val="20"/>
              </w:rPr>
              <w:t xml:space="preserve">- </w:t>
            </w:r>
            <w:r w:rsidRPr="00656272">
              <w:rPr>
                <w:b/>
                <w:color w:val="7030A0"/>
                <w:sz w:val="20"/>
              </w:rPr>
              <w:t xml:space="preserve">Local COVID learning points </w:t>
            </w:r>
            <w:r w:rsidRPr="000E4630">
              <w:rPr>
                <w:sz w:val="20"/>
              </w:rPr>
              <w:t>(e.g. local analysis, surveys on learning from COVID experiences).</w:t>
            </w:r>
            <w:r w:rsidRPr="000E4630">
              <w:rPr>
                <w:b/>
                <w:sz w:val="20"/>
              </w:rPr>
              <w:t xml:space="preserve"> </w:t>
            </w:r>
          </w:p>
          <w:p w:rsidR="008140FE" w:rsidRDefault="008140FE" w:rsidP="008140FE">
            <w:pPr>
              <w:pStyle w:val="NormalWeb"/>
              <w:spacing w:before="0" w:beforeAutospacing="0" w:after="0" w:afterAutospacing="0"/>
              <w:rPr>
                <w:rFonts w:ascii="Arial" w:hAnsi="Arial" w:cs="Arial"/>
                <w:sz w:val="20"/>
                <w:szCs w:val="20"/>
              </w:rPr>
            </w:pPr>
            <w:r w:rsidRPr="000E4630">
              <w:rPr>
                <w:rFonts w:ascii="Arial" w:hAnsi="Arial" w:cs="Arial"/>
                <w:b/>
                <w:sz w:val="20"/>
                <w:szCs w:val="20"/>
              </w:rPr>
              <w:t>-</w:t>
            </w:r>
            <w:r>
              <w:rPr>
                <w:rFonts w:ascii="Arial" w:hAnsi="Arial" w:cs="Arial"/>
                <w:b/>
                <w:sz w:val="20"/>
                <w:szCs w:val="20"/>
              </w:rPr>
              <w:t xml:space="preserve"> </w:t>
            </w:r>
            <w:r w:rsidRPr="00656272">
              <w:rPr>
                <w:rFonts w:ascii="Arial" w:hAnsi="Arial" w:cs="Arial"/>
                <w:b/>
                <w:color w:val="7030A0"/>
                <w:sz w:val="20"/>
                <w:szCs w:val="20"/>
              </w:rPr>
              <w:t>Local intelligence picture</w:t>
            </w:r>
            <w:r w:rsidRPr="000E4630">
              <w:rPr>
                <w:rFonts w:ascii="Arial" w:hAnsi="Arial" w:cs="Arial"/>
                <w:b/>
                <w:sz w:val="20"/>
                <w:szCs w:val="20"/>
              </w:rPr>
              <w:t xml:space="preserve">, </w:t>
            </w:r>
            <w:r w:rsidRPr="000E4630">
              <w:rPr>
                <w:rFonts w:ascii="Arial" w:hAnsi="Arial" w:cs="Arial"/>
                <w:sz w:val="20"/>
                <w:szCs w:val="20"/>
              </w:rPr>
              <w:t>including the levels of debts, bullying, drugs use, levels and nature of adjudications, Segregation Unit population.</w:t>
            </w:r>
          </w:p>
          <w:p w:rsidR="008140FE" w:rsidRDefault="008140FE" w:rsidP="008140FE">
            <w:pPr>
              <w:pStyle w:val="NormalWeb"/>
              <w:spacing w:before="0" w:beforeAutospacing="0" w:after="0" w:afterAutospacing="0"/>
              <w:rPr>
                <w:rFonts w:ascii="Arial" w:hAnsi="Arial" w:cs="Arial"/>
                <w:sz w:val="20"/>
                <w:szCs w:val="20"/>
              </w:rPr>
            </w:pPr>
          </w:p>
          <w:p w:rsidR="008140FE" w:rsidRDefault="008140FE" w:rsidP="008140FE">
            <w:pPr>
              <w:rPr>
                <w:sz w:val="20"/>
              </w:rPr>
            </w:pPr>
            <w:r w:rsidRPr="000E4630">
              <w:rPr>
                <w:b/>
                <w:sz w:val="20"/>
              </w:rPr>
              <w:t>-</w:t>
            </w:r>
            <w:r w:rsidRPr="00656272">
              <w:rPr>
                <w:b/>
                <w:color w:val="7030A0"/>
                <w:sz w:val="20"/>
              </w:rPr>
              <w:t xml:space="preserve">Stakeholder feedback </w:t>
            </w:r>
            <w:r>
              <w:rPr>
                <w:sz w:val="20"/>
              </w:rPr>
              <w:t>from staff, contracted partners, public health officials, Trade Unions and prisoners.</w:t>
            </w:r>
          </w:p>
          <w:p w:rsidR="008140FE" w:rsidRPr="000E4630" w:rsidRDefault="008140FE" w:rsidP="008140FE">
            <w:pPr>
              <w:rPr>
                <w:b/>
                <w:sz w:val="20"/>
              </w:rPr>
            </w:pPr>
            <w:r>
              <w:rPr>
                <w:b/>
                <w:sz w:val="20"/>
              </w:rPr>
              <w:t xml:space="preserve">- </w:t>
            </w:r>
            <w:r w:rsidRPr="006668BD">
              <w:rPr>
                <w:b/>
                <w:color w:val="7030A0"/>
                <w:sz w:val="20"/>
              </w:rPr>
              <w:t xml:space="preserve">Staff and prisoner </w:t>
            </w:r>
            <w:r>
              <w:rPr>
                <w:b/>
                <w:color w:val="7030A0"/>
                <w:sz w:val="20"/>
              </w:rPr>
              <w:t xml:space="preserve">factors: </w:t>
            </w:r>
            <w:r>
              <w:rPr>
                <w:bCs/>
                <w:color w:val="000000" w:themeColor="text1"/>
                <w:sz w:val="20"/>
              </w:rPr>
              <w:t xml:space="preserve">Localised risk scenarios such as a high percentage of frontline staff having not worked on residential areas before COVID restrictions or a particular aspect of the prisoner population. </w:t>
            </w:r>
          </w:p>
          <w:p w:rsidR="008140FE" w:rsidRPr="008140FE" w:rsidRDefault="008140FE" w:rsidP="008140FE">
            <w:pPr>
              <w:pStyle w:val="NoSpacing"/>
              <w:spacing w:after="160"/>
              <w:rPr>
                <w:sz w:val="20"/>
              </w:rPr>
            </w:pPr>
            <w:r w:rsidRPr="000E4630">
              <w:rPr>
                <w:b/>
                <w:sz w:val="20"/>
              </w:rPr>
              <w:t>-</w:t>
            </w:r>
            <w:r>
              <w:rPr>
                <w:b/>
                <w:sz w:val="20"/>
              </w:rPr>
              <w:t xml:space="preserve"> </w:t>
            </w:r>
            <w:r w:rsidRPr="00656272">
              <w:rPr>
                <w:b/>
                <w:color w:val="7030A0"/>
                <w:sz w:val="20"/>
              </w:rPr>
              <w:t xml:space="preserve">Local backlog data </w:t>
            </w:r>
            <w:r w:rsidRPr="00656272">
              <w:rPr>
                <w:bCs/>
                <w:sz w:val="20"/>
              </w:rPr>
              <w:t xml:space="preserve">including but not limited to annual </w:t>
            </w:r>
            <w:r w:rsidRPr="000E4630">
              <w:rPr>
                <w:bCs/>
                <w:sz w:val="20"/>
              </w:rPr>
              <w:t>Leave and TOIL; role-specific training, e.g. Safer Custody or</w:t>
            </w:r>
            <w:r w:rsidRPr="000E4630">
              <w:rPr>
                <w:b/>
                <w:bCs/>
                <w:sz w:val="20"/>
              </w:rPr>
              <w:t xml:space="preserve"> </w:t>
            </w:r>
            <w:r w:rsidRPr="000E4630">
              <w:rPr>
                <w:sz w:val="20"/>
              </w:rPr>
              <w:t>C&amp;R</w:t>
            </w:r>
            <w:r>
              <w:rPr>
                <w:sz w:val="20"/>
              </w:rPr>
              <w:t>(MMPR)</w:t>
            </w:r>
            <w:r w:rsidRPr="000E4630">
              <w:rPr>
                <w:sz w:val="20"/>
              </w:rPr>
              <w:t>, ACCT training, Key Work</w:t>
            </w:r>
            <w:r>
              <w:rPr>
                <w:sz w:val="20"/>
              </w:rPr>
              <w:t>(</w:t>
            </w:r>
            <w:proofErr w:type="spellStart"/>
            <w:r>
              <w:rPr>
                <w:sz w:val="20"/>
              </w:rPr>
              <w:t>CuSP</w:t>
            </w:r>
            <w:proofErr w:type="spellEnd"/>
            <w:r>
              <w:rPr>
                <w:sz w:val="20"/>
              </w:rPr>
              <w:t>)</w:t>
            </w:r>
            <w:r w:rsidRPr="000E4630">
              <w:rPr>
                <w:sz w:val="20"/>
              </w:rPr>
              <w:t xml:space="preserve">, RPE training and Listener support, level of accredited staff for key posts- please see Stage 2 framework for key areas of focus on backlogs </w:t>
            </w:r>
          </w:p>
        </w:tc>
      </w:tr>
    </w:tbl>
    <w:p w:rsidR="001D1823" w:rsidRDefault="001D1823" w:rsidP="00D67064">
      <w:pPr>
        <w:spacing w:after="0" w:line="240" w:lineRule="auto"/>
        <w:jc w:val="both"/>
        <w:rPr>
          <w:sz w:val="22"/>
        </w:rPr>
      </w:pPr>
    </w:p>
    <w:p w:rsidR="00B01838" w:rsidRPr="00D67064" w:rsidRDefault="00B01838" w:rsidP="00D67064">
      <w:pPr>
        <w:spacing w:after="0" w:line="240" w:lineRule="auto"/>
        <w:jc w:val="both"/>
        <w:rPr>
          <w:sz w:val="22"/>
        </w:rPr>
      </w:pPr>
    </w:p>
    <w:p w:rsidR="00FF5FBC" w:rsidRPr="00FD3932" w:rsidRDefault="00EC3409" w:rsidP="00FF5FBC">
      <w:pPr>
        <w:pStyle w:val="ListParagraph"/>
        <w:numPr>
          <w:ilvl w:val="1"/>
          <w:numId w:val="4"/>
        </w:numPr>
        <w:spacing w:after="0" w:line="240" w:lineRule="auto"/>
        <w:rPr>
          <w:rFonts w:ascii="Arial" w:hAnsi="Arial" w:cs="Arial"/>
          <w:b/>
          <w:bCs/>
          <w:color w:val="7030A0"/>
        </w:rPr>
      </w:pPr>
      <w:r w:rsidRPr="00FD3932">
        <w:rPr>
          <w:rFonts w:ascii="Arial" w:hAnsi="Arial" w:cs="Arial"/>
          <w:b/>
          <w:bCs/>
          <w:color w:val="7030A0"/>
        </w:rPr>
        <w:t xml:space="preserve">National design principles: </w:t>
      </w:r>
    </w:p>
    <w:p w:rsidR="00FF5FBC" w:rsidRPr="00672764" w:rsidRDefault="004215B1" w:rsidP="00313B4D">
      <w:pPr>
        <w:spacing w:after="0" w:line="240" w:lineRule="auto"/>
        <w:jc w:val="both"/>
        <w:rPr>
          <w:color w:val="7030A0"/>
          <w:sz w:val="22"/>
        </w:rPr>
      </w:pPr>
      <w:r>
        <w:rPr>
          <w:sz w:val="22"/>
        </w:rPr>
        <w:t>Sites</w:t>
      </w:r>
      <w:r w:rsidR="00672764">
        <w:rPr>
          <w:sz w:val="22"/>
        </w:rPr>
        <w:t xml:space="preserve"> need to consider national design principles </w:t>
      </w:r>
      <w:r w:rsidR="00FD3932">
        <w:rPr>
          <w:sz w:val="22"/>
        </w:rPr>
        <w:t xml:space="preserve">alongside the local context </w:t>
      </w:r>
      <w:r w:rsidR="00672764">
        <w:rPr>
          <w:sz w:val="22"/>
        </w:rPr>
        <w:t xml:space="preserve">when </w:t>
      </w:r>
      <w:r w:rsidR="00313B4D">
        <w:rPr>
          <w:sz w:val="22"/>
        </w:rPr>
        <w:t xml:space="preserve">building their </w:t>
      </w:r>
      <w:r w:rsidR="00E33F64">
        <w:rPr>
          <w:sz w:val="22"/>
        </w:rPr>
        <w:t xml:space="preserve">Stage </w:t>
      </w:r>
      <w:r w:rsidR="00313B4D">
        <w:rPr>
          <w:sz w:val="22"/>
        </w:rPr>
        <w:t>1 regime</w:t>
      </w:r>
      <w:r w:rsidR="009C6AFE">
        <w:rPr>
          <w:sz w:val="22"/>
        </w:rPr>
        <w:t xml:space="preserve">. The national principles are not prescriptive, they do not set limits on the size of regime groups or mandate regime components, movements etc. Instead they set </w:t>
      </w:r>
      <w:r w:rsidR="003631D4">
        <w:rPr>
          <w:sz w:val="22"/>
        </w:rPr>
        <w:t>parameters for local</w:t>
      </w:r>
      <w:r w:rsidR="00FD3932">
        <w:rPr>
          <w:sz w:val="22"/>
        </w:rPr>
        <w:t>isation</w:t>
      </w:r>
      <w:r w:rsidR="003631D4">
        <w:rPr>
          <w:sz w:val="22"/>
        </w:rPr>
        <w:t>. The PGD will make the judgement to confirm that the local regime has successfully delivered the requirements outlined in the design principles</w:t>
      </w:r>
      <w:r w:rsidR="00313B4D">
        <w:rPr>
          <w:sz w:val="22"/>
        </w:rPr>
        <w:t xml:space="preserve"> listed below:</w:t>
      </w:r>
    </w:p>
    <w:p w:rsidR="00435764" w:rsidRDefault="003E5A7F" w:rsidP="003E5A7F">
      <w:pPr>
        <w:spacing w:after="0" w:line="240" w:lineRule="auto"/>
        <w:rPr>
          <w:sz w:val="22"/>
        </w:rPr>
      </w:pPr>
      <w:r>
        <w:rPr>
          <w:sz w:val="22"/>
        </w:rPr>
        <w:t xml:space="preserve"> </w:t>
      </w:r>
    </w:p>
    <w:tbl>
      <w:tblPr>
        <w:tblW w:w="9498" w:type="dxa"/>
        <w:tblInd w:w="-10" w:type="dxa"/>
        <w:tblCellMar>
          <w:left w:w="0" w:type="dxa"/>
          <w:right w:w="0" w:type="dxa"/>
        </w:tblCellMar>
        <w:tblLook w:val="04A0" w:firstRow="1" w:lastRow="0" w:firstColumn="1" w:lastColumn="0" w:noHBand="0" w:noVBand="1"/>
      </w:tblPr>
      <w:tblGrid>
        <w:gridCol w:w="720"/>
        <w:gridCol w:w="8778"/>
      </w:tblGrid>
      <w:tr w:rsidR="00435764" w:rsidRPr="00B9031F" w:rsidTr="00112522">
        <w:trPr>
          <w:trHeight w:val="191"/>
        </w:trPr>
        <w:tc>
          <w:tcPr>
            <w:tcW w:w="720" w:type="dxa"/>
            <w:tcBorders>
              <w:top w:val="single" w:sz="8" w:space="0" w:color="FFFFFF"/>
              <w:left w:val="single" w:sz="8" w:space="0" w:color="FFFFFF"/>
              <w:bottom w:val="single" w:sz="24"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iCs/>
                <w:color w:val="FFFFFF" w:themeColor="background1"/>
                <w:sz w:val="20"/>
                <w:szCs w:val="20"/>
              </w:rPr>
            </w:pPr>
            <w:r w:rsidRPr="00B9031F">
              <w:rPr>
                <w:b/>
                <w:bCs/>
                <w:iCs/>
                <w:color w:val="FFFFFF" w:themeColor="background1"/>
                <w:sz w:val="20"/>
                <w:szCs w:val="20"/>
              </w:rPr>
              <w:t>Ref.</w:t>
            </w:r>
          </w:p>
        </w:tc>
        <w:tc>
          <w:tcPr>
            <w:tcW w:w="8778" w:type="dxa"/>
            <w:tcBorders>
              <w:top w:val="single" w:sz="8" w:space="0" w:color="FFFFFF"/>
              <w:left w:val="single" w:sz="8" w:space="0" w:color="FFFFFF"/>
              <w:bottom w:val="single" w:sz="24"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Stage 1 planning principles</w:t>
            </w:r>
          </w:p>
          <w:p w:rsidR="00435764" w:rsidRPr="00B9031F" w:rsidRDefault="00435764" w:rsidP="00BB5A01">
            <w:pPr>
              <w:spacing w:after="0" w:line="240" w:lineRule="auto"/>
              <w:jc w:val="both"/>
              <w:rPr>
                <w:iCs/>
                <w:color w:val="FFFFFF" w:themeColor="background1"/>
                <w:sz w:val="20"/>
                <w:szCs w:val="20"/>
              </w:rPr>
            </w:pPr>
          </w:p>
        </w:tc>
      </w:tr>
      <w:tr w:rsidR="00435764" w:rsidRPr="009A48F4" w:rsidTr="00112522">
        <w:trPr>
          <w:trHeight w:val="581"/>
        </w:trPr>
        <w:tc>
          <w:tcPr>
            <w:tcW w:w="720" w:type="dxa"/>
            <w:tcBorders>
              <w:top w:val="single" w:sz="24"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iCs/>
                <w:color w:val="FFFFFF" w:themeColor="background1"/>
                <w:sz w:val="20"/>
                <w:szCs w:val="20"/>
              </w:rPr>
            </w:pPr>
            <w:r w:rsidRPr="00B9031F">
              <w:rPr>
                <w:b/>
                <w:bCs/>
                <w:iCs/>
                <w:color w:val="FFFFFF" w:themeColor="background1"/>
                <w:sz w:val="20"/>
                <w:szCs w:val="20"/>
              </w:rPr>
              <w:t>01</w:t>
            </w:r>
          </w:p>
        </w:tc>
        <w:tc>
          <w:tcPr>
            <w:tcW w:w="8778" w:type="dxa"/>
            <w:tcBorders>
              <w:top w:val="single" w:sz="24"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hideMark/>
          </w:tcPr>
          <w:p w:rsidR="00435764" w:rsidRPr="009A48F4" w:rsidRDefault="004215B1" w:rsidP="00842D65">
            <w:pPr>
              <w:spacing w:after="0" w:line="240" w:lineRule="auto"/>
              <w:jc w:val="both"/>
              <w:rPr>
                <w:iCs/>
                <w:sz w:val="20"/>
                <w:szCs w:val="20"/>
              </w:rPr>
            </w:pPr>
            <w:r>
              <w:rPr>
                <w:iCs/>
                <w:sz w:val="20"/>
                <w:szCs w:val="20"/>
              </w:rPr>
              <w:t>Sites</w:t>
            </w:r>
            <w:r w:rsidR="00435764" w:rsidRPr="000E4630">
              <w:rPr>
                <w:iCs/>
                <w:sz w:val="20"/>
                <w:szCs w:val="20"/>
              </w:rPr>
              <w:t xml:space="preserve"> will build a local regime model for </w:t>
            </w:r>
            <w:r w:rsidR="00842D65">
              <w:rPr>
                <w:iCs/>
                <w:sz w:val="20"/>
                <w:szCs w:val="20"/>
              </w:rPr>
              <w:t>S</w:t>
            </w:r>
            <w:r w:rsidR="00435764" w:rsidRPr="000E4630">
              <w:rPr>
                <w:iCs/>
                <w:sz w:val="20"/>
                <w:szCs w:val="20"/>
              </w:rPr>
              <w:t xml:space="preserve">tage 1 that achieves an appropriate local balance between </w:t>
            </w:r>
            <w:r w:rsidR="00435764" w:rsidRPr="000E4630">
              <w:rPr>
                <w:b/>
                <w:bCs/>
                <w:iCs/>
                <w:sz w:val="20"/>
                <w:szCs w:val="20"/>
              </w:rPr>
              <w:t>safety</w:t>
            </w:r>
            <w:r w:rsidR="00435764" w:rsidRPr="000E4630">
              <w:rPr>
                <w:iCs/>
                <w:sz w:val="20"/>
                <w:szCs w:val="20"/>
              </w:rPr>
              <w:t xml:space="preserve"> and </w:t>
            </w:r>
            <w:r w:rsidR="00435764" w:rsidRPr="000E4630">
              <w:rPr>
                <w:b/>
                <w:bCs/>
                <w:iCs/>
                <w:sz w:val="20"/>
                <w:szCs w:val="20"/>
              </w:rPr>
              <w:t>sufficiency</w:t>
            </w:r>
            <w:r w:rsidR="00435764" w:rsidRPr="000E4630">
              <w:rPr>
                <w:iCs/>
                <w:sz w:val="20"/>
                <w:szCs w:val="20"/>
              </w:rPr>
              <w:t xml:space="preserve"> of quality and quantity of </w:t>
            </w:r>
            <w:proofErr w:type="spellStart"/>
            <w:r w:rsidR="00435764" w:rsidRPr="000E4630">
              <w:rPr>
                <w:iCs/>
                <w:sz w:val="20"/>
                <w:szCs w:val="20"/>
              </w:rPr>
              <w:t>regime</w:t>
            </w:r>
            <w:r w:rsidR="00E15BF9">
              <w:rPr>
                <w:iCs/>
                <w:sz w:val="20"/>
                <w:szCs w:val="20"/>
              </w:rPr>
              <w:t>.</w:t>
            </w:r>
            <w:r w:rsidR="00435764" w:rsidRPr="000E4630">
              <w:rPr>
                <w:iCs/>
                <w:sz w:val="20"/>
                <w:szCs w:val="20"/>
              </w:rPr>
              <w:t>The</w:t>
            </w:r>
            <w:proofErr w:type="spellEnd"/>
            <w:r w:rsidR="00435764" w:rsidRPr="000E4630">
              <w:rPr>
                <w:iCs/>
                <w:sz w:val="20"/>
                <w:szCs w:val="20"/>
              </w:rPr>
              <w:t xml:space="preserve"> output will be a local regime model, summarised in a brief </w:t>
            </w:r>
            <w:r w:rsidR="00435764" w:rsidRPr="000E4630">
              <w:rPr>
                <w:b/>
                <w:bCs/>
                <w:iCs/>
                <w:sz w:val="20"/>
                <w:szCs w:val="20"/>
              </w:rPr>
              <w:t xml:space="preserve">Stage 1 regime summary </w:t>
            </w:r>
            <w:r w:rsidR="00435764" w:rsidRPr="000E4630">
              <w:rPr>
                <w:iCs/>
                <w:sz w:val="20"/>
                <w:szCs w:val="20"/>
              </w:rPr>
              <w:t xml:space="preserve">and updated </w:t>
            </w:r>
            <w:r w:rsidR="00435764" w:rsidRPr="000E4630">
              <w:rPr>
                <w:b/>
                <w:bCs/>
                <w:iCs/>
                <w:sz w:val="20"/>
                <w:szCs w:val="20"/>
              </w:rPr>
              <w:t>RMP</w:t>
            </w:r>
            <w:r w:rsidR="00435764" w:rsidRPr="000E4630">
              <w:rPr>
                <w:iCs/>
                <w:sz w:val="20"/>
                <w:szCs w:val="20"/>
              </w:rPr>
              <w:t xml:space="preserve"> which must both be signed off by the PGD.</w:t>
            </w:r>
          </w:p>
        </w:tc>
      </w:tr>
      <w:tr w:rsidR="00435764" w:rsidRPr="009A48F4" w:rsidTr="00112522">
        <w:trPr>
          <w:trHeight w:val="1111"/>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iCs/>
                <w:color w:val="FFFFFF" w:themeColor="background1"/>
                <w:sz w:val="20"/>
                <w:szCs w:val="20"/>
              </w:rPr>
            </w:pPr>
            <w:r w:rsidRPr="00B9031F">
              <w:rPr>
                <w:b/>
                <w:bCs/>
                <w:iCs/>
                <w:color w:val="FFFFFF" w:themeColor="background1"/>
                <w:sz w:val="20"/>
                <w:szCs w:val="20"/>
              </w:rPr>
              <w:t>02</w:t>
            </w:r>
          </w:p>
        </w:tc>
        <w:tc>
          <w:tcPr>
            <w:tcW w:w="877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113" w:type="dxa"/>
              <w:bottom w:w="57" w:type="dxa"/>
              <w:right w:w="113" w:type="dxa"/>
            </w:tcMar>
            <w:hideMark/>
          </w:tcPr>
          <w:p w:rsidR="00435764" w:rsidRPr="000E4630" w:rsidRDefault="00435764" w:rsidP="00BB5A01">
            <w:pPr>
              <w:spacing w:after="0" w:line="240" w:lineRule="auto"/>
              <w:jc w:val="both"/>
              <w:rPr>
                <w:iCs/>
                <w:sz w:val="20"/>
                <w:szCs w:val="20"/>
              </w:rPr>
            </w:pPr>
            <w:r w:rsidRPr="000E4630">
              <w:rPr>
                <w:iCs/>
                <w:sz w:val="20"/>
                <w:szCs w:val="20"/>
              </w:rPr>
              <w:t>Establishments must ensure that the</w:t>
            </w:r>
            <w:r w:rsidRPr="000E4630">
              <w:rPr>
                <w:b/>
                <w:bCs/>
                <w:iCs/>
                <w:sz w:val="20"/>
                <w:szCs w:val="20"/>
              </w:rPr>
              <w:t xml:space="preserve"> Stage 1 National Core requirements </w:t>
            </w:r>
            <w:r w:rsidRPr="000E4630">
              <w:rPr>
                <w:iCs/>
                <w:sz w:val="20"/>
                <w:szCs w:val="20"/>
              </w:rPr>
              <w:t xml:space="preserve">are delivered </w:t>
            </w:r>
            <w:r>
              <w:rPr>
                <w:iCs/>
                <w:sz w:val="20"/>
                <w:szCs w:val="20"/>
              </w:rPr>
              <w:t>–</w:t>
            </w:r>
            <w:r w:rsidRPr="000E4630">
              <w:rPr>
                <w:iCs/>
                <w:sz w:val="20"/>
                <w:szCs w:val="20"/>
              </w:rPr>
              <w:t xml:space="preserve"> including</w:t>
            </w:r>
            <w:r w:rsidR="00171EB7">
              <w:rPr>
                <w:iCs/>
                <w:sz w:val="20"/>
                <w:szCs w:val="20"/>
              </w:rPr>
              <w:t>:</w:t>
            </w:r>
          </w:p>
          <w:p w:rsidR="00435764" w:rsidRPr="000E4630" w:rsidRDefault="00435764" w:rsidP="00435764">
            <w:pPr>
              <w:numPr>
                <w:ilvl w:val="0"/>
                <w:numId w:val="21"/>
              </w:numPr>
              <w:spacing w:after="0" w:line="240" w:lineRule="auto"/>
              <w:jc w:val="both"/>
              <w:rPr>
                <w:iCs/>
                <w:sz w:val="20"/>
                <w:szCs w:val="20"/>
              </w:rPr>
            </w:pPr>
            <w:r w:rsidRPr="000E4630">
              <w:rPr>
                <w:iCs/>
                <w:sz w:val="20"/>
                <w:szCs w:val="20"/>
              </w:rPr>
              <w:t>That requirements for COVID controls set by the Stage 1 SOP are achieved</w:t>
            </w:r>
          </w:p>
          <w:p w:rsidR="00435764" w:rsidRPr="000E4630" w:rsidRDefault="00435764" w:rsidP="00435764">
            <w:pPr>
              <w:numPr>
                <w:ilvl w:val="0"/>
                <w:numId w:val="21"/>
              </w:numPr>
              <w:spacing w:after="0" w:line="240" w:lineRule="auto"/>
              <w:jc w:val="both"/>
              <w:rPr>
                <w:iCs/>
                <w:sz w:val="20"/>
                <w:szCs w:val="20"/>
              </w:rPr>
            </w:pPr>
            <w:r w:rsidRPr="000E4630">
              <w:rPr>
                <w:iCs/>
                <w:sz w:val="20"/>
                <w:szCs w:val="20"/>
              </w:rPr>
              <w:t>That regimes consistently deliver Delivery Expectations and are significantly above Red Flags level.</w:t>
            </w:r>
          </w:p>
          <w:p w:rsidR="00435764" w:rsidRPr="000E4630" w:rsidRDefault="00435764" w:rsidP="00435764">
            <w:pPr>
              <w:numPr>
                <w:ilvl w:val="0"/>
                <w:numId w:val="21"/>
              </w:numPr>
              <w:spacing w:after="0" w:line="240" w:lineRule="auto"/>
              <w:jc w:val="both"/>
              <w:rPr>
                <w:iCs/>
                <w:sz w:val="20"/>
                <w:szCs w:val="20"/>
              </w:rPr>
            </w:pPr>
            <w:r w:rsidRPr="000E4630">
              <w:rPr>
                <w:iCs/>
                <w:sz w:val="20"/>
                <w:szCs w:val="20"/>
              </w:rPr>
              <w:t xml:space="preserve">That </w:t>
            </w:r>
            <w:r w:rsidR="00842D65">
              <w:rPr>
                <w:iCs/>
                <w:sz w:val="20"/>
                <w:szCs w:val="20"/>
              </w:rPr>
              <w:t>S</w:t>
            </w:r>
            <w:r w:rsidRPr="000E4630">
              <w:rPr>
                <w:iCs/>
                <w:sz w:val="20"/>
                <w:szCs w:val="20"/>
              </w:rPr>
              <w:t>tage 1 is delivered wit</w:t>
            </w:r>
            <w:r w:rsidR="001A2BB6">
              <w:rPr>
                <w:iCs/>
                <w:sz w:val="20"/>
                <w:szCs w:val="20"/>
              </w:rPr>
              <w:t>h</w:t>
            </w:r>
            <w:r w:rsidRPr="000E4630">
              <w:rPr>
                <w:iCs/>
                <w:sz w:val="20"/>
                <w:szCs w:val="20"/>
              </w:rPr>
              <w:t xml:space="preserve"> existing resource and budgets (and within contract price for PMPs)</w:t>
            </w:r>
          </w:p>
          <w:p w:rsidR="00435764" w:rsidRDefault="00435764" w:rsidP="00435764">
            <w:pPr>
              <w:numPr>
                <w:ilvl w:val="0"/>
                <w:numId w:val="21"/>
              </w:numPr>
              <w:spacing w:after="0" w:line="240" w:lineRule="auto"/>
              <w:jc w:val="both"/>
              <w:rPr>
                <w:iCs/>
                <w:sz w:val="20"/>
                <w:szCs w:val="20"/>
              </w:rPr>
            </w:pPr>
            <w:r w:rsidRPr="000E4630">
              <w:rPr>
                <w:iCs/>
                <w:sz w:val="20"/>
                <w:szCs w:val="20"/>
              </w:rPr>
              <w:t xml:space="preserve">That </w:t>
            </w:r>
            <w:r w:rsidR="004215B1">
              <w:rPr>
                <w:iCs/>
                <w:sz w:val="20"/>
                <w:szCs w:val="20"/>
              </w:rPr>
              <w:t>sites</w:t>
            </w:r>
            <w:r w:rsidRPr="000E4630">
              <w:rPr>
                <w:iCs/>
                <w:sz w:val="20"/>
                <w:szCs w:val="20"/>
              </w:rPr>
              <w:t xml:space="preserve"> imbed a formal link between their OM function and resources and regime delivery</w:t>
            </w:r>
          </w:p>
          <w:p w:rsidR="00435764" w:rsidRPr="000E4630" w:rsidRDefault="00435764" w:rsidP="00BB5A01">
            <w:pPr>
              <w:spacing w:after="0" w:line="240" w:lineRule="auto"/>
              <w:ind w:left="720"/>
              <w:jc w:val="both"/>
              <w:rPr>
                <w:iCs/>
                <w:sz w:val="20"/>
                <w:szCs w:val="20"/>
              </w:rPr>
            </w:pPr>
          </w:p>
          <w:p w:rsidR="00435764" w:rsidRPr="009A48F4" w:rsidRDefault="00435764" w:rsidP="00BB5A01">
            <w:pPr>
              <w:spacing w:after="0" w:line="240" w:lineRule="auto"/>
              <w:jc w:val="both"/>
              <w:rPr>
                <w:iCs/>
                <w:sz w:val="20"/>
                <w:szCs w:val="20"/>
              </w:rPr>
            </w:pPr>
            <w:r w:rsidRPr="000E4630">
              <w:rPr>
                <w:iCs/>
                <w:sz w:val="20"/>
                <w:szCs w:val="20"/>
              </w:rPr>
              <w:t xml:space="preserve">Establishments must also ensure that additional </w:t>
            </w:r>
            <w:r w:rsidRPr="000E4630">
              <w:rPr>
                <w:b/>
                <w:bCs/>
                <w:iCs/>
                <w:sz w:val="20"/>
                <w:szCs w:val="20"/>
              </w:rPr>
              <w:t xml:space="preserve">PSI, PSO and policy requirements </w:t>
            </w:r>
            <w:r w:rsidRPr="000E4630">
              <w:rPr>
                <w:iCs/>
                <w:sz w:val="20"/>
                <w:szCs w:val="20"/>
              </w:rPr>
              <w:t>are delivered and regime at Stage 1 achieves the establishment’s core business requirements.</w:t>
            </w:r>
          </w:p>
        </w:tc>
      </w:tr>
      <w:tr w:rsidR="00435764" w:rsidRPr="009A48F4" w:rsidTr="00112522">
        <w:trPr>
          <w:trHeight w:val="581"/>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iCs/>
                <w:color w:val="FFFFFF" w:themeColor="background1"/>
                <w:sz w:val="20"/>
                <w:szCs w:val="20"/>
              </w:rPr>
            </w:pPr>
            <w:r w:rsidRPr="00B9031F">
              <w:rPr>
                <w:b/>
                <w:bCs/>
                <w:iCs/>
                <w:color w:val="FFFFFF" w:themeColor="background1"/>
                <w:sz w:val="20"/>
                <w:szCs w:val="20"/>
              </w:rPr>
              <w:t>03</w:t>
            </w:r>
          </w:p>
        </w:tc>
        <w:tc>
          <w:tcPr>
            <w:tcW w:w="8778" w:type="dxa"/>
            <w:tcBorders>
              <w:top w:val="single" w:sz="8"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hideMark/>
          </w:tcPr>
          <w:p w:rsidR="00435764" w:rsidRPr="009A48F4" w:rsidRDefault="004215B1" w:rsidP="00BB5A01">
            <w:pPr>
              <w:spacing w:after="0" w:line="240" w:lineRule="auto"/>
              <w:jc w:val="both"/>
              <w:rPr>
                <w:iCs/>
                <w:sz w:val="20"/>
                <w:szCs w:val="20"/>
              </w:rPr>
            </w:pPr>
            <w:r>
              <w:rPr>
                <w:iCs/>
                <w:sz w:val="20"/>
                <w:szCs w:val="20"/>
              </w:rPr>
              <w:t>Sites</w:t>
            </w:r>
            <w:r w:rsidR="00435764" w:rsidRPr="000E4630">
              <w:rPr>
                <w:iCs/>
                <w:sz w:val="20"/>
                <w:szCs w:val="20"/>
              </w:rPr>
              <w:t xml:space="preserve"> with significant pre-COVID safety and/or violence issues should consider changing regime delivery and not revert back to pre-COVID regime where improvements can be made. This includes models of  </w:t>
            </w:r>
            <w:r w:rsidR="00435764" w:rsidRPr="000E4630">
              <w:rPr>
                <w:b/>
                <w:bCs/>
                <w:iCs/>
                <w:sz w:val="20"/>
                <w:szCs w:val="20"/>
              </w:rPr>
              <w:t xml:space="preserve"> movement</w:t>
            </w:r>
            <w:r w:rsidR="00435764" w:rsidRPr="000E4630">
              <w:rPr>
                <w:iCs/>
                <w:sz w:val="20"/>
                <w:szCs w:val="20"/>
              </w:rPr>
              <w:t xml:space="preserve"> / “free-flow”, </w:t>
            </w:r>
            <w:r w:rsidR="00435764" w:rsidRPr="000E4630">
              <w:rPr>
                <w:b/>
                <w:iCs/>
                <w:sz w:val="20"/>
                <w:szCs w:val="20"/>
              </w:rPr>
              <w:t>on-wing regime</w:t>
            </w:r>
            <w:r w:rsidR="00435764" w:rsidRPr="000E4630">
              <w:rPr>
                <w:iCs/>
                <w:sz w:val="20"/>
                <w:szCs w:val="20"/>
              </w:rPr>
              <w:t xml:space="preserve"> and </w:t>
            </w:r>
            <w:r w:rsidR="00435764" w:rsidRPr="000E4630">
              <w:rPr>
                <w:b/>
                <w:bCs/>
                <w:iCs/>
                <w:sz w:val="20"/>
                <w:szCs w:val="20"/>
              </w:rPr>
              <w:t>group sizes for all activities</w:t>
            </w:r>
            <w:r w:rsidR="00435764" w:rsidRPr="000E4630">
              <w:rPr>
                <w:iCs/>
                <w:sz w:val="20"/>
                <w:szCs w:val="20"/>
              </w:rPr>
              <w:t xml:space="preserve">. All regime changes for safety benefits must ensure sufficient regime access is still maintained. </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iCs/>
                <w:color w:val="FFFFFF" w:themeColor="background1"/>
                <w:sz w:val="20"/>
                <w:szCs w:val="20"/>
              </w:rPr>
            </w:pPr>
            <w:r w:rsidRPr="00B9031F">
              <w:rPr>
                <w:b/>
                <w:bCs/>
                <w:iCs/>
                <w:color w:val="FFFFFF" w:themeColor="background1"/>
                <w:sz w:val="20"/>
                <w:szCs w:val="20"/>
              </w:rPr>
              <w:t>04</w:t>
            </w:r>
          </w:p>
        </w:tc>
        <w:tc>
          <w:tcPr>
            <w:tcW w:w="877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113" w:type="dxa"/>
              <w:bottom w:w="57" w:type="dxa"/>
              <w:right w:w="113" w:type="dxa"/>
            </w:tcMar>
            <w:hideMark/>
          </w:tcPr>
          <w:p w:rsidR="00435764" w:rsidRPr="009A48F4" w:rsidRDefault="004215B1" w:rsidP="004215B1">
            <w:pPr>
              <w:spacing w:after="0" w:line="240" w:lineRule="auto"/>
              <w:jc w:val="both"/>
              <w:rPr>
                <w:iCs/>
                <w:sz w:val="20"/>
                <w:szCs w:val="20"/>
              </w:rPr>
            </w:pPr>
            <w:r>
              <w:rPr>
                <w:iCs/>
                <w:sz w:val="20"/>
                <w:szCs w:val="20"/>
              </w:rPr>
              <w:t>Sites</w:t>
            </w:r>
            <w:r w:rsidR="00435764" w:rsidRPr="000E4630">
              <w:rPr>
                <w:iCs/>
                <w:sz w:val="20"/>
                <w:szCs w:val="20"/>
              </w:rPr>
              <w:t xml:space="preserve"> must ensure </w:t>
            </w:r>
            <w:r w:rsidR="00435764" w:rsidRPr="000E4630">
              <w:rPr>
                <w:b/>
                <w:bCs/>
                <w:iCs/>
                <w:sz w:val="20"/>
                <w:szCs w:val="20"/>
              </w:rPr>
              <w:t xml:space="preserve">value for money and safeguard commercial contracts </w:t>
            </w:r>
            <w:r w:rsidR="00435764" w:rsidRPr="000E4630">
              <w:rPr>
                <w:iCs/>
                <w:sz w:val="20"/>
                <w:szCs w:val="20"/>
              </w:rPr>
              <w:t xml:space="preserve">– though contracts may be in scope for future reform, </w:t>
            </w:r>
            <w:r>
              <w:rPr>
                <w:iCs/>
                <w:sz w:val="20"/>
                <w:szCs w:val="20"/>
              </w:rPr>
              <w:t>sites</w:t>
            </w:r>
            <w:r w:rsidR="00435764" w:rsidRPr="000E4630">
              <w:rPr>
                <w:iCs/>
                <w:sz w:val="20"/>
                <w:szCs w:val="20"/>
              </w:rPr>
              <w:t xml:space="preserve"> should work </w:t>
            </w:r>
            <w:r w:rsidR="000E2264">
              <w:rPr>
                <w:iCs/>
                <w:sz w:val="20"/>
                <w:szCs w:val="20"/>
              </w:rPr>
              <w:t>with</w:t>
            </w:r>
            <w:r w:rsidR="000E2264" w:rsidRPr="000E4630">
              <w:rPr>
                <w:iCs/>
                <w:sz w:val="20"/>
                <w:szCs w:val="20"/>
              </w:rPr>
              <w:t xml:space="preserve"> </w:t>
            </w:r>
            <w:r w:rsidR="00435764" w:rsidRPr="000E4630">
              <w:rPr>
                <w:iCs/>
                <w:sz w:val="20"/>
                <w:szCs w:val="20"/>
              </w:rPr>
              <w:t xml:space="preserve">local contracted providers to ensure delivery of contractual requirements is not inhibited at Stage 1. </w:t>
            </w:r>
            <w:r w:rsidR="00A972CF" w:rsidRPr="000E4630">
              <w:rPr>
                <w:iCs/>
                <w:sz w:val="20"/>
                <w:szCs w:val="20"/>
              </w:rPr>
              <w:t>However,</w:t>
            </w:r>
            <w:r w:rsidR="00435764" w:rsidRPr="000E4630">
              <w:rPr>
                <w:iCs/>
                <w:sz w:val="20"/>
                <w:szCs w:val="20"/>
              </w:rPr>
              <w:t xml:space="preserve"> delivery models can be amended within the parameters of existing cost and contracts by local agreement with the PGD, contract management teams and providers. </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hideMark/>
          </w:tcPr>
          <w:p w:rsidR="00435764" w:rsidRPr="00B9031F" w:rsidRDefault="00435764" w:rsidP="00BB5A01">
            <w:pPr>
              <w:spacing w:after="0" w:line="240" w:lineRule="auto"/>
              <w:jc w:val="both"/>
              <w:rPr>
                <w:iCs/>
                <w:color w:val="FFFFFF" w:themeColor="background1"/>
                <w:sz w:val="20"/>
                <w:szCs w:val="20"/>
              </w:rPr>
            </w:pPr>
            <w:r w:rsidRPr="00B9031F">
              <w:rPr>
                <w:b/>
                <w:bCs/>
                <w:iCs/>
                <w:color w:val="FFFFFF" w:themeColor="background1"/>
                <w:sz w:val="20"/>
                <w:szCs w:val="20"/>
              </w:rPr>
              <w:t>05</w:t>
            </w:r>
          </w:p>
        </w:tc>
        <w:tc>
          <w:tcPr>
            <w:tcW w:w="8778" w:type="dxa"/>
            <w:tcBorders>
              <w:top w:val="single" w:sz="8"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hideMark/>
          </w:tcPr>
          <w:p w:rsidR="00435764" w:rsidRPr="009A48F4" w:rsidRDefault="00435764" w:rsidP="004215B1">
            <w:pPr>
              <w:spacing w:after="0" w:line="240" w:lineRule="auto"/>
              <w:jc w:val="both"/>
              <w:rPr>
                <w:iCs/>
                <w:sz w:val="20"/>
                <w:szCs w:val="20"/>
              </w:rPr>
            </w:pPr>
            <w:r w:rsidRPr="000E4630">
              <w:rPr>
                <w:iCs/>
                <w:sz w:val="20"/>
                <w:szCs w:val="20"/>
              </w:rPr>
              <w:t xml:space="preserve">As part of regime design, </w:t>
            </w:r>
            <w:r w:rsidRPr="000E4630">
              <w:rPr>
                <w:b/>
                <w:bCs/>
                <w:iCs/>
                <w:sz w:val="20"/>
                <w:szCs w:val="20"/>
              </w:rPr>
              <w:t>local regime group size</w:t>
            </w:r>
            <w:r w:rsidR="00096998">
              <w:rPr>
                <w:b/>
                <w:bCs/>
                <w:iCs/>
                <w:sz w:val="20"/>
                <w:szCs w:val="20"/>
              </w:rPr>
              <w:t>s</w:t>
            </w:r>
            <w:r w:rsidRPr="000E4630">
              <w:rPr>
                <w:iCs/>
                <w:sz w:val="20"/>
                <w:szCs w:val="20"/>
              </w:rPr>
              <w:t xml:space="preserve"> must be reviewed for movements, group activity and period of group unlock on residential units. </w:t>
            </w:r>
            <w:r w:rsidR="004215B1">
              <w:rPr>
                <w:iCs/>
                <w:sz w:val="20"/>
                <w:szCs w:val="20"/>
              </w:rPr>
              <w:t>Sites</w:t>
            </w:r>
            <w:r w:rsidRPr="000E4630">
              <w:rPr>
                <w:iCs/>
                <w:sz w:val="20"/>
                <w:szCs w:val="20"/>
              </w:rPr>
              <w:t xml:space="preserve"> </w:t>
            </w:r>
            <w:r w:rsidRPr="000E4630">
              <w:rPr>
                <w:b/>
                <w:bCs/>
                <w:iCs/>
                <w:sz w:val="20"/>
                <w:szCs w:val="20"/>
              </w:rPr>
              <w:t>do not need to set the same group size</w:t>
            </w:r>
            <w:r w:rsidRPr="000E4630">
              <w:rPr>
                <w:iCs/>
                <w:sz w:val="20"/>
                <w:szCs w:val="20"/>
              </w:rPr>
              <w:t xml:space="preserve"> for every activity, they should set sizes according to local risks. </w:t>
            </w:r>
            <w:r w:rsidR="004215B1">
              <w:rPr>
                <w:iCs/>
                <w:sz w:val="20"/>
                <w:szCs w:val="20"/>
              </w:rPr>
              <w:t>Sites</w:t>
            </w:r>
            <w:r w:rsidRPr="000E4630">
              <w:rPr>
                <w:iCs/>
                <w:sz w:val="20"/>
                <w:szCs w:val="20"/>
              </w:rPr>
              <w:t xml:space="preserve"> must set group sizes proportionate to the level of risk and not automatically reduce or change them where no risk exists. Staff supervision levels should also be set locally and can vary across different areas or activities. </w:t>
            </w:r>
          </w:p>
        </w:tc>
      </w:tr>
      <w:tr w:rsidR="00435764" w:rsidRPr="00ED4B1C"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06</w:t>
            </w:r>
          </w:p>
        </w:tc>
        <w:tc>
          <w:tcPr>
            <w:tcW w:w="877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113" w:type="dxa"/>
              <w:bottom w:w="57" w:type="dxa"/>
              <w:right w:w="113" w:type="dxa"/>
            </w:tcMar>
          </w:tcPr>
          <w:p w:rsidR="00435764" w:rsidRPr="00ED4B1C" w:rsidRDefault="00435764" w:rsidP="00842D65">
            <w:pPr>
              <w:spacing w:after="0" w:line="240" w:lineRule="auto"/>
              <w:jc w:val="both"/>
              <w:rPr>
                <w:bCs/>
                <w:iCs/>
                <w:sz w:val="20"/>
                <w:szCs w:val="20"/>
              </w:rPr>
            </w:pPr>
            <w:r w:rsidRPr="000A7181">
              <w:rPr>
                <w:b/>
                <w:bCs/>
                <w:iCs/>
                <w:sz w:val="20"/>
                <w:szCs w:val="20"/>
              </w:rPr>
              <w:t>Target Staffing Figures (TSF)</w:t>
            </w:r>
            <w:r w:rsidRPr="000A7181">
              <w:rPr>
                <w:bCs/>
                <w:iCs/>
                <w:sz w:val="20"/>
                <w:szCs w:val="20"/>
              </w:rPr>
              <w:t xml:space="preserve"> will not be amended but </w:t>
            </w:r>
            <w:r w:rsidR="004215B1">
              <w:rPr>
                <w:bCs/>
                <w:iCs/>
                <w:sz w:val="20"/>
                <w:szCs w:val="20"/>
              </w:rPr>
              <w:t>sites</w:t>
            </w:r>
            <w:r w:rsidRPr="000A7181">
              <w:rPr>
                <w:bCs/>
                <w:iCs/>
                <w:sz w:val="20"/>
                <w:szCs w:val="20"/>
              </w:rPr>
              <w:t xml:space="preserve"> can change how staff are deployed. Specialist staff (PEIs, Workshop Instructors) &amp; contracted staff will not generally be moved</w:t>
            </w:r>
            <w:r w:rsidR="00842D65">
              <w:rPr>
                <w:bCs/>
                <w:iCs/>
                <w:sz w:val="20"/>
                <w:szCs w:val="20"/>
              </w:rPr>
              <w:t>,</w:t>
            </w:r>
            <w:r w:rsidRPr="000A7181">
              <w:rPr>
                <w:bCs/>
                <w:iCs/>
                <w:sz w:val="20"/>
                <w:szCs w:val="20"/>
              </w:rPr>
              <w:t xml:space="preserve"> though local changes can be agreed within cost and parameters of a contract.  Regimes at Stage 1 must be </w:t>
            </w:r>
            <w:r w:rsidRPr="000A7181">
              <w:rPr>
                <w:b/>
                <w:bCs/>
                <w:iCs/>
                <w:sz w:val="20"/>
                <w:szCs w:val="20"/>
              </w:rPr>
              <w:t>delivered within existing resources</w:t>
            </w:r>
            <w:r w:rsidRPr="000A7181">
              <w:rPr>
                <w:bCs/>
                <w:iCs/>
                <w:sz w:val="20"/>
                <w:szCs w:val="20"/>
              </w:rPr>
              <w:t xml:space="preserve">, though Governors have </w:t>
            </w:r>
            <w:r w:rsidR="00842D65">
              <w:rPr>
                <w:bCs/>
                <w:iCs/>
                <w:sz w:val="20"/>
                <w:szCs w:val="20"/>
              </w:rPr>
              <w:t>through local operational judgement</w:t>
            </w:r>
            <w:r w:rsidRPr="000A7181">
              <w:rPr>
                <w:bCs/>
                <w:iCs/>
                <w:sz w:val="20"/>
                <w:szCs w:val="20"/>
              </w:rPr>
              <w:t xml:space="preserve"> </w:t>
            </w:r>
            <w:r w:rsidR="00842D65">
              <w:rPr>
                <w:bCs/>
                <w:iCs/>
                <w:sz w:val="20"/>
                <w:szCs w:val="20"/>
              </w:rPr>
              <w:t xml:space="preserve">the option </w:t>
            </w:r>
            <w:r w:rsidRPr="000A7181">
              <w:rPr>
                <w:bCs/>
                <w:iCs/>
                <w:sz w:val="20"/>
                <w:szCs w:val="20"/>
              </w:rPr>
              <w:t xml:space="preserve">to de-invest to reinvest elsewhere locally. </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07</w:t>
            </w:r>
          </w:p>
        </w:tc>
        <w:tc>
          <w:tcPr>
            <w:tcW w:w="8778" w:type="dxa"/>
            <w:tcBorders>
              <w:top w:val="single" w:sz="8"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tcPr>
          <w:p w:rsidR="00435764" w:rsidRPr="009A48F4" w:rsidRDefault="004215B1" w:rsidP="004215B1">
            <w:pPr>
              <w:spacing w:after="0" w:line="240" w:lineRule="auto"/>
              <w:jc w:val="both"/>
              <w:rPr>
                <w:iCs/>
                <w:sz w:val="20"/>
                <w:szCs w:val="20"/>
              </w:rPr>
            </w:pPr>
            <w:r>
              <w:rPr>
                <w:iCs/>
                <w:sz w:val="20"/>
                <w:szCs w:val="20"/>
              </w:rPr>
              <w:t>Sites</w:t>
            </w:r>
            <w:r w:rsidR="00435764" w:rsidRPr="000A7181">
              <w:rPr>
                <w:iCs/>
                <w:sz w:val="20"/>
                <w:szCs w:val="20"/>
              </w:rPr>
              <w:t xml:space="preserve"> should </w:t>
            </w:r>
            <w:r w:rsidR="00435764" w:rsidRPr="000A7181">
              <w:rPr>
                <w:b/>
                <w:bCs/>
                <w:iCs/>
                <w:sz w:val="20"/>
                <w:szCs w:val="20"/>
              </w:rPr>
              <w:t>manage mixing between prisoners</w:t>
            </w:r>
            <w:r w:rsidR="00435764" w:rsidRPr="000A7181">
              <w:rPr>
                <w:iCs/>
                <w:sz w:val="20"/>
                <w:szCs w:val="20"/>
              </w:rPr>
              <w:t xml:space="preserve"> but only where clear security risks exist. </w:t>
            </w:r>
            <w:r>
              <w:rPr>
                <w:iCs/>
                <w:sz w:val="20"/>
                <w:szCs w:val="20"/>
              </w:rPr>
              <w:t>Sites</w:t>
            </w:r>
            <w:r w:rsidR="00435764" w:rsidRPr="000A7181">
              <w:rPr>
                <w:iCs/>
                <w:sz w:val="20"/>
                <w:szCs w:val="20"/>
              </w:rPr>
              <w:t xml:space="preserve"> do not need to automatically end mixing between units which can continue where safe based on local risk assessments. </w:t>
            </w:r>
            <w:r>
              <w:rPr>
                <w:iCs/>
                <w:sz w:val="20"/>
                <w:szCs w:val="20"/>
              </w:rPr>
              <w:t>Sites</w:t>
            </w:r>
            <w:r w:rsidR="00435764" w:rsidRPr="000A7181">
              <w:rPr>
                <w:iCs/>
                <w:sz w:val="20"/>
                <w:szCs w:val="20"/>
              </w:rPr>
              <w:t xml:space="preserve"> must continue to deliver communal activities (healthcare, visits or corporate worship) to meet statutory requirements and ensure any changes to delivery are achievable with existing resources. Managers and contractors responsible for these areas must be involved in planning. </w:t>
            </w:r>
          </w:p>
        </w:tc>
      </w:tr>
      <w:tr w:rsidR="00435764" w:rsidRPr="009A48F4" w:rsidTr="00112522">
        <w:trPr>
          <w:trHeight w:val="701"/>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08</w:t>
            </w:r>
          </w:p>
        </w:tc>
        <w:tc>
          <w:tcPr>
            <w:tcW w:w="877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113" w:type="dxa"/>
              <w:bottom w:w="57" w:type="dxa"/>
              <w:right w:w="113" w:type="dxa"/>
            </w:tcMar>
          </w:tcPr>
          <w:p w:rsidR="00435764" w:rsidRPr="009A48F4" w:rsidRDefault="00435764" w:rsidP="004215B1">
            <w:pPr>
              <w:spacing w:after="0"/>
              <w:rPr>
                <w:iCs/>
                <w:sz w:val="20"/>
                <w:szCs w:val="20"/>
              </w:rPr>
            </w:pPr>
            <w:r w:rsidRPr="000A7181">
              <w:rPr>
                <w:iCs/>
                <w:sz w:val="20"/>
                <w:szCs w:val="20"/>
              </w:rPr>
              <w:t xml:space="preserve">Documents sitting underneath the regime model, RMP and summary document (such as </w:t>
            </w:r>
            <w:r w:rsidRPr="000A7181">
              <w:rPr>
                <w:b/>
                <w:bCs/>
                <w:iCs/>
                <w:sz w:val="20"/>
                <w:szCs w:val="20"/>
              </w:rPr>
              <w:t>local risk assessments or SSOW</w:t>
            </w:r>
            <w:r w:rsidRPr="000A7181">
              <w:rPr>
                <w:iCs/>
                <w:sz w:val="20"/>
                <w:szCs w:val="20"/>
              </w:rPr>
              <w:t xml:space="preserve">) will only need to be updated to reflect any changes in delivery. </w:t>
            </w:r>
            <w:r w:rsidR="004215B1">
              <w:rPr>
                <w:iCs/>
                <w:sz w:val="20"/>
                <w:szCs w:val="20"/>
              </w:rPr>
              <w:t>Sites</w:t>
            </w:r>
            <w:r w:rsidRPr="000A7181">
              <w:rPr>
                <w:iCs/>
                <w:sz w:val="20"/>
                <w:szCs w:val="20"/>
              </w:rPr>
              <w:t xml:space="preserve"> do not need to refresh every risk assessment and procedure at Stage 1. </w:t>
            </w:r>
          </w:p>
        </w:tc>
      </w:tr>
      <w:tr w:rsidR="00435764" w:rsidRPr="009A48F4" w:rsidTr="00112522">
        <w:trPr>
          <w:trHeight w:val="349"/>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09</w:t>
            </w:r>
          </w:p>
        </w:tc>
        <w:tc>
          <w:tcPr>
            <w:tcW w:w="8778" w:type="dxa"/>
            <w:tcBorders>
              <w:top w:val="single" w:sz="8"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tcPr>
          <w:p w:rsidR="00435764" w:rsidRPr="009A48F4" w:rsidRDefault="00435764" w:rsidP="004215B1">
            <w:pPr>
              <w:spacing w:after="0" w:line="240" w:lineRule="auto"/>
              <w:jc w:val="both"/>
              <w:rPr>
                <w:iCs/>
                <w:sz w:val="20"/>
                <w:szCs w:val="20"/>
              </w:rPr>
            </w:pPr>
            <w:r w:rsidRPr="000A7181">
              <w:rPr>
                <w:iCs/>
                <w:sz w:val="20"/>
                <w:szCs w:val="20"/>
              </w:rPr>
              <w:t xml:space="preserve">The regime design is owned by the Governor and the </w:t>
            </w:r>
            <w:r w:rsidRPr="000A7181">
              <w:rPr>
                <w:b/>
                <w:bCs/>
                <w:iCs/>
                <w:sz w:val="20"/>
                <w:szCs w:val="20"/>
              </w:rPr>
              <w:t>PGD will provide oversight and scrutiny</w:t>
            </w:r>
            <w:r w:rsidRPr="000A7181">
              <w:rPr>
                <w:iCs/>
                <w:sz w:val="20"/>
                <w:szCs w:val="20"/>
              </w:rPr>
              <w:t xml:space="preserve">. As </w:t>
            </w:r>
            <w:r w:rsidR="00444D86">
              <w:rPr>
                <w:iCs/>
                <w:sz w:val="20"/>
                <w:szCs w:val="20"/>
              </w:rPr>
              <w:t xml:space="preserve">the </w:t>
            </w:r>
            <w:r w:rsidRPr="000A7181">
              <w:rPr>
                <w:iCs/>
                <w:sz w:val="20"/>
                <w:szCs w:val="20"/>
              </w:rPr>
              <w:t xml:space="preserve">RRT enables </w:t>
            </w:r>
            <w:r w:rsidRPr="000A7181">
              <w:rPr>
                <w:b/>
                <w:bCs/>
                <w:iCs/>
                <w:sz w:val="20"/>
                <w:szCs w:val="20"/>
              </w:rPr>
              <w:t>localised operational judgements</w:t>
            </w:r>
            <w:r w:rsidRPr="000A7181">
              <w:rPr>
                <w:iCs/>
                <w:sz w:val="20"/>
                <w:szCs w:val="20"/>
              </w:rPr>
              <w:t xml:space="preserve"> we will see variance between </w:t>
            </w:r>
            <w:r w:rsidR="004215B1">
              <w:rPr>
                <w:iCs/>
                <w:sz w:val="20"/>
                <w:szCs w:val="20"/>
              </w:rPr>
              <w:t>sites</w:t>
            </w:r>
            <w:r w:rsidRPr="000A7181">
              <w:rPr>
                <w:iCs/>
                <w:sz w:val="20"/>
                <w:szCs w:val="20"/>
              </w:rPr>
              <w:t xml:space="preserve"> in the same sector. PGDs will ensure that reasonable regime standards are achieved and that regimes represent VFM. Local stakeholders must be engaged and included in regime design including staff and local contracted providers.</w:t>
            </w:r>
            <w:r w:rsidRPr="000A7181">
              <w:rPr>
                <w:b/>
                <w:bCs/>
                <w:iCs/>
                <w:sz w:val="20"/>
                <w:szCs w:val="20"/>
              </w:rPr>
              <w:t xml:space="preserve"> </w:t>
            </w:r>
            <w:r w:rsidR="00174B0E" w:rsidRPr="000A7181">
              <w:rPr>
                <w:b/>
                <w:bCs/>
                <w:iCs/>
                <w:sz w:val="20"/>
                <w:szCs w:val="20"/>
              </w:rPr>
              <w:t>Recogni</w:t>
            </w:r>
            <w:r w:rsidR="00174B0E">
              <w:rPr>
                <w:b/>
                <w:bCs/>
                <w:iCs/>
                <w:sz w:val="20"/>
                <w:szCs w:val="20"/>
              </w:rPr>
              <w:t>s</w:t>
            </w:r>
            <w:r w:rsidR="00174B0E" w:rsidRPr="000A7181">
              <w:rPr>
                <w:b/>
                <w:bCs/>
                <w:iCs/>
                <w:sz w:val="20"/>
                <w:szCs w:val="20"/>
              </w:rPr>
              <w:t xml:space="preserve">ed </w:t>
            </w:r>
            <w:r w:rsidRPr="000A7181">
              <w:rPr>
                <w:b/>
                <w:bCs/>
                <w:iCs/>
                <w:sz w:val="20"/>
                <w:szCs w:val="20"/>
              </w:rPr>
              <w:t>Trade Unions</w:t>
            </w:r>
            <w:r w:rsidRPr="000A7181">
              <w:rPr>
                <w:iCs/>
                <w:sz w:val="20"/>
                <w:szCs w:val="20"/>
              </w:rPr>
              <w:t xml:space="preserve"> must be consulted</w:t>
            </w:r>
            <w:r w:rsidR="00471A6C">
              <w:rPr>
                <w:iCs/>
                <w:sz w:val="20"/>
                <w:szCs w:val="20"/>
              </w:rPr>
              <w:t xml:space="preserve"> and records retained for the submission</w:t>
            </w:r>
            <w:r w:rsidRPr="000A7181">
              <w:rPr>
                <w:iCs/>
                <w:sz w:val="20"/>
                <w:szCs w:val="20"/>
              </w:rPr>
              <w:t>.</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10</w:t>
            </w:r>
          </w:p>
        </w:tc>
        <w:tc>
          <w:tcPr>
            <w:tcW w:w="877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113" w:type="dxa"/>
              <w:bottom w:w="57" w:type="dxa"/>
              <w:right w:w="113" w:type="dxa"/>
            </w:tcMar>
          </w:tcPr>
          <w:p w:rsidR="00435764" w:rsidRPr="009A48F4" w:rsidRDefault="00435764" w:rsidP="004215B1">
            <w:pPr>
              <w:spacing w:after="0" w:line="240" w:lineRule="auto"/>
              <w:jc w:val="both"/>
              <w:rPr>
                <w:iCs/>
                <w:sz w:val="20"/>
                <w:szCs w:val="20"/>
              </w:rPr>
            </w:pPr>
            <w:r w:rsidRPr="000A7181">
              <w:rPr>
                <w:iCs/>
                <w:sz w:val="20"/>
                <w:szCs w:val="20"/>
              </w:rPr>
              <w:t xml:space="preserve">Public Sector Prison Industries (PSPI) have created new Recovery Capacity Forecasts setting an </w:t>
            </w:r>
            <w:r w:rsidRPr="000A7181">
              <w:rPr>
                <w:b/>
                <w:bCs/>
                <w:iCs/>
                <w:sz w:val="20"/>
                <w:szCs w:val="20"/>
              </w:rPr>
              <w:t>optimal number of prisoners for internal market workshops</w:t>
            </w:r>
            <w:r w:rsidRPr="000A7181">
              <w:rPr>
                <w:iCs/>
                <w:sz w:val="20"/>
                <w:szCs w:val="20"/>
              </w:rPr>
              <w:t xml:space="preserve">. </w:t>
            </w:r>
            <w:r w:rsidR="004215B1">
              <w:rPr>
                <w:iCs/>
                <w:sz w:val="20"/>
                <w:szCs w:val="20"/>
              </w:rPr>
              <w:t>Sites</w:t>
            </w:r>
            <w:r w:rsidRPr="000A7181">
              <w:rPr>
                <w:iCs/>
                <w:sz w:val="20"/>
                <w:szCs w:val="20"/>
              </w:rPr>
              <w:t xml:space="preserve"> should refer to these when reviewing group sizes for these activities. </w:t>
            </w:r>
            <w:r w:rsidR="004215B1">
              <w:rPr>
                <w:iCs/>
                <w:sz w:val="20"/>
                <w:szCs w:val="20"/>
              </w:rPr>
              <w:t>Sites</w:t>
            </w:r>
            <w:r w:rsidRPr="000A7181">
              <w:rPr>
                <w:iCs/>
                <w:sz w:val="20"/>
                <w:szCs w:val="20"/>
              </w:rPr>
              <w:t xml:space="preserve"> can still set a local group size as long as a sufficient prisoner workforce is ensured for the local provision of meals and/or to support any national commitment to provide critical items or equipment required for the internal market. </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11</w:t>
            </w:r>
          </w:p>
        </w:tc>
        <w:tc>
          <w:tcPr>
            <w:tcW w:w="8778" w:type="dxa"/>
            <w:tcBorders>
              <w:top w:val="single" w:sz="8"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tcPr>
          <w:p w:rsidR="00435764" w:rsidRPr="009A48F4" w:rsidRDefault="004215B1" w:rsidP="00BB5A01">
            <w:pPr>
              <w:spacing w:after="0" w:line="240" w:lineRule="auto"/>
              <w:jc w:val="both"/>
              <w:rPr>
                <w:iCs/>
                <w:sz w:val="20"/>
                <w:szCs w:val="20"/>
              </w:rPr>
            </w:pPr>
            <w:r>
              <w:rPr>
                <w:iCs/>
                <w:sz w:val="20"/>
                <w:szCs w:val="20"/>
              </w:rPr>
              <w:t>Sites</w:t>
            </w:r>
            <w:r w:rsidR="00435764" w:rsidRPr="000A7181">
              <w:rPr>
                <w:iCs/>
                <w:sz w:val="20"/>
                <w:szCs w:val="20"/>
              </w:rPr>
              <w:t xml:space="preserve"> should offer a mix of as much </w:t>
            </w:r>
            <w:r w:rsidR="00435764" w:rsidRPr="000A7181">
              <w:rPr>
                <w:b/>
                <w:bCs/>
                <w:iCs/>
                <w:sz w:val="20"/>
                <w:szCs w:val="20"/>
              </w:rPr>
              <w:t xml:space="preserve">Purposeful Activity </w:t>
            </w:r>
            <w:r w:rsidR="00435764" w:rsidRPr="000A7181">
              <w:rPr>
                <w:iCs/>
                <w:sz w:val="20"/>
                <w:szCs w:val="20"/>
              </w:rPr>
              <w:t xml:space="preserve">and </w:t>
            </w:r>
            <w:r w:rsidR="00435764" w:rsidRPr="000A7181">
              <w:rPr>
                <w:b/>
                <w:bCs/>
                <w:iCs/>
                <w:sz w:val="20"/>
                <w:szCs w:val="20"/>
              </w:rPr>
              <w:t xml:space="preserve">Structured On Wing Activities (SOWA) </w:t>
            </w:r>
            <w:r w:rsidR="00435764" w:rsidRPr="000A7181">
              <w:rPr>
                <w:iCs/>
                <w:sz w:val="20"/>
                <w:szCs w:val="20"/>
              </w:rPr>
              <w:t>as can be safely delivered whilst meeting the other principles. SOWA are extracurricular, enrichment activities delivered largely on residential units (subject to local physical layout) which may include staff or prisoner led groups, hobbies, games and support groups. Local innovation to improve on-wing and particularly in-cell activity should be promoted.</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12</w:t>
            </w:r>
          </w:p>
        </w:tc>
        <w:tc>
          <w:tcPr>
            <w:tcW w:w="8778" w:type="dxa"/>
            <w:tcBorders>
              <w:top w:val="single" w:sz="8" w:space="0" w:color="FFFFFF"/>
              <w:left w:val="single" w:sz="8" w:space="0" w:color="FFFFFF"/>
              <w:bottom w:val="single" w:sz="8" w:space="0" w:color="FFFFFF"/>
              <w:right w:val="single" w:sz="8" w:space="0" w:color="FFFFFF"/>
            </w:tcBorders>
            <w:shd w:val="clear" w:color="auto" w:fill="F7EDF6"/>
            <w:tcMar>
              <w:top w:w="57" w:type="dxa"/>
              <w:left w:w="113" w:type="dxa"/>
              <w:bottom w:w="57" w:type="dxa"/>
              <w:right w:w="113" w:type="dxa"/>
            </w:tcMar>
          </w:tcPr>
          <w:p w:rsidR="00435764" w:rsidRPr="009A48F4" w:rsidRDefault="00435764" w:rsidP="004215B1">
            <w:pPr>
              <w:spacing w:after="0" w:line="240" w:lineRule="auto"/>
              <w:jc w:val="both"/>
              <w:rPr>
                <w:iCs/>
                <w:sz w:val="20"/>
                <w:szCs w:val="20"/>
              </w:rPr>
            </w:pPr>
            <w:r w:rsidRPr="000A7181">
              <w:rPr>
                <w:iCs/>
                <w:sz w:val="20"/>
                <w:szCs w:val="20"/>
              </w:rPr>
              <w:t xml:space="preserve">In parts of the estate (such as Category D </w:t>
            </w:r>
            <w:r w:rsidR="004215B1">
              <w:rPr>
                <w:iCs/>
                <w:sz w:val="20"/>
                <w:szCs w:val="20"/>
              </w:rPr>
              <w:t>sites</w:t>
            </w:r>
            <w:r w:rsidRPr="000A7181">
              <w:rPr>
                <w:iCs/>
                <w:sz w:val="20"/>
                <w:szCs w:val="20"/>
              </w:rPr>
              <w:t xml:space="preserve">, Women’s estate and some dispersal prisons) the delivery of regimes </w:t>
            </w:r>
            <w:r w:rsidRPr="000A7181">
              <w:rPr>
                <w:b/>
                <w:bCs/>
                <w:iCs/>
                <w:sz w:val="20"/>
                <w:szCs w:val="20"/>
              </w:rPr>
              <w:t xml:space="preserve">may not need to look different </w:t>
            </w:r>
            <w:r w:rsidRPr="000A7181">
              <w:rPr>
                <w:iCs/>
                <w:sz w:val="20"/>
                <w:szCs w:val="20"/>
              </w:rPr>
              <w:t xml:space="preserve">to pre-COVID which was already risk assessed as purposeful and safe. </w:t>
            </w:r>
            <w:r w:rsidR="004215B1">
              <w:rPr>
                <w:iCs/>
                <w:sz w:val="20"/>
                <w:szCs w:val="20"/>
              </w:rPr>
              <w:t>Sites</w:t>
            </w:r>
            <w:r w:rsidRPr="000A7181">
              <w:rPr>
                <w:iCs/>
                <w:sz w:val="20"/>
                <w:szCs w:val="20"/>
              </w:rPr>
              <w:t xml:space="preserve"> need not automatically make significant changes such as smaller regime groups where the local risk data (incidents etc.) shows this is not required. </w:t>
            </w:r>
            <w:r w:rsidR="004215B1">
              <w:rPr>
                <w:iCs/>
                <w:sz w:val="20"/>
                <w:szCs w:val="20"/>
              </w:rPr>
              <w:t>Sites</w:t>
            </w:r>
            <w:r w:rsidRPr="000A7181">
              <w:rPr>
                <w:iCs/>
                <w:sz w:val="20"/>
                <w:szCs w:val="20"/>
              </w:rPr>
              <w:t xml:space="preserve"> can make smaller nuanced changes to the delivery of individual activities or groups and should treat each activity/movement on its merits and risks when considering change.</w:t>
            </w:r>
          </w:p>
        </w:tc>
      </w:tr>
      <w:tr w:rsidR="00435764" w:rsidRPr="009A48F4" w:rsidTr="00112522">
        <w:trPr>
          <w:trHeight w:val="349"/>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13</w:t>
            </w:r>
          </w:p>
        </w:tc>
        <w:tc>
          <w:tcPr>
            <w:tcW w:w="8778" w:type="dxa"/>
            <w:tcBorders>
              <w:top w:val="single" w:sz="8" w:space="0" w:color="FFFFFF"/>
              <w:left w:val="single" w:sz="8" w:space="0" w:color="FFFFFF"/>
              <w:bottom w:val="single" w:sz="8" w:space="0" w:color="FFFFFF"/>
              <w:right w:val="single" w:sz="8" w:space="0" w:color="FFFFFF"/>
            </w:tcBorders>
            <w:shd w:val="clear" w:color="auto" w:fill="D8CEDD"/>
            <w:tcMar>
              <w:top w:w="57" w:type="dxa"/>
              <w:left w:w="113" w:type="dxa"/>
              <w:bottom w:w="57" w:type="dxa"/>
              <w:right w:w="113" w:type="dxa"/>
            </w:tcMar>
          </w:tcPr>
          <w:p w:rsidR="00435764" w:rsidRPr="009A48F4" w:rsidRDefault="004215B1" w:rsidP="004215B1">
            <w:pPr>
              <w:spacing w:after="0" w:line="240" w:lineRule="auto"/>
              <w:jc w:val="both"/>
              <w:rPr>
                <w:iCs/>
                <w:sz w:val="20"/>
                <w:szCs w:val="20"/>
              </w:rPr>
            </w:pPr>
            <w:r>
              <w:rPr>
                <w:iCs/>
                <w:sz w:val="20"/>
                <w:szCs w:val="20"/>
              </w:rPr>
              <w:t>Sites</w:t>
            </w:r>
            <w:r w:rsidR="00435764" w:rsidRPr="000A7181">
              <w:rPr>
                <w:iCs/>
                <w:sz w:val="20"/>
                <w:szCs w:val="20"/>
              </w:rPr>
              <w:t xml:space="preserve"> must provide</w:t>
            </w:r>
            <w:r w:rsidR="00435764" w:rsidRPr="000A7181">
              <w:rPr>
                <w:b/>
                <w:bCs/>
                <w:iCs/>
                <w:sz w:val="20"/>
                <w:szCs w:val="20"/>
              </w:rPr>
              <w:t xml:space="preserve"> bespoke packages of activity</w:t>
            </w:r>
            <w:r w:rsidR="00CA5859">
              <w:rPr>
                <w:b/>
                <w:bCs/>
                <w:iCs/>
                <w:sz w:val="20"/>
                <w:szCs w:val="20"/>
              </w:rPr>
              <w:t>/support opportunities</w:t>
            </w:r>
            <w:r w:rsidR="00435764" w:rsidRPr="000A7181">
              <w:rPr>
                <w:b/>
                <w:bCs/>
                <w:iCs/>
                <w:sz w:val="20"/>
                <w:szCs w:val="20"/>
              </w:rPr>
              <w:t xml:space="preserve"> </w:t>
            </w:r>
            <w:r w:rsidR="00CA5859">
              <w:rPr>
                <w:b/>
                <w:bCs/>
                <w:iCs/>
                <w:sz w:val="20"/>
                <w:szCs w:val="20"/>
              </w:rPr>
              <w:t>for</w:t>
            </w:r>
            <w:r w:rsidR="00435764" w:rsidRPr="000A7181">
              <w:rPr>
                <w:b/>
                <w:bCs/>
                <w:iCs/>
                <w:sz w:val="20"/>
                <w:szCs w:val="20"/>
              </w:rPr>
              <w:t xml:space="preserve"> prisoners not engaging in regime</w:t>
            </w:r>
            <w:r w:rsidR="00435764" w:rsidRPr="000A7181">
              <w:rPr>
                <w:iCs/>
                <w:sz w:val="20"/>
                <w:szCs w:val="20"/>
              </w:rPr>
              <w:t xml:space="preserve">. </w:t>
            </w:r>
            <w:r>
              <w:rPr>
                <w:iCs/>
                <w:sz w:val="20"/>
                <w:szCs w:val="20"/>
              </w:rPr>
              <w:t>Sites</w:t>
            </w:r>
            <w:r w:rsidR="00435764" w:rsidRPr="000A7181">
              <w:rPr>
                <w:iCs/>
                <w:sz w:val="20"/>
                <w:szCs w:val="20"/>
              </w:rPr>
              <w:t xml:space="preserve"> should ensure that those not unlocked or participating in off-wing activities are receiving an enhanced level of support</w:t>
            </w:r>
            <w:r w:rsidR="00934346">
              <w:rPr>
                <w:iCs/>
                <w:sz w:val="20"/>
                <w:szCs w:val="20"/>
              </w:rPr>
              <w:t xml:space="preserve">, including </w:t>
            </w:r>
            <w:r w:rsidR="00435764" w:rsidRPr="000A7181">
              <w:rPr>
                <w:iCs/>
                <w:sz w:val="20"/>
                <w:szCs w:val="20"/>
              </w:rPr>
              <w:t>on-wing or in-cell activity. This may include tailored or additional key-work, informal and formal SOWA, additional staff time and support to encourage participation in regime</w:t>
            </w:r>
            <w:r w:rsidR="00934346">
              <w:rPr>
                <w:iCs/>
                <w:sz w:val="20"/>
                <w:szCs w:val="20"/>
              </w:rPr>
              <w:t>, including off-wing</w:t>
            </w:r>
            <w:r w:rsidR="00435764" w:rsidRPr="000A7181">
              <w:rPr>
                <w:iCs/>
                <w:sz w:val="20"/>
                <w:szCs w:val="20"/>
              </w:rPr>
              <w:t>.</w:t>
            </w:r>
          </w:p>
        </w:tc>
      </w:tr>
      <w:tr w:rsidR="00435764" w:rsidRPr="009A48F4" w:rsidTr="00112522">
        <w:trPr>
          <w:trHeight w:val="714"/>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14</w:t>
            </w:r>
          </w:p>
        </w:tc>
        <w:tc>
          <w:tcPr>
            <w:tcW w:w="877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113" w:type="dxa"/>
              <w:bottom w:w="57" w:type="dxa"/>
              <w:right w:w="113" w:type="dxa"/>
            </w:tcMar>
          </w:tcPr>
          <w:p w:rsidR="00435764" w:rsidRPr="009A48F4" w:rsidRDefault="004215B1" w:rsidP="00BB5A01">
            <w:pPr>
              <w:spacing w:after="0" w:line="240" w:lineRule="auto"/>
              <w:jc w:val="both"/>
              <w:rPr>
                <w:iCs/>
                <w:sz w:val="20"/>
                <w:szCs w:val="20"/>
              </w:rPr>
            </w:pPr>
            <w:r>
              <w:rPr>
                <w:iCs/>
                <w:sz w:val="20"/>
                <w:szCs w:val="20"/>
              </w:rPr>
              <w:t>Sites</w:t>
            </w:r>
            <w:r w:rsidR="00435764" w:rsidRPr="000A7181">
              <w:rPr>
                <w:iCs/>
                <w:sz w:val="20"/>
                <w:szCs w:val="20"/>
              </w:rPr>
              <w:t xml:space="preserve"> should ensure that </w:t>
            </w:r>
            <w:r w:rsidR="00435764" w:rsidRPr="000A7181">
              <w:rPr>
                <w:b/>
                <w:bCs/>
                <w:iCs/>
                <w:sz w:val="20"/>
                <w:szCs w:val="20"/>
              </w:rPr>
              <w:t>access to regime</w:t>
            </w:r>
            <w:r w:rsidR="00E10BFD">
              <w:rPr>
                <w:b/>
                <w:bCs/>
                <w:iCs/>
                <w:sz w:val="20"/>
                <w:szCs w:val="20"/>
              </w:rPr>
              <w:t>s</w:t>
            </w:r>
            <w:r w:rsidR="00435764" w:rsidRPr="000A7181">
              <w:rPr>
                <w:b/>
                <w:bCs/>
                <w:iCs/>
                <w:sz w:val="20"/>
                <w:szCs w:val="20"/>
              </w:rPr>
              <w:t xml:space="preserve"> is fair, inclusive and consistent </w:t>
            </w:r>
            <w:r w:rsidR="00435764" w:rsidRPr="000A7181">
              <w:rPr>
                <w:iCs/>
                <w:sz w:val="20"/>
                <w:szCs w:val="20"/>
              </w:rPr>
              <w:t>and that Stage 1 regime</w:t>
            </w:r>
            <w:r w:rsidR="009057A4">
              <w:rPr>
                <w:iCs/>
                <w:sz w:val="20"/>
                <w:szCs w:val="20"/>
              </w:rPr>
              <w:t>s</w:t>
            </w:r>
            <w:r w:rsidR="00435764" w:rsidRPr="000A7181">
              <w:rPr>
                <w:iCs/>
                <w:sz w:val="20"/>
                <w:szCs w:val="20"/>
              </w:rPr>
              <w:t xml:space="preserve"> take steps to even out pre-COVID disparities in access and participation where they exist. Even if overall regime hours reduce for some prisoners, this can be defensible if quality and parity of </w:t>
            </w:r>
            <w:r w:rsidR="009057A4">
              <w:rPr>
                <w:iCs/>
                <w:sz w:val="20"/>
                <w:szCs w:val="20"/>
              </w:rPr>
              <w:t xml:space="preserve">the </w:t>
            </w:r>
            <w:r w:rsidR="00435764" w:rsidRPr="000A7181">
              <w:rPr>
                <w:iCs/>
                <w:sz w:val="20"/>
                <w:szCs w:val="20"/>
              </w:rPr>
              <w:t xml:space="preserve">regime is improved. Part-time activities or reduced hours participation may be advantageous to improve access for </w:t>
            </w:r>
            <w:r w:rsidR="009057A4" w:rsidRPr="000A7181">
              <w:rPr>
                <w:iCs/>
                <w:sz w:val="20"/>
                <w:szCs w:val="20"/>
              </w:rPr>
              <w:t>more but</w:t>
            </w:r>
            <w:r w:rsidR="00435764" w:rsidRPr="000A7181">
              <w:rPr>
                <w:iCs/>
                <w:sz w:val="20"/>
                <w:szCs w:val="20"/>
              </w:rPr>
              <w:t xml:space="preserve"> are not automatic requirements (</w:t>
            </w:r>
            <w:r w:rsidR="00842D65" w:rsidRPr="000A7181">
              <w:rPr>
                <w:iCs/>
                <w:sz w:val="20"/>
                <w:szCs w:val="20"/>
              </w:rPr>
              <w:t>e</w:t>
            </w:r>
            <w:r w:rsidR="00842D65">
              <w:rPr>
                <w:iCs/>
                <w:sz w:val="20"/>
                <w:szCs w:val="20"/>
              </w:rPr>
              <w:t>.</w:t>
            </w:r>
            <w:r w:rsidR="00842D65" w:rsidRPr="000A7181">
              <w:rPr>
                <w:iCs/>
                <w:sz w:val="20"/>
                <w:szCs w:val="20"/>
              </w:rPr>
              <w:t>g.</w:t>
            </w:r>
            <w:r w:rsidR="00435764" w:rsidRPr="000A7181">
              <w:rPr>
                <w:iCs/>
                <w:sz w:val="20"/>
                <w:szCs w:val="20"/>
              </w:rPr>
              <w:t xml:space="preserve"> if all can attend </w:t>
            </w:r>
            <w:r w:rsidR="006B35AB">
              <w:rPr>
                <w:iCs/>
                <w:sz w:val="20"/>
                <w:szCs w:val="20"/>
              </w:rPr>
              <w:t>full time</w:t>
            </w:r>
            <w:r w:rsidR="00435764" w:rsidRPr="000A7181">
              <w:rPr>
                <w:iCs/>
                <w:sz w:val="20"/>
                <w:szCs w:val="20"/>
              </w:rPr>
              <w:t xml:space="preserve">, we do not need to revert to </w:t>
            </w:r>
            <w:r w:rsidR="006B35AB">
              <w:rPr>
                <w:iCs/>
                <w:sz w:val="20"/>
                <w:szCs w:val="20"/>
              </w:rPr>
              <w:t>part time</w:t>
            </w:r>
            <w:r w:rsidR="006B35AB" w:rsidRPr="000A7181">
              <w:rPr>
                <w:iCs/>
                <w:sz w:val="20"/>
                <w:szCs w:val="20"/>
              </w:rPr>
              <w:t xml:space="preserve"> </w:t>
            </w:r>
            <w:r w:rsidR="00435764" w:rsidRPr="000A7181">
              <w:rPr>
                <w:iCs/>
                <w:sz w:val="20"/>
                <w:szCs w:val="20"/>
              </w:rPr>
              <w:t>working).</w:t>
            </w:r>
          </w:p>
        </w:tc>
      </w:tr>
      <w:tr w:rsidR="00435764" w:rsidRPr="009A48F4" w:rsidTr="00112522">
        <w:trPr>
          <w:trHeight w:val="512"/>
        </w:trPr>
        <w:tc>
          <w:tcPr>
            <w:tcW w:w="720" w:type="dxa"/>
            <w:tcBorders>
              <w:top w:val="single" w:sz="8" w:space="0" w:color="FFFFFF"/>
              <w:left w:val="single" w:sz="8" w:space="0" w:color="FFFFFF"/>
              <w:bottom w:val="single" w:sz="8" w:space="0" w:color="FFFFFF"/>
              <w:right w:val="single" w:sz="8" w:space="0" w:color="FFFFFF"/>
            </w:tcBorders>
            <w:shd w:val="clear" w:color="auto" w:fill="7F4098"/>
            <w:tcMar>
              <w:top w:w="50" w:type="dxa"/>
              <w:left w:w="100" w:type="dxa"/>
              <w:bottom w:w="50" w:type="dxa"/>
              <w:right w:w="100" w:type="dxa"/>
            </w:tcMar>
          </w:tcPr>
          <w:p w:rsidR="00435764" w:rsidRPr="00B9031F" w:rsidRDefault="00435764" w:rsidP="00BB5A01">
            <w:pPr>
              <w:spacing w:after="0" w:line="240" w:lineRule="auto"/>
              <w:jc w:val="both"/>
              <w:rPr>
                <w:b/>
                <w:bCs/>
                <w:iCs/>
                <w:color w:val="FFFFFF" w:themeColor="background1"/>
                <w:sz w:val="20"/>
                <w:szCs w:val="20"/>
              </w:rPr>
            </w:pPr>
            <w:r w:rsidRPr="00B9031F">
              <w:rPr>
                <w:b/>
                <w:bCs/>
                <w:iCs/>
                <w:color w:val="FFFFFF" w:themeColor="background1"/>
                <w:sz w:val="20"/>
                <w:szCs w:val="20"/>
              </w:rPr>
              <w:t>15</w:t>
            </w:r>
          </w:p>
        </w:tc>
        <w:tc>
          <w:tcPr>
            <w:tcW w:w="8778" w:type="dxa"/>
            <w:tcBorders>
              <w:top w:val="single" w:sz="8" w:space="0" w:color="FFFFFF"/>
              <w:left w:val="single" w:sz="8" w:space="0" w:color="FFFFFF"/>
              <w:bottom w:val="single" w:sz="8" w:space="0" w:color="FFFFFF"/>
              <w:right w:val="single" w:sz="8" w:space="0" w:color="FFFFFF"/>
            </w:tcBorders>
            <w:shd w:val="clear" w:color="auto" w:fill="F7EDF6"/>
            <w:tcMar>
              <w:top w:w="57" w:type="dxa"/>
              <w:left w:w="113" w:type="dxa"/>
              <w:bottom w:w="57" w:type="dxa"/>
              <w:right w:w="113" w:type="dxa"/>
            </w:tcMar>
          </w:tcPr>
          <w:p w:rsidR="00435764" w:rsidRPr="009A48F4" w:rsidRDefault="004215B1" w:rsidP="00BB5A01">
            <w:pPr>
              <w:spacing w:after="0" w:line="240" w:lineRule="auto"/>
              <w:jc w:val="both"/>
              <w:rPr>
                <w:iCs/>
                <w:sz w:val="20"/>
                <w:szCs w:val="20"/>
              </w:rPr>
            </w:pPr>
            <w:r>
              <w:rPr>
                <w:iCs/>
                <w:sz w:val="20"/>
                <w:szCs w:val="20"/>
              </w:rPr>
              <w:t>Sites</w:t>
            </w:r>
            <w:r w:rsidR="00435764" w:rsidRPr="000A7181">
              <w:rPr>
                <w:iCs/>
                <w:sz w:val="20"/>
                <w:szCs w:val="20"/>
              </w:rPr>
              <w:t xml:space="preserve"> should consider desktop exercises to aid local planning. PGDs and Governors will </w:t>
            </w:r>
            <w:r w:rsidR="00435764" w:rsidRPr="000A7181">
              <w:rPr>
                <w:b/>
                <w:bCs/>
                <w:iCs/>
                <w:sz w:val="20"/>
                <w:szCs w:val="20"/>
              </w:rPr>
              <w:t>evaluate and monitor regime</w:t>
            </w:r>
            <w:r w:rsidR="00435764" w:rsidRPr="000A7181">
              <w:rPr>
                <w:iCs/>
                <w:sz w:val="20"/>
                <w:szCs w:val="20"/>
              </w:rPr>
              <w:t xml:space="preserve"> delivery at Stage 1 to ensure that any unintended consequences such as increases in violence result in appropriate local and group review and action. </w:t>
            </w:r>
          </w:p>
        </w:tc>
      </w:tr>
    </w:tbl>
    <w:p w:rsidR="003E5A7F" w:rsidRDefault="003E5A7F" w:rsidP="003E5A7F">
      <w:pPr>
        <w:spacing w:after="0" w:line="240" w:lineRule="auto"/>
        <w:rPr>
          <w:sz w:val="22"/>
        </w:rPr>
      </w:pPr>
    </w:p>
    <w:p w:rsidR="003C5FD1" w:rsidRPr="00A13C31" w:rsidRDefault="003C5FD1" w:rsidP="003E5A7F">
      <w:pPr>
        <w:spacing w:after="0" w:line="240" w:lineRule="auto"/>
        <w:rPr>
          <w:sz w:val="22"/>
        </w:rPr>
      </w:pPr>
    </w:p>
    <w:p w:rsidR="00313B4D" w:rsidRPr="00313B4D" w:rsidRDefault="00313B4D" w:rsidP="00313B4D">
      <w:pPr>
        <w:pStyle w:val="ListParagraph"/>
        <w:numPr>
          <w:ilvl w:val="1"/>
          <w:numId w:val="4"/>
        </w:numPr>
        <w:spacing w:after="0" w:line="240" w:lineRule="auto"/>
        <w:rPr>
          <w:rFonts w:ascii="Arial" w:hAnsi="Arial" w:cs="Arial"/>
          <w:b/>
          <w:bCs/>
          <w:color w:val="7030A0"/>
        </w:rPr>
      </w:pPr>
      <w:r w:rsidRPr="00313B4D">
        <w:rPr>
          <w:rFonts w:ascii="Arial" w:hAnsi="Arial" w:cs="Arial"/>
          <w:b/>
          <w:bCs/>
          <w:color w:val="7030A0"/>
        </w:rPr>
        <w:t xml:space="preserve">PGD </w:t>
      </w:r>
      <w:r w:rsidR="005A391A">
        <w:rPr>
          <w:rFonts w:ascii="Arial" w:hAnsi="Arial" w:cs="Arial"/>
          <w:b/>
          <w:bCs/>
          <w:color w:val="7030A0"/>
        </w:rPr>
        <w:t>approval</w:t>
      </w:r>
      <w:r w:rsidR="005A391A" w:rsidRPr="00313B4D">
        <w:rPr>
          <w:rFonts w:ascii="Arial" w:hAnsi="Arial" w:cs="Arial"/>
          <w:b/>
          <w:bCs/>
          <w:color w:val="7030A0"/>
        </w:rPr>
        <w:t xml:space="preserve"> </w:t>
      </w:r>
      <w:r w:rsidRPr="00313B4D">
        <w:rPr>
          <w:rFonts w:ascii="Arial" w:hAnsi="Arial" w:cs="Arial"/>
          <w:b/>
          <w:bCs/>
          <w:color w:val="7030A0"/>
        </w:rPr>
        <w:t>and central oversight</w:t>
      </w:r>
    </w:p>
    <w:p w:rsidR="00AE60A9" w:rsidRDefault="00AE60A9"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p>
    <w:p w:rsidR="00AE60A9" w:rsidRDefault="004215B1"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Sites</w:t>
      </w:r>
      <w:r w:rsidR="003C5FD1" w:rsidRPr="003C5FD1">
        <w:rPr>
          <w:rFonts w:ascii="Arial" w:eastAsiaTheme="minorEastAsia" w:hAnsi="Arial" w:cs="Arial"/>
          <w:color w:val="000000" w:themeColor="text1"/>
          <w:kern w:val="24"/>
          <w:sz w:val="22"/>
          <w:szCs w:val="22"/>
        </w:rPr>
        <w:t xml:space="preserve"> will provide a </w:t>
      </w:r>
      <w:r w:rsidR="003C5FD1" w:rsidRPr="003C5FD1">
        <w:rPr>
          <w:rFonts w:ascii="Arial" w:eastAsiaTheme="minorEastAsia" w:hAnsi="Arial" w:cs="Arial"/>
          <w:b/>
          <w:bCs/>
          <w:color w:val="7030A0"/>
          <w:kern w:val="24"/>
          <w:sz w:val="22"/>
          <w:szCs w:val="22"/>
        </w:rPr>
        <w:t>Stage 1 regime summary</w:t>
      </w:r>
      <w:r w:rsidR="003C5FD1" w:rsidRPr="003C5FD1">
        <w:rPr>
          <w:rFonts w:ascii="Arial" w:eastAsiaTheme="minorEastAsia" w:hAnsi="Arial" w:cs="Arial"/>
          <w:b/>
          <w:bCs/>
          <w:color w:val="5B9BD5" w:themeColor="accent1"/>
          <w:kern w:val="24"/>
          <w:sz w:val="22"/>
          <w:szCs w:val="22"/>
        </w:rPr>
        <w:t xml:space="preserve"> </w:t>
      </w:r>
      <w:r w:rsidR="003C5FD1" w:rsidRPr="003C5FD1">
        <w:rPr>
          <w:rFonts w:ascii="Arial" w:eastAsiaTheme="minorEastAsia" w:hAnsi="Arial" w:cs="Arial"/>
          <w:color w:val="000000" w:themeColor="text1"/>
          <w:kern w:val="24"/>
          <w:sz w:val="22"/>
          <w:szCs w:val="22"/>
        </w:rPr>
        <w:t xml:space="preserve">which outlines </w:t>
      </w:r>
      <w:r w:rsidR="003571B1">
        <w:rPr>
          <w:rFonts w:ascii="Arial" w:eastAsiaTheme="minorEastAsia" w:hAnsi="Arial" w:cs="Arial"/>
          <w:color w:val="000000" w:themeColor="text1"/>
          <w:kern w:val="24"/>
          <w:sz w:val="22"/>
          <w:szCs w:val="22"/>
        </w:rPr>
        <w:t xml:space="preserve">regime changes in their proposed </w:t>
      </w:r>
      <w:r w:rsidR="006B35AB">
        <w:rPr>
          <w:rFonts w:ascii="Arial" w:eastAsiaTheme="minorEastAsia" w:hAnsi="Arial" w:cs="Arial"/>
          <w:color w:val="000000" w:themeColor="text1"/>
          <w:kern w:val="24"/>
          <w:sz w:val="22"/>
          <w:szCs w:val="22"/>
        </w:rPr>
        <w:t xml:space="preserve">Stage </w:t>
      </w:r>
      <w:r w:rsidR="003571B1">
        <w:rPr>
          <w:rFonts w:ascii="Arial" w:eastAsiaTheme="minorEastAsia" w:hAnsi="Arial" w:cs="Arial"/>
          <w:color w:val="000000" w:themeColor="text1"/>
          <w:kern w:val="24"/>
          <w:sz w:val="22"/>
          <w:szCs w:val="22"/>
        </w:rPr>
        <w:t xml:space="preserve">1 model </w:t>
      </w:r>
      <w:r w:rsidR="002742F8">
        <w:rPr>
          <w:rFonts w:ascii="Arial" w:eastAsiaTheme="minorEastAsia" w:hAnsi="Arial" w:cs="Arial"/>
          <w:color w:val="000000" w:themeColor="text1"/>
          <w:kern w:val="24"/>
          <w:sz w:val="22"/>
          <w:szCs w:val="22"/>
        </w:rPr>
        <w:t xml:space="preserve">and submit this with their </w:t>
      </w:r>
      <w:r w:rsidR="003C5FD1" w:rsidRPr="003C5FD1">
        <w:rPr>
          <w:rFonts w:ascii="Arial" w:eastAsiaTheme="minorEastAsia" w:hAnsi="Arial" w:cs="Arial"/>
          <w:color w:val="000000" w:themeColor="text1"/>
          <w:kern w:val="24"/>
          <w:sz w:val="22"/>
          <w:szCs w:val="22"/>
        </w:rPr>
        <w:t xml:space="preserve">updated RMP </w:t>
      </w:r>
      <w:r w:rsidR="002742F8">
        <w:rPr>
          <w:rFonts w:ascii="Arial" w:eastAsiaTheme="minorEastAsia" w:hAnsi="Arial" w:cs="Arial"/>
          <w:color w:val="000000" w:themeColor="text1"/>
          <w:kern w:val="24"/>
          <w:sz w:val="22"/>
          <w:szCs w:val="22"/>
        </w:rPr>
        <w:t>for PGD approval</w:t>
      </w:r>
      <w:r w:rsidR="003C5FD1" w:rsidRPr="003C5FD1">
        <w:rPr>
          <w:rFonts w:ascii="Arial" w:eastAsiaTheme="minorEastAsia" w:hAnsi="Arial" w:cs="Arial"/>
          <w:color w:val="000000" w:themeColor="text1"/>
          <w:kern w:val="24"/>
          <w:sz w:val="22"/>
          <w:szCs w:val="22"/>
        </w:rPr>
        <w:t>. The regime summary must identify any changes/reductions in delivery hours and how these hours will be reinvested to improve overall improvement in delivery outcomes.</w:t>
      </w:r>
      <w:r w:rsidR="002742F8">
        <w:rPr>
          <w:rFonts w:ascii="Arial" w:eastAsiaTheme="minorEastAsia" w:hAnsi="Arial" w:cs="Arial"/>
          <w:color w:val="000000" w:themeColor="text1"/>
          <w:kern w:val="24"/>
          <w:sz w:val="22"/>
          <w:szCs w:val="22"/>
        </w:rPr>
        <w:t xml:space="preserve"> </w:t>
      </w:r>
      <w:r w:rsidR="00AE60A9">
        <w:rPr>
          <w:rFonts w:ascii="Arial" w:eastAsiaTheme="minorEastAsia" w:hAnsi="Arial" w:cs="Arial"/>
          <w:color w:val="000000" w:themeColor="text1"/>
          <w:kern w:val="24"/>
          <w:sz w:val="22"/>
          <w:szCs w:val="22"/>
        </w:rPr>
        <w:t xml:space="preserve">For </w:t>
      </w:r>
      <w:r w:rsidR="00842D65">
        <w:rPr>
          <w:rFonts w:ascii="Arial" w:eastAsiaTheme="minorEastAsia" w:hAnsi="Arial" w:cs="Arial"/>
          <w:color w:val="000000" w:themeColor="text1"/>
          <w:kern w:val="24"/>
          <w:sz w:val="22"/>
          <w:szCs w:val="22"/>
        </w:rPr>
        <w:t>a small number of</w:t>
      </w:r>
      <w:r w:rsidR="00AE60A9">
        <w:rPr>
          <w:rFonts w:ascii="Arial" w:eastAsiaTheme="minorEastAsia" w:hAnsi="Arial" w:cs="Arial"/>
          <w:color w:val="000000" w:themeColor="text1"/>
          <w:kern w:val="24"/>
          <w:sz w:val="22"/>
          <w:szCs w:val="22"/>
        </w:rPr>
        <w:t xml:space="preserve"> prisons this will also need to include an exceptional circumstances application to temporarily operate at amber state, below the green delivery expectations, if the establishment wishes to make such an application. </w:t>
      </w:r>
    </w:p>
    <w:p w:rsidR="00AE60A9" w:rsidRDefault="00AE60A9"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p>
    <w:p w:rsidR="003C5FD1" w:rsidRDefault="003C5FD1"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3C5FD1">
        <w:rPr>
          <w:rFonts w:ascii="Arial" w:eastAsiaTheme="minorEastAsia" w:hAnsi="Arial" w:cs="Arial"/>
          <w:color w:val="000000" w:themeColor="text1"/>
          <w:kern w:val="24"/>
          <w:sz w:val="22"/>
          <w:szCs w:val="22"/>
        </w:rPr>
        <w:t>The PGD will make a judgement on the safety and sufficiency of the regime proposal</w:t>
      </w:r>
      <w:r w:rsidR="00AE60A9">
        <w:rPr>
          <w:rFonts w:ascii="Arial" w:eastAsiaTheme="minorEastAsia" w:hAnsi="Arial" w:cs="Arial"/>
          <w:color w:val="000000" w:themeColor="text1"/>
          <w:kern w:val="24"/>
          <w:sz w:val="22"/>
          <w:szCs w:val="22"/>
        </w:rPr>
        <w:t xml:space="preserve"> and on the additional exceptional circumstances application if submitted. In this context regime</w:t>
      </w:r>
      <w:r w:rsidRPr="003C5FD1">
        <w:rPr>
          <w:rFonts w:ascii="Arial" w:eastAsiaTheme="minorEastAsia" w:hAnsi="Arial" w:cs="Arial"/>
          <w:color w:val="000000" w:themeColor="text1"/>
          <w:kern w:val="24"/>
          <w:sz w:val="22"/>
          <w:szCs w:val="22"/>
        </w:rPr>
        <w:t xml:space="preserve"> sufficiency </w:t>
      </w:r>
      <w:r w:rsidR="00AE60A9">
        <w:rPr>
          <w:rFonts w:ascii="Arial" w:eastAsiaTheme="minorEastAsia" w:hAnsi="Arial" w:cs="Arial"/>
          <w:color w:val="000000" w:themeColor="text1"/>
          <w:kern w:val="24"/>
          <w:sz w:val="22"/>
          <w:szCs w:val="22"/>
        </w:rPr>
        <w:t>means more than a reasonable number of hours or consistent access; it also</w:t>
      </w:r>
      <w:r w:rsidRPr="003C5FD1">
        <w:rPr>
          <w:rFonts w:ascii="Arial" w:eastAsiaTheme="minorEastAsia" w:hAnsi="Arial" w:cs="Arial"/>
          <w:color w:val="000000" w:themeColor="text1"/>
          <w:kern w:val="24"/>
          <w:sz w:val="22"/>
          <w:szCs w:val="22"/>
        </w:rPr>
        <w:t xml:space="preserve"> includes quality of the regime offer, </w:t>
      </w:r>
      <w:r w:rsidR="00964212">
        <w:rPr>
          <w:rFonts w:ascii="Arial" w:eastAsiaTheme="minorEastAsia" w:hAnsi="Arial" w:cs="Arial"/>
          <w:color w:val="000000" w:themeColor="text1"/>
          <w:kern w:val="24"/>
          <w:sz w:val="22"/>
          <w:szCs w:val="22"/>
        </w:rPr>
        <w:t>value for money</w:t>
      </w:r>
      <w:r w:rsidRPr="003C5FD1">
        <w:rPr>
          <w:rFonts w:ascii="Arial" w:eastAsiaTheme="minorEastAsia" w:hAnsi="Arial" w:cs="Arial"/>
          <w:color w:val="000000" w:themeColor="text1"/>
          <w:kern w:val="24"/>
          <w:sz w:val="22"/>
          <w:szCs w:val="22"/>
        </w:rPr>
        <w:t xml:space="preserve"> and regime outcomes for prisoners. Any reduction in hours and activities must be carefully considered by the PGD and smaller regime groups or changes to </w:t>
      </w:r>
      <w:r w:rsidR="005A391A">
        <w:rPr>
          <w:rFonts w:ascii="Arial" w:eastAsiaTheme="minorEastAsia" w:hAnsi="Arial" w:cs="Arial"/>
          <w:color w:val="000000" w:themeColor="text1"/>
          <w:kern w:val="24"/>
          <w:sz w:val="22"/>
          <w:szCs w:val="22"/>
        </w:rPr>
        <w:t>purposeful activity</w:t>
      </w:r>
      <w:r w:rsidR="005A391A" w:rsidRPr="003C5FD1">
        <w:rPr>
          <w:rFonts w:ascii="Arial" w:eastAsiaTheme="minorEastAsia" w:hAnsi="Arial" w:cs="Arial"/>
          <w:color w:val="000000" w:themeColor="text1"/>
          <w:kern w:val="24"/>
          <w:sz w:val="22"/>
          <w:szCs w:val="22"/>
        </w:rPr>
        <w:t xml:space="preserve"> </w:t>
      </w:r>
      <w:r w:rsidR="00AE60A9">
        <w:rPr>
          <w:rFonts w:ascii="Arial" w:eastAsiaTheme="minorEastAsia" w:hAnsi="Arial" w:cs="Arial"/>
          <w:color w:val="000000" w:themeColor="text1"/>
          <w:kern w:val="24"/>
          <w:sz w:val="22"/>
          <w:szCs w:val="22"/>
        </w:rPr>
        <w:t>must be merited, justified and balanced against any regime depreciation that results</w:t>
      </w:r>
      <w:r w:rsidR="00A51AAF">
        <w:rPr>
          <w:rFonts w:ascii="Arial" w:eastAsiaTheme="minorEastAsia" w:hAnsi="Arial" w:cs="Arial"/>
          <w:color w:val="000000" w:themeColor="text1"/>
          <w:kern w:val="24"/>
          <w:sz w:val="22"/>
          <w:szCs w:val="22"/>
        </w:rPr>
        <w:t xml:space="preserve"> from the changes</w:t>
      </w:r>
      <w:r w:rsidRPr="003C5FD1">
        <w:rPr>
          <w:rFonts w:ascii="Arial" w:eastAsiaTheme="minorEastAsia" w:hAnsi="Arial" w:cs="Arial"/>
          <w:color w:val="000000" w:themeColor="text1"/>
          <w:kern w:val="24"/>
          <w:sz w:val="22"/>
          <w:szCs w:val="22"/>
        </w:rPr>
        <w:t xml:space="preserve">. </w:t>
      </w:r>
    </w:p>
    <w:p w:rsidR="00964212" w:rsidRPr="003C5FD1" w:rsidRDefault="00964212" w:rsidP="003C5FD1">
      <w:pPr>
        <w:pStyle w:val="NormalWeb"/>
        <w:kinsoku w:val="0"/>
        <w:overflowPunct w:val="0"/>
        <w:spacing w:before="0" w:beforeAutospacing="0" w:after="0" w:afterAutospacing="0"/>
        <w:jc w:val="both"/>
        <w:textAlignment w:val="baseline"/>
        <w:rPr>
          <w:rFonts w:ascii="Arial" w:hAnsi="Arial" w:cs="Arial"/>
          <w:sz w:val="22"/>
          <w:szCs w:val="22"/>
        </w:rPr>
      </w:pPr>
    </w:p>
    <w:p w:rsidR="001B6946" w:rsidRDefault="004215B1"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Sites</w:t>
      </w:r>
      <w:r w:rsidR="003C5FD1" w:rsidRPr="003C5FD1">
        <w:rPr>
          <w:rFonts w:ascii="Arial" w:eastAsiaTheme="minorEastAsia" w:hAnsi="Arial" w:cs="Arial"/>
          <w:color w:val="000000" w:themeColor="text1"/>
          <w:kern w:val="24"/>
          <w:sz w:val="22"/>
          <w:szCs w:val="22"/>
        </w:rPr>
        <w:t xml:space="preserve"> do not need to adopt smaller regime groups universally, ban all mixing or reduce access to activities that remain safe and purposeful. Changes are only required where pre-COVID models were unsafe and/or where positive changes can be achieved – e.g. reduction in prisoner access to achieve parity and consistency of regime. The PGD will </w:t>
      </w:r>
      <w:r w:rsidR="003C5FD1" w:rsidRPr="005E2344">
        <w:rPr>
          <w:rFonts w:ascii="Arial" w:eastAsiaTheme="minorEastAsia" w:hAnsi="Arial" w:cs="Arial"/>
          <w:b/>
          <w:bCs/>
          <w:color w:val="7030A0"/>
          <w:kern w:val="24"/>
          <w:sz w:val="22"/>
          <w:szCs w:val="22"/>
        </w:rPr>
        <w:t xml:space="preserve">endorse the Summary document and the RMP </w:t>
      </w:r>
      <w:r w:rsidR="003C5FD1" w:rsidRPr="001B6946">
        <w:rPr>
          <w:rFonts w:ascii="Arial" w:eastAsiaTheme="minorEastAsia" w:hAnsi="Arial" w:cs="Arial"/>
          <w:bCs/>
          <w:color w:val="000000" w:themeColor="text1"/>
          <w:kern w:val="24"/>
          <w:sz w:val="22"/>
          <w:szCs w:val="22"/>
        </w:rPr>
        <w:t>where assured</w:t>
      </w:r>
      <w:r w:rsidR="001B6946" w:rsidRPr="001B6946">
        <w:rPr>
          <w:rFonts w:ascii="Arial" w:eastAsiaTheme="minorEastAsia" w:hAnsi="Arial" w:cs="Arial"/>
          <w:b/>
          <w:bCs/>
          <w:color w:val="000000" w:themeColor="text1"/>
          <w:kern w:val="24"/>
          <w:sz w:val="22"/>
          <w:szCs w:val="22"/>
        </w:rPr>
        <w:t xml:space="preserve"> </w:t>
      </w:r>
      <w:r w:rsidR="001B6946" w:rsidRPr="001B6946">
        <w:rPr>
          <w:rFonts w:ascii="Arial" w:eastAsiaTheme="minorEastAsia" w:hAnsi="Arial" w:cs="Arial"/>
          <w:bCs/>
          <w:color w:val="000000" w:themeColor="text1"/>
          <w:kern w:val="24"/>
          <w:sz w:val="22"/>
          <w:szCs w:val="22"/>
        </w:rPr>
        <w:t>that the green state has been achieved on the safet</w:t>
      </w:r>
      <w:r w:rsidR="001B6946">
        <w:rPr>
          <w:rFonts w:ascii="Arial" w:eastAsiaTheme="minorEastAsia" w:hAnsi="Arial" w:cs="Arial"/>
          <w:bCs/>
          <w:color w:val="000000" w:themeColor="text1"/>
          <w:kern w:val="24"/>
          <w:sz w:val="22"/>
          <w:szCs w:val="22"/>
        </w:rPr>
        <w:t>y/sufficiency matrix</w:t>
      </w:r>
      <w:r w:rsidR="001B6946" w:rsidRPr="001B6946">
        <w:rPr>
          <w:rFonts w:ascii="Arial" w:eastAsiaTheme="minorEastAsia" w:hAnsi="Arial" w:cs="Arial"/>
          <w:bCs/>
          <w:color w:val="000000" w:themeColor="text1"/>
          <w:kern w:val="24"/>
          <w:sz w:val="22"/>
          <w:szCs w:val="22"/>
        </w:rPr>
        <w:t>:</w:t>
      </w:r>
      <w:r w:rsidR="003C5FD1" w:rsidRPr="001B6946">
        <w:rPr>
          <w:rFonts w:ascii="Arial" w:eastAsiaTheme="minorEastAsia" w:hAnsi="Arial" w:cs="Arial"/>
          <w:color w:val="000000" w:themeColor="text1"/>
          <w:kern w:val="24"/>
          <w:sz w:val="22"/>
          <w:szCs w:val="22"/>
        </w:rPr>
        <w:t xml:space="preserve"> </w:t>
      </w:r>
    </w:p>
    <w:p w:rsidR="001B6946" w:rsidRDefault="001B6946"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p>
    <w:p w:rsidR="001B6946" w:rsidRDefault="001B6946"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Pr>
          <w:noProof/>
          <w:sz w:val="22"/>
        </w:rPr>
        <w:drawing>
          <wp:inline distT="0" distB="0" distL="0" distR="0" wp14:anchorId="5EB869D1" wp14:editId="63C05316">
            <wp:extent cx="3883660" cy="29203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3660" cy="2920365"/>
                    </a:xfrm>
                    <a:prstGeom prst="rect">
                      <a:avLst/>
                    </a:prstGeom>
                    <a:noFill/>
                  </pic:spPr>
                </pic:pic>
              </a:graphicData>
            </a:graphic>
          </wp:inline>
        </w:drawing>
      </w:r>
    </w:p>
    <w:p w:rsidR="00842D65" w:rsidRDefault="00842D65" w:rsidP="003C5FD1">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p>
    <w:p w:rsidR="001B6946" w:rsidRDefault="001B6946" w:rsidP="001B6946">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3C5FD1">
        <w:rPr>
          <w:rFonts w:ascii="Arial" w:eastAsiaTheme="minorEastAsia" w:hAnsi="Arial" w:cs="Arial"/>
          <w:color w:val="000000" w:themeColor="text1"/>
          <w:kern w:val="24"/>
          <w:sz w:val="22"/>
          <w:szCs w:val="22"/>
        </w:rPr>
        <w:t>Thereafter the PGD and Governor will discuss the Stage 1 regime regularly and the Governor will ensure the regime summary is reviewed quarterly and updated.</w:t>
      </w:r>
      <w:r>
        <w:rPr>
          <w:rFonts w:ascii="Arial" w:eastAsiaTheme="minorEastAsia" w:hAnsi="Arial" w:cs="Arial"/>
          <w:color w:val="000000" w:themeColor="text1"/>
          <w:kern w:val="24"/>
          <w:sz w:val="22"/>
          <w:szCs w:val="22"/>
        </w:rPr>
        <w:t xml:space="preserve"> Any successful applications from prisons</w:t>
      </w:r>
      <w:r w:rsidR="00842D65">
        <w:rPr>
          <w:rFonts w:ascii="Arial" w:eastAsiaTheme="minorEastAsia" w:hAnsi="Arial" w:cs="Arial"/>
          <w:color w:val="000000" w:themeColor="text1"/>
          <w:kern w:val="24"/>
          <w:sz w:val="22"/>
          <w:szCs w:val="22"/>
        </w:rPr>
        <w:t xml:space="preserve"> applying</w:t>
      </w:r>
      <w:r>
        <w:rPr>
          <w:rFonts w:ascii="Arial" w:eastAsiaTheme="minorEastAsia" w:hAnsi="Arial" w:cs="Arial"/>
          <w:color w:val="000000" w:themeColor="text1"/>
          <w:kern w:val="24"/>
          <w:sz w:val="22"/>
          <w:szCs w:val="22"/>
        </w:rPr>
        <w:t xml:space="preserve"> to temporarily operate at amber state rather than delivering green expectations</w:t>
      </w:r>
      <w:r w:rsidR="00842D65">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must also be reviewed quarterly. When considering the application, PGDs should review the prison proposals for progressing from amber to green state and escalate the cases of any prisons that have remained at amber for a protracted period. </w:t>
      </w:r>
    </w:p>
    <w:p w:rsidR="001B6946" w:rsidRDefault="001B6946" w:rsidP="001B6946">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p>
    <w:p w:rsidR="001B6946" w:rsidRDefault="001B6946" w:rsidP="001B6946">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3C5FD1">
        <w:rPr>
          <w:rFonts w:ascii="Arial" w:eastAsiaTheme="minorEastAsia" w:hAnsi="Arial" w:cs="Arial"/>
          <w:color w:val="000000" w:themeColor="text1"/>
          <w:kern w:val="24"/>
          <w:sz w:val="22"/>
          <w:szCs w:val="22"/>
        </w:rPr>
        <w:t xml:space="preserve">The Stage 1 model </w:t>
      </w:r>
      <w:r>
        <w:rPr>
          <w:rFonts w:ascii="Arial" w:eastAsiaTheme="minorEastAsia" w:hAnsi="Arial" w:cs="Arial"/>
          <w:color w:val="000000" w:themeColor="text1"/>
          <w:kern w:val="24"/>
          <w:sz w:val="22"/>
          <w:szCs w:val="22"/>
        </w:rPr>
        <w:t>is the first step</w:t>
      </w:r>
      <w:r w:rsidRPr="003C5FD1">
        <w:rPr>
          <w:rFonts w:ascii="Arial" w:eastAsiaTheme="minorEastAsia" w:hAnsi="Arial" w:cs="Arial"/>
          <w:color w:val="000000" w:themeColor="text1"/>
          <w:kern w:val="24"/>
          <w:sz w:val="22"/>
          <w:szCs w:val="22"/>
        </w:rPr>
        <w:t xml:space="preserve"> and</w:t>
      </w:r>
      <w:r>
        <w:rPr>
          <w:rFonts w:ascii="Arial" w:eastAsiaTheme="minorEastAsia" w:hAnsi="Arial" w:cs="Arial"/>
          <w:color w:val="000000" w:themeColor="text1"/>
          <w:kern w:val="24"/>
          <w:sz w:val="22"/>
          <w:szCs w:val="22"/>
        </w:rPr>
        <w:t xml:space="preserve"> a</w:t>
      </w:r>
      <w:r w:rsidRPr="003C5FD1">
        <w:rPr>
          <w:rFonts w:ascii="Arial" w:eastAsiaTheme="minorEastAsia" w:hAnsi="Arial" w:cs="Arial"/>
          <w:color w:val="000000" w:themeColor="text1"/>
          <w:kern w:val="24"/>
          <w:sz w:val="22"/>
          <w:szCs w:val="22"/>
        </w:rPr>
        <w:t xml:space="preserve"> temporary state that will evolve and iterate further as the national and local position changes. </w:t>
      </w:r>
      <w:r w:rsidR="00842D65">
        <w:rPr>
          <w:rFonts w:ascii="Arial" w:eastAsiaTheme="minorEastAsia" w:hAnsi="Arial" w:cs="Arial"/>
          <w:color w:val="000000" w:themeColor="text1"/>
          <w:kern w:val="24"/>
          <w:sz w:val="22"/>
          <w:szCs w:val="22"/>
        </w:rPr>
        <w:t>The S</w:t>
      </w:r>
      <w:r w:rsidR="00BA0376">
        <w:rPr>
          <w:rFonts w:ascii="Arial" w:eastAsiaTheme="minorEastAsia" w:hAnsi="Arial" w:cs="Arial"/>
          <w:color w:val="000000" w:themeColor="text1"/>
          <w:kern w:val="24"/>
          <w:sz w:val="22"/>
          <w:szCs w:val="22"/>
        </w:rPr>
        <w:t>tage 1 regime will be built on and prisons do not need to have achieved the totality of the HMPPS regime refo</w:t>
      </w:r>
      <w:r w:rsidR="00842D65">
        <w:rPr>
          <w:rFonts w:ascii="Arial" w:eastAsiaTheme="minorEastAsia" w:hAnsi="Arial" w:cs="Arial"/>
          <w:color w:val="000000" w:themeColor="text1"/>
          <w:kern w:val="24"/>
          <w:sz w:val="22"/>
          <w:szCs w:val="22"/>
        </w:rPr>
        <w:t>rm vision within their initial S</w:t>
      </w:r>
      <w:r w:rsidR="00BA0376">
        <w:rPr>
          <w:rFonts w:ascii="Arial" w:eastAsiaTheme="minorEastAsia" w:hAnsi="Arial" w:cs="Arial"/>
          <w:color w:val="000000" w:themeColor="text1"/>
          <w:kern w:val="24"/>
          <w:sz w:val="22"/>
          <w:szCs w:val="22"/>
        </w:rPr>
        <w:t>tage 1 model. Prisons must deliver safety and sufficiency and regimes must achieve a safe first step towards reform on progression from the National Framework. A prison should not be held back from progressing if it c</w:t>
      </w:r>
      <w:r w:rsidR="00842D65">
        <w:rPr>
          <w:rFonts w:ascii="Arial" w:eastAsiaTheme="minorEastAsia" w:hAnsi="Arial" w:cs="Arial"/>
          <w:color w:val="000000" w:themeColor="text1"/>
          <w:kern w:val="24"/>
          <w:sz w:val="22"/>
          <w:szCs w:val="22"/>
        </w:rPr>
        <w:t>an safely move on account of a S</w:t>
      </w:r>
      <w:r w:rsidR="00BA0376">
        <w:rPr>
          <w:rFonts w:ascii="Arial" w:eastAsiaTheme="minorEastAsia" w:hAnsi="Arial" w:cs="Arial"/>
          <w:color w:val="000000" w:themeColor="text1"/>
          <w:kern w:val="24"/>
          <w:sz w:val="22"/>
          <w:szCs w:val="22"/>
        </w:rPr>
        <w:t xml:space="preserve">tage 1 model not achieving significant change. Reform that cannot be achieved in the progression to </w:t>
      </w:r>
      <w:r w:rsidR="00842D65">
        <w:rPr>
          <w:rFonts w:ascii="Arial" w:eastAsiaTheme="minorEastAsia" w:hAnsi="Arial" w:cs="Arial"/>
          <w:color w:val="000000" w:themeColor="text1"/>
          <w:kern w:val="24"/>
          <w:sz w:val="22"/>
          <w:szCs w:val="22"/>
        </w:rPr>
        <w:t>S</w:t>
      </w:r>
      <w:r w:rsidR="00BA0376">
        <w:rPr>
          <w:rFonts w:ascii="Arial" w:eastAsiaTheme="minorEastAsia" w:hAnsi="Arial" w:cs="Arial"/>
          <w:color w:val="000000" w:themeColor="text1"/>
          <w:kern w:val="24"/>
          <w:sz w:val="22"/>
          <w:szCs w:val="22"/>
        </w:rPr>
        <w:t>tage 1 can be del</w:t>
      </w:r>
      <w:r w:rsidR="00842D65">
        <w:rPr>
          <w:rFonts w:ascii="Arial" w:eastAsiaTheme="minorEastAsia" w:hAnsi="Arial" w:cs="Arial"/>
          <w:color w:val="000000" w:themeColor="text1"/>
          <w:kern w:val="24"/>
          <w:sz w:val="22"/>
          <w:szCs w:val="22"/>
        </w:rPr>
        <w:t>ivered in the longer term as a S</w:t>
      </w:r>
      <w:r w:rsidR="00BA0376">
        <w:rPr>
          <w:rFonts w:ascii="Arial" w:eastAsiaTheme="minorEastAsia" w:hAnsi="Arial" w:cs="Arial"/>
          <w:color w:val="000000" w:themeColor="text1"/>
          <w:kern w:val="24"/>
          <w:sz w:val="22"/>
          <w:szCs w:val="22"/>
        </w:rPr>
        <w:t xml:space="preserve">tage 1 prison. </w:t>
      </w:r>
    </w:p>
    <w:p w:rsidR="00BA0376" w:rsidRPr="003C5FD1" w:rsidRDefault="00BA0376" w:rsidP="001B6946">
      <w:pPr>
        <w:pStyle w:val="NormalWeb"/>
        <w:kinsoku w:val="0"/>
        <w:overflowPunct w:val="0"/>
        <w:spacing w:before="0" w:beforeAutospacing="0" w:after="0" w:afterAutospacing="0"/>
        <w:jc w:val="both"/>
        <w:textAlignment w:val="baseline"/>
        <w:rPr>
          <w:rFonts w:ascii="Arial" w:hAnsi="Arial" w:cs="Arial"/>
          <w:sz w:val="22"/>
          <w:szCs w:val="22"/>
        </w:rPr>
      </w:pPr>
    </w:p>
    <w:p w:rsidR="00D839EA" w:rsidRPr="00842D65" w:rsidRDefault="00D839EA" w:rsidP="00842D65">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842D65">
        <w:rPr>
          <w:rFonts w:ascii="Arial" w:eastAsiaTheme="minorEastAsia" w:hAnsi="Arial" w:cs="Arial"/>
          <w:color w:val="000000" w:themeColor="text1"/>
          <w:kern w:val="24"/>
          <w:sz w:val="22"/>
          <w:szCs w:val="22"/>
        </w:rPr>
        <w:t>Stage 1 will require continuous monitoring and review and an appropriate level of central oversight of local innovation and planning. Stage 1 regime summary documents that have been endorsed by PGDs will therefore be shared with Executive Directors (E.Ds). The E.D’s will provide a</w:t>
      </w:r>
      <w:r w:rsidR="00A53697" w:rsidRPr="00842D65">
        <w:rPr>
          <w:rFonts w:ascii="Arial" w:eastAsiaTheme="minorEastAsia" w:hAnsi="Arial" w:cs="Arial"/>
          <w:color w:val="000000" w:themeColor="text1"/>
          <w:kern w:val="24"/>
          <w:sz w:val="22"/>
          <w:szCs w:val="22"/>
        </w:rPr>
        <w:t xml:space="preserve">n </w:t>
      </w:r>
      <w:r w:rsidRPr="00842D65">
        <w:rPr>
          <w:rFonts w:ascii="Arial" w:eastAsiaTheme="minorEastAsia" w:hAnsi="Arial" w:cs="Arial"/>
          <w:b/>
          <w:color w:val="7030A0"/>
          <w:kern w:val="24"/>
          <w:sz w:val="22"/>
          <w:szCs w:val="22"/>
        </w:rPr>
        <w:t>oversight function</w:t>
      </w:r>
      <w:r w:rsidRPr="00842D65">
        <w:rPr>
          <w:rFonts w:ascii="Arial" w:eastAsiaTheme="minorEastAsia" w:hAnsi="Arial" w:cs="Arial"/>
          <w:color w:val="000000" w:themeColor="text1"/>
          <w:kern w:val="24"/>
          <w:sz w:val="22"/>
          <w:szCs w:val="22"/>
        </w:rPr>
        <w:t xml:space="preserve">, monitoring national trends in regime plans from Stage 1 </w:t>
      </w:r>
      <w:r w:rsidR="004215B1" w:rsidRPr="00842D65">
        <w:rPr>
          <w:rFonts w:ascii="Arial" w:eastAsiaTheme="minorEastAsia" w:hAnsi="Arial" w:cs="Arial"/>
          <w:color w:val="000000" w:themeColor="text1"/>
          <w:kern w:val="24"/>
          <w:sz w:val="22"/>
          <w:szCs w:val="22"/>
        </w:rPr>
        <w:t>sites</w:t>
      </w:r>
      <w:r w:rsidRPr="00842D65">
        <w:rPr>
          <w:rFonts w:ascii="Arial" w:eastAsiaTheme="minorEastAsia" w:hAnsi="Arial" w:cs="Arial"/>
          <w:color w:val="000000" w:themeColor="text1"/>
          <w:kern w:val="24"/>
          <w:sz w:val="22"/>
          <w:szCs w:val="22"/>
        </w:rPr>
        <w:t xml:space="preserve"> to ensure equitability and consistent standards</w:t>
      </w:r>
      <w:r w:rsidR="00B00DD8" w:rsidRPr="00842D65">
        <w:rPr>
          <w:rFonts w:ascii="Arial" w:eastAsiaTheme="minorEastAsia" w:hAnsi="Arial" w:cs="Arial"/>
          <w:color w:val="000000" w:themeColor="text1"/>
          <w:kern w:val="24"/>
          <w:sz w:val="22"/>
          <w:szCs w:val="22"/>
        </w:rPr>
        <w:t xml:space="preserve">. </w:t>
      </w:r>
      <w:r w:rsidR="008338B5" w:rsidRPr="00842D65">
        <w:rPr>
          <w:rFonts w:ascii="Arial" w:eastAsiaTheme="minorEastAsia" w:hAnsi="Arial" w:cs="Arial"/>
          <w:color w:val="000000" w:themeColor="text1"/>
          <w:kern w:val="24"/>
          <w:sz w:val="22"/>
          <w:szCs w:val="22"/>
        </w:rPr>
        <w:t xml:space="preserve"> EDs would also be able to share learning and highlight good practice across the estate.</w:t>
      </w:r>
      <w:r w:rsidR="00B00DD8" w:rsidRPr="00842D65">
        <w:rPr>
          <w:rFonts w:ascii="Arial" w:eastAsiaTheme="minorEastAsia" w:hAnsi="Arial" w:cs="Arial"/>
          <w:color w:val="000000" w:themeColor="text1"/>
          <w:kern w:val="24"/>
          <w:sz w:val="22"/>
          <w:szCs w:val="22"/>
        </w:rPr>
        <w:t xml:space="preserve"> In turn Gold will validate the process by ensuring consistency at a national system level.</w:t>
      </w:r>
    </w:p>
    <w:p w:rsidR="00D839EA" w:rsidRPr="00D839EA" w:rsidRDefault="00D839EA" w:rsidP="00A53697">
      <w:pPr>
        <w:kinsoku w:val="0"/>
        <w:overflowPunct w:val="0"/>
        <w:spacing w:after="0" w:line="216" w:lineRule="auto"/>
        <w:contextualSpacing/>
        <w:jc w:val="both"/>
        <w:textAlignment w:val="baseline"/>
        <w:rPr>
          <w:rFonts w:eastAsia="Times New Roman"/>
          <w:sz w:val="22"/>
          <w:lang w:eastAsia="en-GB" w:bidi="ar-SA"/>
        </w:rPr>
      </w:pPr>
    </w:p>
    <w:p w:rsidR="00D839EA" w:rsidRPr="00842D65" w:rsidRDefault="00D839EA" w:rsidP="00842D65">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842D65">
        <w:rPr>
          <w:rFonts w:ascii="Arial" w:eastAsiaTheme="minorEastAsia" w:hAnsi="Arial" w:cs="Arial"/>
          <w:color w:val="000000" w:themeColor="text1"/>
          <w:kern w:val="24"/>
          <w:sz w:val="22"/>
          <w:szCs w:val="22"/>
        </w:rPr>
        <w:t xml:space="preserve">In the event of exposing negative trends (such as consistent reductions in regime hours in pursuance of smaller regime groups which appear disproportionate to local risk), </w:t>
      </w:r>
      <w:r w:rsidRPr="00842D65">
        <w:rPr>
          <w:rFonts w:ascii="Arial" w:eastAsiaTheme="minorEastAsia" w:hAnsi="Arial" w:cs="Arial"/>
          <w:b/>
          <w:color w:val="7030A0"/>
          <w:kern w:val="24"/>
          <w:sz w:val="22"/>
          <w:szCs w:val="22"/>
        </w:rPr>
        <w:t>national parameters will be re</w:t>
      </w:r>
      <w:r w:rsidR="00A53697" w:rsidRPr="00842D65">
        <w:rPr>
          <w:rFonts w:ascii="Arial" w:eastAsiaTheme="minorEastAsia" w:hAnsi="Arial" w:cs="Arial"/>
          <w:b/>
          <w:color w:val="7030A0"/>
          <w:kern w:val="24"/>
          <w:sz w:val="22"/>
          <w:szCs w:val="22"/>
        </w:rPr>
        <w:t>viewed and refreshed</w:t>
      </w:r>
      <w:r w:rsidR="00A53697" w:rsidRPr="00842D65">
        <w:rPr>
          <w:rFonts w:ascii="Arial" w:eastAsiaTheme="minorEastAsia" w:hAnsi="Arial" w:cs="Arial"/>
          <w:color w:val="000000" w:themeColor="text1"/>
          <w:kern w:val="24"/>
          <w:sz w:val="22"/>
          <w:szCs w:val="22"/>
        </w:rPr>
        <w:t xml:space="preserve"> </w:t>
      </w:r>
      <w:r w:rsidRPr="00842D65">
        <w:rPr>
          <w:rFonts w:ascii="Arial" w:eastAsiaTheme="minorEastAsia" w:hAnsi="Arial" w:cs="Arial"/>
          <w:color w:val="000000" w:themeColor="text1"/>
          <w:kern w:val="24"/>
          <w:sz w:val="22"/>
          <w:szCs w:val="22"/>
        </w:rPr>
        <w:t xml:space="preserve">to counter and contain the issue. A formal review will be completed by the Future Regime Design team once a ‘reasonable’ cohort of </w:t>
      </w:r>
      <w:r w:rsidR="004215B1" w:rsidRPr="00842D65">
        <w:rPr>
          <w:rFonts w:ascii="Arial" w:eastAsiaTheme="minorEastAsia" w:hAnsi="Arial" w:cs="Arial"/>
          <w:color w:val="000000" w:themeColor="text1"/>
          <w:kern w:val="24"/>
          <w:sz w:val="22"/>
          <w:szCs w:val="22"/>
        </w:rPr>
        <w:t>sites</w:t>
      </w:r>
      <w:r w:rsidRPr="00842D65">
        <w:rPr>
          <w:rFonts w:ascii="Arial" w:eastAsiaTheme="minorEastAsia" w:hAnsi="Arial" w:cs="Arial"/>
          <w:color w:val="000000" w:themeColor="text1"/>
          <w:kern w:val="24"/>
          <w:sz w:val="22"/>
          <w:szCs w:val="22"/>
        </w:rPr>
        <w:t xml:space="preserve"> has been approved for progression to Stage 1. This will generate a national briefing on Stage 1 regime good practice for those following </w:t>
      </w:r>
      <w:r w:rsidR="004215B1" w:rsidRPr="00842D65">
        <w:rPr>
          <w:rFonts w:ascii="Arial" w:eastAsiaTheme="minorEastAsia" w:hAnsi="Arial" w:cs="Arial"/>
          <w:color w:val="000000" w:themeColor="text1"/>
          <w:kern w:val="24"/>
          <w:sz w:val="22"/>
          <w:szCs w:val="22"/>
        </w:rPr>
        <w:t>sites</w:t>
      </w:r>
      <w:r w:rsidRPr="00842D65">
        <w:rPr>
          <w:rFonts w:ascii="Arial" w:eastAsiaTheme="minorEastAsia" w:hAnsi="Arial" w:cs="Arial"/>
          <w:color w:val="000000" w:themeColor="text1"/>
          <w:kern w:val="24"/>
          <w:sz w:val="22"/>
          <w:szCs w:val="22"/>
        </w:rPr>
        <w:t xml:space="preserve"> to work to. </w:t>
      </w:r>
    </w:p>
    <w:p w:rsidR="00D839EA" w:rsidRPr="00A53697" w:rsidRDefault="00D839EA" w:rsidP="00313B4D">
      <w:pPr>
        <w:spacing w:after="0" w:line="240" w:lineRule="auto"/>
        <w:rPr>
          <w:sz w:val="22"/>
        </w:rPr>
      </w:pPr>
    </w:p>
    <w:p w:rsidR="004805D7" w:rsidRPr="00A53697" w:rsidRDefault="004805D7" w:rsidP="00313B4D">
      <w:pPr>
        <w:spacing w:after="0" w:line="240" w:lineRule="auto"/>
        <w:rPr>
          <w:sz w:val="22"/>
        </w:rPr>
      </w:pPr>
    </w:p>
    <w:p w:rsidR="004805D7" w:rsidRPr="00A53697" w:rsidRDefault="00A53697" w:rsidP="004805D7">
      <w:pPr>
        <w:rPr>
          <w:b/>
          <w:bCs/>
          <w:sz w:val="22"/>
        </w:rPr>
      </w:pPr>
      <w:r w:rsidRPr="00A53697">
        <w:rPr>
          <w:b/>
          <w:bCs/>
          <w:sz w:val="22"/>
        </w:rPr>
        <w:t>End of model.</w:t>
      </w:r>
    </w:p>
    <w:p w:rsidR="004805D7" w:rsidRPr="004805D7" w:rsidRDefault="004805D7" w:rsidP="004805D7"/>
    <w:sectPr w:rsidR="004805D7" w:rsidRPr="004805D7" w:rsidSect="0084424E">
      <w:headerReference w:type="even" r:id="rId19"/>
      <w:headerReference w:type="default" r:id="rId20"/>
      <w:footerReference w:type="even" r:id="rId21"/>
      <w:footerReference w:type="default" r:id="rId22"/>
      <w:headerReference w:type="first" r:id="rId23"/>
      <w:pgSz w:w="11906" w:h="16838" w:code="9"/>
      <w:pgMar w:top="1531" w:right="1134" w:bottom="1134" w:left="1134" w:header="737" w:footer="227" w:gutter="170"/>
      <w:pgNumType w:start="1"/>
      <w:cols w:space="31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F7B1" w16cex:dateUtc="2021-07-21T18:44:00Z"/>
  <w16cex:commentExtensible w16cex:durableId="24A2F8E8" w16cex:dateUtc="2021-07-21T18:50:00Z"/>
  <w16cex:commentExtensible w16cex:durableId="24A2F96D" w16cex:dateUtc="2021-07-21T18:52:00Z"/>
  <w16cex:commentExtensible w16cex:durableId="24A2FA25" w16cex:dateUtc="2021-07-21T18:55:00Z"/>
  <w16cex:commentExtensible w16cex:durableId="24A2FB97" w16cex:dateUtc="2021-07-21T19:01:00Z"/>
  <w16cex:commentExtensible w16cex:durableId="24A2FDB3" w16cex:dateUtc="2021-07-21T19:10:00Z"/>
  <w16cex:commentExtensible w16cex:durableId="24A2FEA0" w16cex:dateUtc="2021-07-21T19: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7F" w:rsidRDefault="00E5647F" w:rsidP="0084424E">
      <w:pPr>
        <w:spacing w:after="0"/>
      </w:pPr>
      <w:r>
        <w:separator/>
      </w:r>
    </w:p>
  </w:endnote>
  <w:endnote w:type="continuationSeparator" w:id="0">
    <w:p w:rsidR="00E5647F" w:rsidRDefault="00E5647F" w:rsidP="0084424E">
      <w:pPr>
        <w:spacing w:after="0"/>
      </w:pPr>
      <w:r>
        <w:continuationSeparator/>
      </w:r>
    </w:p>
  </w:endnote>
  <w:endnote w:type="continuationNotice" w:id="1">
    <w:p w:rsidR="00E5647F" w:rsidRDefault="00E56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4665"/>
      <w:docPartObj>
        <w:docPartGallery w:val="Page Numbers (Bottom of Page)"/>
        <w:docPartUnique/>
      </w:docPartObj>
    </w:sdtPr>
    <w:sdtEndPr>
      <w:rPr>
        <w:noProof/>
      </w:rPr>
    </w:sdtEndPr>
    <w:sdtContent>
      <w:p w:rsidR="00755BF5" w:rsidRDefault="00755BF5">
        <w:pPr>
          <w:pStyle w:val="Footer"/>
          <w:jc w:val="right"/>
        </w:pPr>
        <w:r>
          <w:fldChar w:fldCharType="begin"/>
        </w:r>
        <w:r>
          <w:instrText xml:space="preserve"> PAGE   \* MERGEFORMAT </w:instrText>
        </w:r>
        <w:r>
          <w:fldChar w:fldCharType="separate"/>
        </w:r>
        <w:r w:rsidR="005270CE">
          <w:rPr>
            <w:noProof/>
          </w:rPr>
          <w:t>20</w:t>
        </w:r>
        <w:r>
          <w:rPr>
            <w:noProof/>
          </w:rPr>
          <w:fldChar w:fldCharType="end"/>
        </w:r>
      </w:p>
    </w:sdtContent>
  </w:sdt>
  <w:p w:rsidR="00755BF5" w:rsidRPr="008C50C3" w:rsidRDefault="00755BF5" w:rsidP="008C50C3">
    <w:pPr>
      <w:pStyle w:val="Footer"/>
    </w:pPr>
  </w:p>
  <w:p w:rsidR="00755BF5" w:rsidRDefault="00755BF5" w:rsidP="00EA6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41664"/>
      <w:docPartObj>
        <w:docPartGallery w:val="Page Numbers (Bottom of Page)"/>
        <w:docPartUnique/>
      </w:docPartObj>
    </w:sdtPr>
    <w:sdtEndPr>
      <w:rPr>
        <w:noProof/>
      </w:rPr>
    </w:sdtEndPr>
    <w:sdtContent>
      <w:p w:rsidR="00755BF5" w:rsidRDefault="00755BF5">
        <w:pPr>
          <w:pStyle w:val="Footer"/>
          <w:jc w:val="right"/>
        </w:pPr>
        <w:r>
          <w:fldChar w:fldCharType="begin"/>
        </w:r>
        <w:r>
          <w:instrText xml:space="preserve"> PAGE   \* MERGEFORMAT </w:instrText>
        </w:r>
        <w:r>
          <w:fldChar w:fldCharType="separate"/>
        </w:r>
        <w:r w:rsidR="005270CE">
          <w:rPr>
            <w:noProof/>
          </w:rPr>
          <w:t>19</w:t>
        </w:r>
        <w:r>
          <w:rPr>
            <w:noProof/>
          </w:rPr>
          <w:fldChar w:fldCharType="end"/>
        </w:r>
      </w:p>
    </w:sdtContent>
  </w:sdt>
  <w:p w:rsidR="00755BF5" w:rsidRPr="008C50C3" w:rsidRDefault="00755BF5" w:rsidP="008C50C3">
    <w:pPr>
      <w:pStyle w:val="Footer"/>
      <w:rPr>
        <w:rStyle w:val="PageNumber"/>
        <w:b w:val="0"/>
      </w:rPr>
    </w:pPr>
  </w:p>
  <w:p w:rsidR="00755BF5" w:rsidRDefault="00755BF5" w:rsidP="00EA6D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7F" w:rsidRPr="00EA6DF5" w:rsidRDefault="00E5647F" w:rsidP="00EA6DF5">
      <w:pPr>
        <w:spacing w:after="120"/>
        <w:rPr>
          <w:color w:val="7F4098"/>
        </w:rPr>
      </w:pPr>
      <w:r w:rsidRPr="00EA6DF5">
        <w:rPr>
          <w:color w:val="7F4098"/>
        </w:rPr>
        <w:separator/>
      </w:r>
    </w:p>
  </w:footnote>
  <w:footnote w:type="continuationSeparator" w:id="0">
    <w:p w:rsidR="00E5647F" w:rsidRPr="00EA6DF5" w:rsidRDefault="00E5647F" w:rsidP="00EA6DF5">
      <w:pPr>
        <w:spacing w:after="120"/>
        <w:rPr>
          <w:color w:val="7F4098"/>
        </w:rPr>
      </w:pPr>
      <w:r w:rsidRPr="00EA6DF5">
        <w:rPr>
          <w:color w:val="7F4098"/>
        </w:rPr>
        <w:continuationSeparator/>
      </w:r>
    </w:p>
  </w:footnote>
  <w:footnote w:type="continuationNotice" w:id="1">
    <w:p w:rsidR="00E5647F" w:rsidRDefault="00E5647F" w:rsidP="008442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F5" w:rsidRDefault="00755BF5">
    <w:pPr>
      <w:pStyle w:val="Header"/>
    </w:pPr>
    <w:r>
      <w:rPr>
        <w:noProof/>
        <w:lang w:eastAsia="en-GB" w:bidi="ar-SA"/>
      </w:rPr>
      <w:drawing>
        <wp:anchor distT="0" distB="0" distL="114300" distR="114300" simplePos="0" relativeHeight="251663360" behindDoc="1" locked="1" layoutInCell="1" allowOverlap="1" wp14:anchorId="462E1420" wp14:editId="70C6D801">
          <wp:simplePos x="0" y="0"/>
          <wp:positionH relativeFrom="page">
            <wp:align>left</wp:align>
          </wp:positionH>
          <wp:positionV relativeFrom="page">
            <wp:posOffset>1864995</wp:posOffset>
          </wp:positionV>
          <wp:extent cx="7560310" cy="6851015"/>
          <wp:effectExtent l="0" t="0" r="2540" b="0"/>
          <wp:wrapNone/>
          <wp:docPr id="2"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64384" behindDoc="1" locked="1" layoutInCell="1" allowOverlap="1" wp14:anchorId="17598A0A" wp14:editId="611155DB">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3"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F5" w:rsidRPr="008C50C3" w:rsidRDefault="00755BF5" w:rsidP="008C50C3">
    <w:pPr>
      <w:pStyle w:val="Header"/>
    </w:pPr>
  </w:p>
  <w:p w:rsidR="00755BF5" w:rsidRDefault="00755BF5" w:rsidP="00EA6D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F5" w:rsidRPr="00267815" w:rsidRDefault="00755BF5" w:rsidP="005B5AB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F5" w:rsidRDefault="00755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371"/>
    <w:multiLevelType w:val="hybridMultilevel"/>
    <w:tmpl w:val="D624BDA8"/>
    <w:lvl w:ilvl="0" w:tplc="5CFA3BE8">
      <w:start w:val="1"/>
      <w:numFmt w:val="bullet"/>
      <w:lvlText w:val="•"/>
      <w:lvlJc w:val="left"/>
      <w:pPr>
        <w:tabs>
          <w:tab w:val="num" w:pos="720"/>
        </w:tabs>
        <w:ind w:left="720" w:hanging="360"/>
      </w:pPr>
      <w:rPr>
        <w:rFonts w:ascii="Arial" w:hAnsi="Arial" w:hint="default"/>
      </w:rPr>
    </w:lvl>
    <w:lvl w:ilvl="1" w:tplc="C77438C0" w:tentative="1">
      <w:start w:val="1"/>
      <w:numFmt w:val="bullet"/>
      <w:lvlText w:val="•"/>
      <w:lvlJc w:val="left"/>
      <w:pPr>
        <w:tabs>
          <w:tab w:val="num" w:pos="1440"/>
        </w:tabs>
        <w:ind w:left="1440" w:hanging="360"/>
      </w:pPr>
      <w:rPr>
        <w:rFonts w:ascii="Arial" w:hAnsi="Arial" w:hint="default"/>
      </w:rPr>
    </w:lvl>
    <w:lvl w:ilvl="2" w:tplc="8BD4B092" w:tentative="1">
      <w:start w:val="1"/>
      <w:numFmt w:val="bullet"/>
      <w:lvlText w:val="•"/>
      <w:lvlJc w:val="left"/>
      <w:pPr>
        <w:tabs>
          <w:tab w:val="num" w:pos="2160"/>
        </w:tabs>
        <w:ind w:left="2160" w:hanging="360"/>
      </w:pPr>
      <w:rPr>
        <w:rFonts w:ascii="Arial" w:hAnsi="Arial" w:hint="default"/>
      </w:rPr>
    </w:lvl>
    <w:lvl w:ilvl="3" w:tplc="5DF02428" w:tentative="1">
      <w:start w:val="1"/>
      <w:numFmt w:val="bullet"/>
      <w:lvlText w:val="•"/>
      <w:lvlJc w:val="left"/>
      <w:pPr>
        <w:tabs>
          <w:tab w:val="num" w:pos="2880"/>
        </w:tabs>
        <w:ind w:left="2880" w:hanging="360"/>
      </w:pPr>
      <w:rPr>
        <w:rFonts w:ascii="Arial" w:hAnsi="Arial" w:hint="default"/>
      </w:rPr>
    </w:lvl>
    <w:lvl w:ilvl="4" w:tplc="971CAEF8" w:tentative="1">
      <w:start w:val="1"/>
      <w:numFmt w:val="bullet"/>
      <w:lvlText w:val="•"/>
      <w:lvlJc w:val="left"/>
      <w:pPr>
        <w:tabs>
          <w:tab w:val="num" w:pos="3600"/>
        </w:tabs>
        <w:ind w:left="3600" w:hanging="360"/>
      </w:pPr>
      <w:rPr>
        <w:rFonts w:ascii="Arial" w:hAnsi="Arial" w:hint="default"/>
      </w:rPr>
    </w:lvl>
    <w:lvl w:ilvl="5" w:tplc="0E6CB01A" w:tentative="1">
      <w:start w:val="1"/>
      <w:numFmt w:val="bullet"/>
      <w:lvlText w:val="•"/>
      <w:lvlJc w:val="left"/>
      <w:pPr>
        <w:tabs>
          <w:tab w:val="num" w:pos="4320"/>
        </w:tabs>
        <w:ind w:left="4320" w:hanging="360"/>
      </w:pPr>
      <w:rPr>
        <w:rFonts w:ascii="Arial" w:hAnsi="Arial" w:hint="default"/>
      </w:rPr>
    </w:lvl>
    <w:lvl w:ilvl="6" w:tplc="4B84974E" w:tentative="1">
      <w:start w:val="1"/>
      <w:numFmt w:val="bullet"/>
      <w:lvlText w:val="•"/>
      <w:lvlJc w:val="left"/>
      <w:pPr>
        <w:tabs>
          <w:tab w:val="num" w:pos="5040"/>
        </w:tabs>
        <w:ind w:left="5040" w:hanging="360"/>
      </w:pPr>
      <w:rPr>
        <w:rFonts w:ascii="Arial" w:hAnsi="Arial" w:hint="default"/>
      </w:rPr>
    </w:lvl>
    <w:lvl w:ilvl="7" w:tplc="F1FE1C14" w:tentative="1">
      <w:start w:val="1"/>
      <w:numFmt w:val="bullet"/>
      <w:lvlText w:val="•"/>
      <w:lvlJc w:val="left"/>
      <w:pPr>
        <w:tabs>
          <w:tab w:val="num" w:pos="5760"/>
        </w:tabs>
        <w:ind w:left="5760" w:hanging="360"/>
      </w:pPr>
      <w:rPr>
        <w:rFonts w:ascii="Arial" w:hAnsi="Arial" w:hint="default"/>
      </w:rPr>
    </w:lvl>
    <w:lvl w:ilvl="8" w:tplc="6E2297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36553"/>
    <w:multiLevelType w:val="hybridMultilevel"/>
    <w:tmpl w:val="EFCABFF2"/>
    <w:lvl w:ilvl="0" w:tplc="33663930">
      <w:start w:val="1"/>
      <w:numFmt w:val="bullet"/>
      <w:lvlText w:val="-"/>
      <w:lvlJc w:val="left"/>
      <w:pPr>
        <w:tabs>
          <w:tab w:val="num" w:pos="720"/>
        </w:tabs>
        <w:ind w:left="720" w:hanging="360"/>
      </w:pPr>
      <w:rPr>
        <w:rFonts w:ascii="Arial" w:hAnsi="Arial" w:hint="default"/>
      </w:rPr>
    </w:lvl>
    <w:lvl w:ilvl="1" w:tplc="4D3A0204" w:tentative="1">
      <w:start w:val="1"/>
      <w:numFmt w:val="bullet"/>
      <w:lvlText w:val="-"/>
      <w:lvlJc w:val="left"/>
      <w:pPr>
        <w:tabs>
          <w:tab w:val="num" w:pos="1440"/>
        </w:tabs>
        <w:ind w:left="1440" w:hanging="360"/>
      </w:pPr>
      <w:rPr>
        <w:rFonts w:ascii="Arial" w:hAnsi="Arial" w:hint="default"/>
      </w:rPr>
    </w:lvl>
    <w:lvl w:ilvl="2" w:tplc="BF26AC5E" w:tentative="1">
      <w:start w:val="1"/>
      <w:numFmt w:val="bullet"/>
      <w:lvlText w:val="-"/>
      <w:lvlJc w:val="left"/>
      <w:pPr>
        <w:tabs>
          <w:tab w:val="num" w:pos="2160"/>
        </w:tabs>
        <w:ind w:left="2160" w:hanging="360"/>
      </w:pPr>
      <w:rPr>
        <w:rFonts w:ascii="Arial" w:hAnsi="Arial" w:hint="default"/>
      </w:rPr>
    </w:lvl>
    <w:lvl w:ilvl="3" w:tplc="1C10F65E" w:tentative="1">
      <w:start w:val="1"/>
      <w:numFmt w:val="bullet"/>
      <w:lvlText w:val="-"/>
      <w:lvlJc w:val="left"/>
      <w:pPr>
        <w:tabs>
          <w:tab w:val="num" w:pos="2880"/>
        </w:tabs>
        <w:ind w:left="2880" w:hanging="360"/>
      </w:pPr>
      <w:rPr>
        <w:rFonts w:ascii="Arial" w:hAnsi="Arial" w:hint="default"/>
      </w:rPr>
    </w:lvl>
    <w:lvl w:ilvl="4" w:tplc="2DD2381A" w:tentative="1">
      <w:start w:val="1"/>
      <w:numFmt w:val="bullet"/>
      <w:lvlText w:val="-"/>
      <w:lvlJc w:val="left"/>
      <w:pPr>
        <w:tabs>
          <w:tab w:val="num" w:pos="3600"/>
        </w:tabs>
        <w:ind w:left="3600" w:hanging="360"/>
      </w:pPr>
      <w:rPr>
        <w:rFonts w:ascii="Arial" w:hAnsi="Arial" w:hint="default"/>
      </w:rPr>
    </w:lvl>
    <w:lvl w:ilvl="5" w:tplc="929CE0B0" w:tentative="1">
      <w:start w:val="1"/>
      <w:numFmt w:val="bullet"/>
      <w:lvlText w:val="-"/>
      <w:lvlJc w:val="left"/>
      <w:pPr>
        <w:tabs>
          <w:tab w:val="num" w:pos="4320"/>
        </w:tabs>
        <w:ind w:left="4320" w:hanging="360"/>
      </w:pPr>
      <w:rPr>
        <w:rFonts w:ascii="Arial" w:hAnsi="Arial" w:hint="default"/>
      </w:rPr>
    </w:lvl>
    <w:lvl w:ilvl="6" w:tplc="7BBAEA16" w:tentative="1">
      <w:start w:val="1"/>
      <w:numFmt w:val="bullet"/>
      <w:lvlText w:val="-"/>
      <w:lvlJc w:val="left"/>
      <w:pPr>
        <w:tabs>
          <w:tab w:val="num" w:pos="5040"/>
        </w:tabs>
        <w:ind w:left="5040" w:hanging="360"/>
      </w:pPr>
      <w:rPr>
        <w:rFonts w:ascii="Arial" w:hAnsi="Arial" w:hint="default"/>
      </w:rPr>
    </w:lvl>
    <w:lvl w:ilvl="7" w:tplc="F0964A82" w:tentative="1">
      <w:start w:val="1"/>
      <w:numFmt w:val="bullet"/>
      <w:lvlText w:val="-"/>
      <w:lvlJc w:val="left"/>
      <w:pPr>
        <w:tabs>
          <w:tab w:val="num" w:pos="5760"/>
        </w:tabs>
        <w:ind w:left="5760" w:hanging="360"/>
      </w:pPr>
      <w:rPr>
        <w:rFonts w:ascii="Arial" w:hAnsi="Arial" w:hint="default"/>
      </w:rPr>
    </w:lvl>
    <w:lvl w:ilvl="8" w:tplc="DCE257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A07760"/>
    <w:multiLevelType w:val="hybridMultilevel"/>
    <w:tmpl w:val="C84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44072"/>
    <w:multiLevelType w:val="hybridMultilevel"/>
    <w:tmpl w:val="38B6FC96"/>
    <w:lvl w:ilvl="0" w:tplc="C666AA24">
      <w:start w:val="1"/>
      <w:numFmt w:val="bullet"/>
      <w:lvlText w:val="•"/>
      <w:lvlJc w:val="left"/>
      <w:pPr>
        <w:tabs>
          <w:tab w:val="num" w:pos="720"/>
        </w:tabs>
        <w:ind w:left="720" w:hanging="360"/>
      </w:pPr>
      <w:rPr>
        <w:rFonts w:ascii="Arial" w:hAnsi="Arial" w:hint="default"/>
      </w:rPr>
    </w:lvl>
    <w:lvl w:ilvl="1" w:tplc="D2F204C8" w:tentative="1">
      <w:start w:val="1"/>
      <w:numFmt w:val="bullet"/>
      <w:lvlText w:val="•"/>
      <w:lvlJc w:val="left"/>
      <w:pPr>
        <w:tabs>
          <w:tab w:val="num" w:pos="1440"/>
        </w:tabs>
        <w:ind w:left="1440" w:hanging="360"/>
      </w:pPr>
      <w:rPr>
        <w:rFonts w:ascii="Arial" w:hAnsi="Arial" w:hint="default"/>
      </w:rPr>
    </w:lvl>
    <w:lvl w:ilvl="2" w:tplc="AC889174" w:tentative="1">
      <w:start w:val="1"/>
      <w:numFmt w:val="bullet"/>
      <w:lvlText w:val="•"/>
      <w:lvlJc w:val="left"/>
      <w:pPr>
        <w:tabs>
          <w:tab w:val="num" w:pos="2160"/>
        </w:tabs>
        <w:ind w:left="2160" w:hanging="360"/>
      </w:pPr>
      <w:rPr>
        <w:rFonts w:ascii="Arial" w:hAnsi="Arial" w:hint="default"/>
      </w:rPr>
    </w:lvl>
    <w:lvl w:ilvl="3" w:tplc="8CEEFB6E" w:tentative="1">
      <w:start w:val="1"/>
      <w:numFmt w:val="bullet"/>
      <w:lvlText w:val="•"/>
      <w:lvlJc w:val="left"/>
      <w:pPr>
        <w:tabs>
          <w:tab w:val="num" w:pos="2880"/>
        </w:tabs>
        <w:ind w:left="2880" w:hanging="360"/>
      </w:pPr>
      <w:rPr>
        <w:rFonts w:ascii="Arial" w:hAnsi="Arial" w:hint="default"/>
      </w:rPr>
    </w:lvl>
    <w:lvl w:ilvl="4" w:tplc="3E50F6FA" w:tentative="1">
      <w:start w:val="1"/>
      <w:numFmt w:val="bullet"/>
      <w:lvlText w:val="•"/>
      <w:lvlJc w:val="left"/>
      <w:pPr>
        <w:tabs>
          <w:tab w:val="num" w:pos="3600"/>
        </w:tabs>
        <w:ind w:left="3600" w:hanging="360"/>
      </w:pPr>
      <w:rPr>
        <w:rFonts w:ascii="Arial" w:hAnsi="Arial" w:hint="default"/>
      </w:rPr>
    </w:lvl>
    <w:lvl w:ilvl="5" w:tplc="6A3C20D2" w:tentative="1">
      <w:start w:val="1"/>
      <w:numFmt w:val="bullet"/>
      <w:lvlText w:val="•"/>
      <w:lvlJc w:val="left"/>
      <w:pPr>
        <w:tabs>
          <w:tab w:val="num" w:pos="4320"/>
        </w:tabs>
        <w:ind w:left="4320" w:hanging="360"/>
      </w:pPr>
      <w:rPr>
        <w:rFonts w:ascii="Arial" w:hAnsi="Arial" w:hint="default"/>
      </w:rPr>
    </w:lvl>
    <w:lvl w:ilvl="6" w:tplc="835845EE" w:tentative="1">
      <w:start w:val="1"/>
      <w:numFmt w:val="bullet"/>
      <w:lvlText w:val="•"/>
      <w:lvlJc w:val="left"/>
      <w:pPr>
        <w:tabs>
          <w:tab w:val="num" w:pos="5040"/>
        </w:tabs>
        <w:ind w:left="5040" w:hanging="360"/>
      </w:pPr>
      <w:rPr>
        <w:rFonts w:ascii="Arial" w:hAnsi="Arial" w:hint="default"/>
      </w:rPr>
    </w:lvl>
    <w:lvl w:ilvl="7" w:tplc="08C60060" w:tentative="1">
      <w:start w:val="1"/>
      <w:numFmt w:val="bullet"/>
      <w:lvlText w:val="•"/>
      <w:lvlJc w:val="left"/>
      <w:pPr>
        <w:tabs>
          <w:tab w:val="num" w:pos="5760"/>
        </w:tabs>
        <w:ind w:left="5760" w:hanging="360"/>
      </w:pPr>
      <w:rPr>
        <w:rFonts w:ascii="Arial" w:hAnsi="Arial" w:hint="default"/>
      </w:rPr>
    </w:lvl>
    <w:lvl w:ilvl="8" w:tplc="B28ADC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560F1B"/>
    <w:multiLevelType w:val="hybridMultilevel"/>
    <w:tmpl w:val="6A6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C00DB"/>
    <w:multiLevelType w:val="hybridMultilevel"/>
    <w:tmpl w:val="4694F19C"/>
    <w:lvl w:ilvl="0" w:tplc="1E4A5CD2">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8B4F7D"/>
    <w:multiLevelType w:val="hybridMultilevel"/>
    <w:tmpl w:val="4E0A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053AC"/>
    <w:multiLevelType w:val="hybridMultilevel"/>
    <w:tmpl w:val="8E70E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4C587C"/>
    <w:multiLevelType w:val="hybridMultilevel"/>
    <w:tmpl w:val="C44632F4"/>
    <w:lvl w:ilvl="0" w:tplc="1D107040">
      <w:start w:val="1"/>
      <w:numFmt w:val="bullet"/>
      <w:lvlText w:val="•"/>
      <w:lvlJc w:val="left"/>
      <w:pPr>
        <w:tabs>
          <w:tab w:val="num" w:pos="720"/>
        </w:tabs>
        <w:ind w:left="720" w:hanging="360"/>
      </w:pPr>
      <w:rPr>
        <w:rFonts w:ascii="Arial" w:hAnsi="Arial" w:hint="default"/>
      </w:rPr>
    </w:lvl>
    <w:lvl w:ilvl="1" w:tplc="AB20554C" w:tentative="1">
      <w:start w:val="1"/>
      <w:numFmt w:val="bullet"/>
      <w:lvlText w:val="•"/>
      <w:lvlJc w:val="left"/>
      <w:pPr>
        <w:tabs>
          <w:tab w:val="num" w:pos="1440"/>
        </w:tabs>
        <w:ind w:left="1440" w:hanging="360"/>
      </w:pPr>
      <w:rPr>
        <w:rFonts w:ascii="Arial" w:hAnsi="Arial" w:hint="default"/>
      </w:rPr>
    </w:lvl>
    <w:lvl w:ilvl="2" w:tplc="B9E41038" w:tentative="1">
      <w:start w:val="1"/>
      <w:numFmt w:val="bullet"/>
      <w:lvlText w:val="•"/>
      <w:lvlJc w:val="left"/>
      <w:pPr>
        <w:tabs>
          <w:tab w:val="num" w:pos="2160"/>
        </w:tabs>
        <w:ind w:left="2160" w:hanging="360"/>
      </w:pPr>
      <w:rPr>
        <w:rFonts w:ascii="Arial" w:hAnsi="Arial" w:hint="default"/>
      </w:rPr>
    </w:lvl>
    <w:lvl w:ilvl="3" w:tplc="8FDC7896" w:tentative="1">
      <w:start w:val="1"/>
      <w:numFmt w:val="bullet"/>
      <w:lvlText w:val="•"/>
      <w:lvlJc w:val="left"/>
      <w:pPr>
        <w:tabs>
          <w:tab w:val="num" w:pos="2880"/>
        </w:tabs>
        <w:ind w:left="2880" w:hanging="360"/>
      </w:pPr>
      <w:rPr>
        <w:rFonts w:ascii="Arial" w:hAnsi="Arial" w:hint="default"/>
      </w:rPr>
    </w:lvl>
    <w:lvl w:ilvl="4" w:tplc="B044C60C" w:tentative="1">
      <w:start w:val="1"/>
      <w:numFmt w:val="bullet"/>
      <w:lvlText w:val="•"/>
      <w:lvlJc w:val="left"/>
      <w:pPr>
        <w:tabs>
          <w:tab w:val="num" w:pos="3600"/>
        </w:tabs>
        <w:ind w:left="3600" w:hanging="360"/>
      </w:pPr>
      <w:rPr>
        <w:rFonts w:ascii="Arial" w:hAnsi="Arial" w:hint="default"/>
      </w:rPr>
    </w:lvl>
    <w:lvl w:ilvl="5" w:tplc="5C0EEAC2" w:tentative="1">
      <w:start w:val="1"/>
      <w:numFmt w:val="bullet"/>
      <w:lvlText w:val="•"/>
      <w:lvlJc w:val="left"/>
      <w:pPr>
        <w:tabs>
          <w:tab w:val="num" w:pos="4320"/>
        </w:tabs>
        <w:ind w:left="4320" w:hanging="360"/>
      </w:pPr>
      <w:rPr>
        <w:rFonts w:ascii="Arial" w:hAnsi="Arial" w:hint="default"/>
      </w:rPr>
    </w:lvl>
    <w:lvl w:ilvl="6" w:tplc="A1AA620C" w:tentative="1">
      <w:start w:val="1"/>
      <w:numFmt w:val="bullet"/>
      <w:lvlText w:val="•"/>
      <w:lvlJc w:val="left"/>
      <w:pPr>
        <w:tabs>
          <w:tab w:val="num" w:pos="5040"/>
        </w:tabs>
        <w:ind w:left="5040" w:hanging="360"/>
      </w:pPr>
      <w:rPr>
        <w:rFonts w:ascii="Arial" w:hAnsi="Arial" w:hint="default"/>
      </w:rPr>
    </w:lvl>
    <w:lvl w:ilvl="7" w:tplc="C292FECA" w:tentative="1">
      <w:start w:val="1"/>
      <w:numFmt w:val="bullet"/>
      <w:lvlText w:val="•"/>
      <w:lvlJc w:val="left"/>
      <w:pPr>
        <w:tabs>
          <w:tab w:val="num" w:pos="5760"/>
        </w:tabs>
        <w:ind w:left="5760" w:hanging="360"/>
      </w:pPr>
      <w:rPr>
        <w:rFonts w:ascii="Arial" w:hAnsi="Arial" w:hint="default"/>
      </w:rPr>
    </w:lvl>
    <w:lvl w:ilvl="8" w:tplc="3D7632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E63A1"/>
    <w:multiLevelType w:val="hybridMultilevel"/>
    <w:tmpl w:val="C9EAB16C"/>
    <w:lvl w:ilvl="0" w:tplc="31DACDE6">
      <w:start w:val="1"/>
      <w:numFmt w:val="bullet"/>
      <w:lvlText w:val="•"/>
      <w:lvlJc w:val="left"/>
      <w:pPr>
        <w:tabs>
          <w:tab w:val="num" w:pos="720"/>
        </w:tabs>
        <w:ind w:left="720" w:hanging="360"/>
      </w:pPr>
      <w:rPr>
        <w:rFonts w:ascii="Arial" w:hAnsi="Arial" w:hint="default"/>
      </w:rPr>
    </w:lvl>
    <w:lvl w:ilvl="1" w:tplc="A98E3A4E" w:tentative="1">
      <w:start w:val="1"/>
      <w:numFmt w:val="bullet"/>
      <w:lvlText w:val="•"/>
      <w:lvlJc w:val="left"/>
      <w:pPr>
        <w:tabs>
          <w:tab w:val="num" w:pos="1440"/>
        </w:tabs>
        <w:ind w:left="1440" w:hanging="360"/>
      </w:pPr>
      <w:rPr>
        <w:rFonts w:ascii="Arial" w:hAnsi="Arial" w:hint="default"/>
      </w:rPr>
    </w:lvl>
    <w:lvl w:ilvl="2" w:tplc="38E65264" w:tentative="1">
      <w:start w:val="1"/>
      <w:numFmt w:val="bullet"/>
      <w:lvlText w:val="•"/>
      <w:lvlJc w:val="left"/>
      <w:pPr>
        <w:tabs>
          <w:tab w:val="num" w:pos="2160"/>
        </w:tabs>
        <w:ind w:left="2160" w:hanging="360"/>
      </w:pPr>
      <w:rPr>
        <w:rFonts w:ascii="Arial" w:hAnsi="Arial" w:hint="default"/>
      </w:rPr>
    </w:lvl>
    <w:lvl w:ilvl="3" w:tplc="321476C2" w:tentative="1">
      <w:start w:val="1"/>
      <w:numFmt w:val="bullet"/>
      <w:lvlText w:val="•"/>
      <w:lvlJc w:val="left"/>
      <w:pPr>
        <w:tabs>
          <w:tab w:val="num" w:pos="2880"/>
        </w:tabs>
        <w:ind w:left="2880" w:hanging="360"/>
      </w:pPr>
      <w:rPr>
        <w:rFonts w:ascii="Arial" w:hAnsi="Arial" w:hint="default"/>
      </w:rPr>
    </w:lvl>
    <w:lvl w:ilvl="4" w:tplc="940871B6" w:tentative="1">
      <w:start w:val="1"/>
      <w:numFmt w:val="bullet"/>
      <w:lvlText w:val="•"/>
      <w:lvlJc w:val="left"/>
      <w:pPr>
        <w:tabs>
          <w:tab w:val="num" w:pos="3600"/>
        </w:tabs>
        <w:ind w:left="3600" w:hanging="360"/>
      </w:pPr>
      <w:rPr>
        <w:rFonts w:ascii="Arial" w:hAnsi="Arial" w:hint="default"/>
      </w:rPr>
    </w:lvl>
    <w:lvl w:ilvl="5" w:tplc="F28A1852" w:tentative="1">
      <w:start w:val="1"/>
      <w:numFmt w:val="bullet"/>
      <w:lvlText w:val="•"/>
      <w:lvlJc w:val="left"/>
      <w:pPr>
        <w:tabs>
          <w:tab w:val="num" w:pos="4320"/>
        </w:tabs>
        <w:ind w:left="4320" w:hanging="360"/>
      </w:pPr>
      <w:rPr>
        <w:rFonts w:ascii="Arial" w:hAnsi="Arial" w:hint="default"/>
      </w:rPr>
    </w:lvl>
    <w:lvl w:ilvl="6" w:tplc="88B29BD0" w:tentative="1">
      <w:start w:val="1"/>
      <w:numFmt w:val="bullet"/>
      <w:lvlText w:val="•"/>
      <w:lvlJc w:val="left"/>
      <w:pPr>
        <w:tabs>
          <w:tab w:val="num" w:pos="5040"/>
        </w:tabs>
        <w:ind w:left="5040" w:hanging="360"/>
      </w:pPr>
      <w:rPr>
        <w:rFonts w:ascii="Arial" w:hAnsi="Arial" w:hint="default"/>
      </w:rPr>
    </w:lvl>
    <w:lvl w:ilvl="7" w:tplc="EF925180" w:tentative="1">
      <w:start w:val="1"/>
      <w:numFmt w:val="bullet"/>
      <w:lvlText w:val="•"/>
      <w:lvlJc w:val="left"/>
      <w:pPr>
        <w:tabs>
          <w:tab w:val="num" w:pos="5760"/>
        </w:tabs>
        <w:ind w:left="5760" w:hanging="360"/>
      </w:pPr>
      <w:rPr>
        <w:rFonts w:ascii="Arial" w:hAnsi="Arial" w:hint="default"/>
      </w:rPr>
    </w:lvl>
    <w:lvl w:ilvl="8" w:tplc="EA6841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A77183"/>
    <w:multiLevelType w:val="hybridMultilevel"/>
    <w:tmpl w:val="FC88B884"/>
    <w:lvl w:ilvl="0" w:tplc="4B30F894">
      <w:start w:val="1"/>
      <w:numFmt w:val="bullet"/>
      <w:lvlText w:val="•"/>
      <w:lvlJc w:val="left"/>
      <w:pPr>
        <w:tabs>
          <w:tab w:val="num" w:pos="720"/>
        </w:tabs>
        <w:ind w:left="720" w:hanging="360"/>
      </w:pPr>
      <w:rPr>
        <w:rFonts w:ascii="Arial" w:hAnsi="Arial" w:hint="default"/>
      </w:rPr>
    </w:lvl>
    <w:lvl w:ilvl="1" w:tplc="E8C20C34" w:tentative="1">
      <w:start w:val="1"/>
      <w:numFmt w:val="bullet"/>
      <w:lvlText w:val="•"/>
      <w:lvlJc w:val="left"/>
      <w:pPr>
        <w:tabs>
          <w:tab w:val="num" w:pos="1440"/>
        </w:tabs>
        <w:ind w:left="1440" w:hanging="360"/>
      </w:pPr>
      <w:rPr>
        <w:rFonts w:ascii="Arial" w:hAnsi="Arial" w:hint="default"/>
      </w:rPr>
    </w:lvl>
    <w:lvl w:ilvl="2" w:tplc="6938076C" w:tentative="1">
      <w:start w:val="1"/>
      <w:numFmt w:val="bullet"/>
      <w:lvlText w:val="•"/>
      <w:lvlJc w:val="left"/>
      <w:pPr>
        <w:tabs>
          <w:tab w:val="num" w:pos="2160"/>
        </w:tabs>
        <w:ind w:left="2160" w:hanging="360"/>
      </w:pPr>
      <w:rPr>
        <w:rFonts w:ascii="Arial" w:hAnsi="Arial" w:hint="default"/>
      </w:rPr>
    </w:lvl>
    <w:lvl w:ilvl="3" w:tplc="F5020CFC" w:tentative="1">
      <w:start w:val="1"/>
      <w:numFmt w:val="bullet"/>
      <w:lvlText w:val="•"/>
      <w:lvlJc w:val="left"/>
      <w:pPr>
        <w:tabs>
          <w:tab w:val="num" w:pos="2880"/>
        </w:tabs>
        <w:ind w:left="2880" w:hanging="360"/>
      </w:pPr>
      <w:rPr>
        <w:rFonts w:ascii="Arial" w:hAnsi="Arial" w:hint="default"/>
      </w:rPr>
    </w:lvl>
    <w:lvl w:ilvl="4" w:tplc="72F8174C" w:tentative="1">
      <w:start w:val="1"/>
      <w:numFmt w:val="bullet"/>
      <w:lvlText w:val="•"/>
      <w:lvlJc w:val="left"/>
      <w:pPr>
        <w:tabs>
          <w:tab w:val="num" w:pos="3600"/>
        </w:tabs>
        <w:ind w:left="3600" w:hanging="360"/>
      </w:pPr>
      <w:rPr>
        <w:rFonts w:ascii="Arial" w:hAnsi="Arial" w:hint="default"/>
      </w:rPr>
    </w:lvl>
    <w:lvl w:ilvl="5" w:tplc="2BCA4C6E" w:tentative="1">
      <w:start w:val="1"/>
      <w:numFmt w:val="bullet"/>
      <w:lvlText w:val="•"/>
      <w:lvlJc w:val="left"/>
      <w:pPr>
        <w:tabs>
          <w:tab w:val="num" w:pos="4320"/>
        </w:tabs>
        <w:ind w:left="4320" w:hanging="360"/>
      </w:pPr>
      <w:rPr>
        <w:rFonts w:ascii="Arial" w:hAnsi="Arial" w:hint="default"/>
      </w:rPr>
    </w:lvl>
    <w:lvl w:ilvl="6" w:tplc="724A2138" w:tentative="1">
      <w:start w:val="1"/>
      <w:numFmt w:val="bullet"/>
      <w:lvlText w:val="•"/>
      <w:lvlJc w:val="left"/>
      <w:pPr>
        <w:tabs>
          <w:tab w:val="num" w:pos="5040"/>
        </w:tabs>
        <w:ind w:left="5040" w:hanging="360"/>
      </w:pPr>
      <w:rPr>
        <w:rFonts w:ascii="Arial" w:hAnsi="Arial" w:hint="default"/>
      </w:rPr>
    </w:lvl>
    <w:lvl w:ilvl="7" w:tplc="D37CFC72" w:tentative="1">
      <w:start w:val="1"/>
      <w:numFmt w:val="bullet"/>
      <w:lvlText w:val="•"/>
      <w:lvlJc w:val="left"/>
      <w:pPr>
        <w:tabs>
          <w:tab w:val="num" w:pos="5760"/>
        </w:tabs>
        <w:ind w:left="5760" w:hanging="360"/>
      </w:pPr>
      <w:rPr>
        <w:rFonts w:ascii="Arial" w:hAnsi="Arial" w:hint="default"/>
      </w:rPr>
    </w:lvl>
    <w:lvl w:ilvl="8" w:tplc="6F3CD4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84072F"/>
    <w:multiLevelType w:val="hybridMultilevel"/>
    <w:tmpl w:val="B21445B4"/>
    <w:lvl w:ilvl="0" w:tplc="8A904366">
      <w:start w:val="1"/>
      <w:numFmt w:val="bullet"/>
      <w:lvlText w:val="•"/>
      <w:lvlJc w:val="left"/>
      <w:pPr>
        <w:tabs>
          <w:tab w:val="num" w:pos="720"/>
        </w:tabs>
        <w:ind w:left="720" w:hanging="360"/>
      </w:pPr>
      <w:rPr>
        <w:rFonts w:ascii="Arial" w:hAnsi="Arial" w:hint="default"/>
      </w:rPr>
    </w:lvl>
    <w:lvl w:ilvl="1" w:tplc="2C0AC100" w:tentative="1">
      <w:start w:val="1"/>
      <w:numFmt w:val="bullet"/>
      <w:lvlText w:val="•"/>
      <w:lvlJc w:val="left"/>
      <w:pPr>
        <w:tabs>
          <w:tab w:val="num" w:pos="1440"/>
        </w:tabs>
        <w:ind w:left="1440" w:hanging="360"/>
      </w:pPr>
      <w:rPr>
        <w:rFonts w:ascii="Arial" w:hAnsi="Arial" w:hint="default"/>
      </w:rPr>
    </w:lvl>
    <w:lvl w:ilvl="2" w:tplc="8EC6D236" w:tentative="1">
      <w:start w:val="1"/>
      <w:numFmt w:val="bullet"/>
      <w:lvlText w:val="•"/>
      <w:lvlJc w:val="left"/>
      <w:pPr>
        <w:tabs>
          <w:tab w:val="num" w:pos="2160"/>
        </w:tabs>
        <w:ind w:left="2160" w:hanging="360"/>
      </w:pPr>
      <w:rPr>
        <w:rFonts w:ascii="Arial" w:hAnsi="Arial" w:hint="default"/>
      </w:rPr>
    </w:lvl>
    <w:lvl w:ilvl="3" w:tplc="0F28F544" w:tentative="1">
      <w:start w:val="1"/>
      <w:numFmt w:val="bullet"/>
      <w:lvlText w:val="•"/>
      <w:lvlJc w:val="left"/>
      <w:pPr>
        <w:tabs>
          <w:tab w:val="num" w:pos="2880"/>
        </w:tabs>
        <w:ind w:left="2880" w:hanging="360"/>
      </w:pPr>
      <w:rPr>
        <w:rFonts w:ascii="Arial" w:hAnsi="Arial" w:hint="default"/>
      </w:rPr>
    </w:lvl>
    <w:lvl w:ilvl="4" w:tplc="EC22776E" w:tentative="1">
      <w:start w:val="1"/>
      <w:numFmt w:val="bullet"/>
      <w:lvlText w:val="•"/>
      <w:lvlJc w:val="left"/>
      <w:pPr>
        <w:tabs>
          <w:tab w:val="num" w:pos="3600"/>
        </w:tabs>
        <w:ind w:left="3600" w:hanging="360"/>
      </w:pPr>
      <w:rPr>
        <w:rFonts w:ascii="Arial" w:hAnsi="Arial" w:hint="default"/>
      </w:rPr>
    </w:lvl>
    <w:lvl w:ilvl="5" w:tplc="3070A3A0" w:tentative="1">
      <w:start w:val="1"/>
      <w:numFmt w:val="bullet"/>
      <w:lvlText w:val="•"/>
      <w:lvlJc w:val="left"/>
      <w:pPr>
        <w:tabs>
          <w:tab w:val="num" w:pos="4320"/>
        </w:tabs>
        <w:ind w:left="4320" w:hanging="360"/>
      </w:pPr>
      <w:rPr>
        <w:rFonts w:ascii="Arial" w:hAnsi="Arial" w:hint="default"/>
      </w:rPr>
    </w:lvl>
    <w:lvl w:ilvl="6" w:tplc="D5BE50FA" w:tentative="1">
      <w:start w:val="1"/>
      <w:numFmt w:val="bullet"/>
      <w:lvlText w:val="•"/>
      <w:lvlJc w:val="left"/>
      <w:pPr>
        <w:tabs>
          <w:tab w:val="num" w:pos="5040"/>
        </w:tabs>
        <w:ind w:left="5040" w:hanging="360"/>
      </w:pPr>
      <w:rPr>
        <w:rFonts w:ascii="Arial" w:hAnsi="Arial" w:hint="default"/>
      </w:rPr>
    </w:lvl>
    <w:lvl w:ilvl="7" w:tplc="07A82D00" w:tentative="1">
      <w:start w:val="1"/>
      <w:numFmt w:val="bullet"/>
      <w:lvlText w:val="•"/>
      <w:lvlJc w:val="left"/>
      <w:pPr>
        <w:tabs>
          <w:tab w:val="num" w:pos="5760"/>
        </w:tabs>
        <w:ind w:left="5760" w:hanging="360"/>
      </w:pPr>
      <w:rPr>
        <w:rFonts w:ascii="Arial" w:hAnsi="Arial" w:hint="default"/>
      </w:rPr>
    </w:lvl>
    <w:lvl w:ilvl="8" w:tplc="CE924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34111"/>
    <w:multiLevelType w:val="hybridMultilevel"/>
    <w:tmpl w:val="CD5AA0EE"/>
    <w:lvl w:ilvl="0" w:tplc="478AC5BC">
      <w:start w:val="1"/>
      <w:numFmt w:val="bullet"/>
      <w:lvlText w:val="•"/>
      <w:lvlJc w:val="left"/>
      <w:pPr>
        <w:tabs>
          <w:tab w:val="num" w:pos="720"/>
        </w:tabs>
        <w:ind w:left="720" w:hanging="360"/>
      </w:pPr>
      <w:rPr>
        <w:rFonts w:ascii="Arial" w:hAnsi="Arial" w:hint="default"/>
      </w:rPr>
    </w:lvl>
    <w:lvl w:ilvl="1" w:tplc="74FC53D2" w:tentative="1">
      <w:start w:val="1"/>
      <w:numFmt w:val="bullet"/>
      <w:lvlText w:val="•"/>
      <w:lvlJc w:val="left"/>
      <w:pPr>
        <w:tabs>
          <w:tab w:val="num" w:pos="1440"/>
        </w:tabs>
        <w:ind w:left="1440" w:hanging="360"/>
      </w:pPr>
      <w:rPr>
        <w:rFonts w:ascii="Arial" w:hAnsi="Arial" w:hint="default"/>
      </w:rPr>
    </w:lvl>
    <w:lvl w:ilvl="2" w:tplc="39E0C380" w:tentative="1">
      <w:start w:val="1"/>
      <w:numFmt w:val="bullet"/>
      <w:lvlText w:val="•"/>
      <w:lvlJc w:val="left"/>
      <w:pPr>
        <w:tabs>
          <w:tab w:val="num" w:pos="2160"/>
        </w:tabs>
        <w:ind w:left="2160" w:hanging="360"/>
      </w:pPr>
      <w:rPr>
        <w:rFonts w:ascii="Arial" w:hAnsi="Arial" w:hint="default"/>
      </w:rPr>
    </w:lvl>
    <w:lvl w:ilvl="3" w:tplc="89563B9C" w:tentative="1">
      <w:start w:val="1"/>
      <w:numFmt w:val="bullet"/>
      <w:lvlText w:val="•"/>
      <w:lvlJc w:val="left"/>
      <w:pPr>
        <w:tabs>
          <w:tab w:val="num" w:pos="2880"/>
        </w:tabs>
        <w:ind w:left="2880" w:hanging="360"/>
      </w:pPr>
      <w:rPr>
        <w:rFonts w:ascii="Arial" w:hAnsi="Arial" w:hint="default"/>
      </w:rPr>
    </w:lvl>
    <w:lvl w:ilvl="4" w:tplc="21806F90" w:tentative="1">
      <w:start w:val="1"/>
      <w:numFmt w:val="bullet"/>
      <w:lvlText w:val="•"/>
      <w:lvlJc w:val="left"/>
      <w:pPr>
        <w:tabs>
          <w:tab w:val="num" w:pos="3600"/>
        </w:tabs>
        <w:ind w:left="3600" w:hanging="360"/>
      </w:pPr>
      <w:rPr>
        <w:rFonts w:ascii="Arial" w:hAnsi="Arial" w:hint="default"/>
      </w:rPr>
    </w:lvl>
    <w:lvl w:ilvl="5" w:tplc="6978772A" w:tentative="1">
      <w:start w:val="1"/>
      <w:numFmt w:val="bullet"/>
      <w:lvlText w:val="•"/>
      <w:lvlJc w:val="left"/>
      <w:pPr>
        <w:tabs>
          <w:tab w:val="num" w:pos="4320"/>
        </w:tabs>
        <w:ind w:left="4320" w:hanging="360"/>
      </w:pPr>
      <w:rPr>
        <w:rFonts w:ascii="Arial" w:hAnsi="Arial" w:hint="default"/>
      </w:rPr>
    </w:lvl>
    <w:lvl w:ilvl="6" w:tplc="21786672" w:tentative="1">
      <w:start w:val="1"/>
      <w:numFmt w:val="bullet"/>
      <w:lvlText w:val="•"/>
      <w:lvlJc w:val="left"/>
      <w:pPr>
        <w:tabs>
          <w:tab w:val="num" w:pos="5040"/>
        </w:tabs>
        <w:ind w:left="5040" w:hanging="360"/>
      </w:pPr>
      <w:rPr>
        <w:rFonts w:ascii="Arial" w:hAnsi="Arial" w:hint="default"/>
      </w:rPr>
    </w:lvl>
    <w:lvl w:ilvl="7" w:tplc="BB80A688" w:tentative="1">
      <w:start w:val="1"/>
      <w:numFmt w:val="bullet"/>
      <w:lvlText w:val="•"/>
      <w:lvlJc w:val="left"/>
      <w:pPr>
        <w:tabs>
          <w:tab w:val="num" w:pos="5760"/>
        </w:tabs>
        <w:ind w:left="5760" w:hanging="360"/>
      </w:pPr>
      <w:rPr>
        <w:rFonts w:ascii="Arial" w:hAnsi="Arial" w:hint="default"/>
      </w:rPr>
    </w:lvl>
    <w:lvl w:ilvl="8" w:tplc="23F4C2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966FEC"/>
    <w:multiLevelType w:val="hybridMultilevel"/>
    <w:tmpl w:val="1F14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55564"/>
    <w:multiLevelType w:val="hybridMultilevel"/>
    <w:tmpl w:val="5A8C175C"/>
    <w:lvl w:ilvl="0" w:tplc="6C488FB4">
      <w:start w:val="1"/>
      <w:numFmt w:val="bullet"/>
      <w:lvlText w:val="•"/>
      <w:lvlJc w:val="left"/>
      <w:pPr>
        <w:tabs>
          <w:tab w:val="num" w:pos="720"/>
        </w:tabs>
        <w:ind w:left="720" w:hanging="360"/>
      </w:pPr>
      <w:rPr>
        <w:rFonts w:ascii="Arial" w:hAnsi="Arial" w:hint="default"/>
      </w:rPr>
    </w:lvl>
    <w:lvl w:ilvl="1" w:tplc="5FBC1F42" w:tentative="1">
      <w:start w:val="1"/>
      <w:numFmt w:val="bullet"/>
      <w:lvlText w:val="•"/>
      <w:lvlJc w:val="left"/>
      <w:pPr>
        <w:tabs>
          <w:tab w:val="num" w:pos="1440"/>
        </w:tabs>
        <w:ind w:left="1440" w:hanging="360"/>
      </w:pPr>
      <w:rPr>
        <w:rFonts w:ascii="Arial" w:hAnsi="Arial" w:hint="default"/>
      </w:rPr>
    </w:lvl>
    <w:lvl w:ilvl="2" w:tplc="6F06C4A6" w:tentative="1">
      <w:start w:val="1"/>
      <w:numFmt w:val="bullet"/>
      <w:lvlText w:val="•"/>
      <w:lvlJc w:val="left"/>
      <w:pPr>
        <w:tabs>
          <w:tab w:val="num" w:pos="2160"/>
        </w:tabs>
        <w:ind w:left="2160" w:hanging="360"/>
      </w:pPr>
      <w:rPr>
        <w:rFonts w:ascii="Arial" w:hAnsi="Arial" w:hint="default"/>
      </w:rPr>
    </w:lvl>
    <w:lvl w:ilvl="3" w:tplc="8A2C1E50" w:tentative="1">
      <w:start w:val="1"/>
      <w:numFmt w:val="bullet"/>
      <w:lvlText w:val="•"/>
      <w:lvlJc w:val="left"/>
      <w:pPr>
        <w:tabs>
          <w:tab w:val="num" w:pos="2880"/>
        </w:tabs>
        <w:ind w:left="2880" w:hanging="360"/>
      </w:pPr>
      <w:rPr>
        <w:rFonts w:ascii="Arial" w:hAnsi="Arial" w:hint="default"/>
      </w:rPr>
    </w:lvl>
    <w:lvl w:ilvl="4" w:tplc="3F74D464" w:tentative="1">
      <w:start w:val="1"/>
      <w:numFmt w:val="bullet"/>
      <w:lvlText w:val="•"/>
      <w:lvlJc w:val="left"/>
      <w:pPr>
        <w:tabs>
          <w:tab w:val="num" w:pos="3600"/>
        </w:tabs>
        <w:ind w:left="3600" w:hanging="360"/>
      </w:pPr>
      <w:rPr>
        <w:rFonts w:ascii="Arial" w:hAnsi="Arial" w:hint="default"/>
      </w:rPr>
    </w:lvl>
    <w:lvl w:ilvl="5" w:tplc="BD02825A" w:tentative="1">
      <w:start w:val="1"/>
      <w:numFmt w:val="bullet"/>
      <w:lvlText w:val="•"/>
      <w:lvlJc w:val="left"/>
      <w:pPr>
        <w:tabs>
          <w:tab w:val="num" w:pos="4320"/>
        </w:tabs>
        <w:ind w:left="4320" w:hanging="360"/>
      </w:pPr>
      <w:rPr>
        <w:rFonts w:ascii="Arial" w:hAnsi="Arial" w:hint="default"/>
      </w:rPr>
    </w:lvl>
    <w:lvl w:ilvl="6" w:tplc="2048D48A" w:tentative="1">
      <w:start w:val="1"/>
      <w:numFmt w:val="bullet"/>
      <w:lvlText w:val="•"/>
      <w:lvlJc w:val="left"/>
      <w:pPr>
        <w:tabs>
          <w:tab w:val="num" w:pos="5040"/>
        </w:tabs>
        <w:ind w:left="5040" w:hanging="360"/>
      </w:pPr>
      <w:rPr>
        <w:rFonts w:ascii="Arial" w:hAnsi="Arial" w:hint="default"/>
      </w:rPr>
    </w:lvl>
    <w:lvl w:ilvl="7" w:tplc="2B8E720C" w:tentative="1">
      <w:start w:val="1"/>
      <w:numFmt w:val="bullet"/>
      <w:lvlText w:val="•"/>
      <w:lvlJc w:val="left"/>
      <w:pPr>
        <w:tabs>
          <w:tab w:val="num" w:pos="5760"/>
        </w:tabs>
        <w:ind w:left="5760" w:hanging="360"/>
      </w:pPr>
      <w:rPr>
        <w:rFonts w:ascii="Arial" w:hAnsi="Arial" w:hint="default"/>
      </w:rPr>
    </w:lvl>
    <w:lvl w:ilvl="8" w:tplc="CF7EAD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3A113C"/>
    <w:multiLevelType w:val="hybridMultilevel"/>
    <w:tmpl w:val="DD243076"/>
    <w:lvl w:ilvl="0" w:tplc="90162B76">
      <w:start w:val="1"/>
      <w:numFmt w:val="bullet"/>
      <w:lvlText w:val="•"/>
      <w:lvlJc w:val="left"/>
      <w:pPr>
        <w:tabs>
          <w:tab w:val="num" w:pos="720"/>
        </w:tabs>
        <w:ind w:left="720" w:hanging="360"/>
      </w:pPr>
      <w:rPr>
        <w:rFonts w:ascii="Arial" w:hAnsi="Arial" w:hint="default"/>
      </w:rPr>
    </w:lvl>
    <w:lvl w:ilvl="1" w:tplc="D05E1E22" w:tentative="1">
      <w:start w:val="1"/>
      <w:numFmt w:val="bullet"/>
      <w:lvlText w:val="•"/>
      <w:lvlJc w:val="left"/>
      <w:pPr>
        <w:tabs>
          <w:tab w:val="num" w:pos="1440"/>
        </w:tabs>
        <w:ind w:left="1440" w:hanging="360"/>
      </w:pPr>
      <w:rPr>
        <w:rFonts w:ascii="Arial" w:hAnsi="Arial" w:hint="default"/>
      </w:rPr>
    </w:lvl>
    <w:lvl w:ilvl="2" w:tplc="510824C0" w:tentative="1">
      <w:start w:val="1"/>
      <w:numFmt w:val="bullet"/>
      <w:lvlText w:val="•"/>
      <w:lvlJc w:val="left"/>
      <w:pPr>
        <w:tabs>
          <w:tab w:val="num" w:pos="2160"/>
        </w:tabs>
        <w:ind w:left="2160" w:hanging="360"/>
      </w:pPr>
      <w:rPr>
        <w:rFonts w:ascii="Arial" w:hAnsi="Arial" w:hint="default"/>
      </w:rPr>
    </w:lvl>
    <w:lvl w:ilvl="3" w:tplc="41C449F2" w:tentative="1">
      <w:start w:val="1"/>
      <w:numFmt w:val="bullet"/>
      <w:lvlText w:val="•"/>
      <w:lvlJc w:val="left"/>
      <w:pPr>
        <w:tabs>
          <w:tab w:val="num" w:pos="2880"/>
        </w:tabs>
        <w:ind w:left="2880" w:hanging="360"/>
      </w:pPr>
      <w:rPr>
        <w:rFonts w:ascii="Arial" w:hAnsi="Arial" w:hint="default"/>
      </w:rPr>
    </w:lvl>
    <w:lvl w:ilvl="4" w:tplc="47A87A3A" w:tentative="1">
      <w:start w:val="1"/>
      <w:numFmt w:val="bullet"/>
      <w:lvlText w:val="•"/>
      <w:lvlJc w:val="left"/>
      <w:pPr>
        <w:tabs>
          <w:tab w:val="num" w:pos="3600"/>
        </w:tabs>
        <w:ind w:left="3600" w:hanging="360"/>
      </w:pPr>
      <w:rPr>
        <w:rFonts w:ascii="Arial" w:hAnsi="Arial" w:hint="default"/>
      </w:rPr>
    </w:lvl>
    <w:lvl w:ilvl="5" w:tplc="66F08912" w:tentative="1">
      <w:start w:val="1"/>
      <w:numFmt w:val="bullet"/>
      <w:lvlText w:val="•"/>
      <w:lvlJc w:val="left"/>
      <w:pPr>
        <w:tabs>
          <w:tab w:val="num" w:pos="4320"/>
        </w:tabs>
        <w:ind w:left="4320" w:hanging="360"/>
      </w:pPr>
      <w:rPr>
        <w:rFonts w:ascii="Arial" w:hAnsi="Arial" w:hint="default"/>
      </w:rPr>
    </w:lvl>
    <w:lvl w:ilvl="6" w:tplc="E5D4AFA4" w:tentative="1">
      <w:start w:val="1"/>
      <w:numFmt w:val="bullet"/>
      <w:lvlText w:val="•"/>
      <w:lvlJc w:val="left"/>
      <w:pPr>
        <w:tabs>
          <w:tab w:val="num" w:pos="5040"/>
        </w:tabs>
        <w:ind w:left="5040" w:hanging="360"/>
      </w:pPr>
      <w:rPr>
        <w:rFonts w:ascii="Arial" w:hAnsi="Arial" w:hint="default"/>
      </w:rPr>
    </w:lvl>
    <w:lvl w:ilvl="7" w:tplc="99BA0956" w:tentative="1">
      <w:start w:val="1"/>
      <w:numFmt w:val="bullet"/>
      <w:lvlText w:val="•"/>
      <w:lvlJc w:val="left"/>
      <w:pPr>
        <w:tabs>
          <w:tab w:val="num" w:pos="5760"/>
        </w:tabs>
        <w:ind w:left="5760" w:hanging="360"/>
      </w:pPr>
      <w:rPr>
        <w:rFonts w:ascii="Arial" w:hAnsi="Arial" w:hint="default"/>
      </w:rPr>
    </w:lvl>
    <w:lvl w:ilvl="8" w:tplc="88FCCC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DE2D9B"/>
    <w:multiLevelType w:val="hybridMultilevel"/>
    <w:tmpl w:val="8E70E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952950"/>
    <w:multiLevelType w:val="multilevel"/>
    <w:tmpl w:val="500666F6"/>
    <w:lvl w:ilvl="0">
      <w:start w:val="1"/>
      <w:numFmt w:val="decimal"/>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6244283"/>
    <w:multiLevelType w:val="hybridMultilevel"/>
    <w:tmpl w:val="95624CEC"/>
    <w:lvl w:ilvl="0" w:tplc="6950A0F6">
      <w:start w:val="1"/>
      <w:numFmt w:val="bullet"/>
      <w:lvlText w:val="•"/>
      <w:lvlJc w:val="left"/>
      <w:pPr>
        <w:tabs>
          <w:tab w:val="num" w:pos="360"/>
        </w:tabs>
        <w:ind w:left="360" w:hanging="360"/>
      </w:pPr>
      <w:rPr>
        <w:rFonts w:ascii="Arial" w:hAnsi="Arial" w:hint="default"/>
      </w:rPr>
    </w:lvl>
    <w:lvl w:ilvl="1" w:tplc="72F6C90A" w:tentative="1">
      <w:start w:val="1"/>
      <w:numFmt w:val="bullet"/>
      <w:lvlText w:val="•"/>
      <w:lvlJc w:val="left"/>
      <w:pPr>
        <w:tabs>
          <w:tab w:val="num" w:pos="1080"/>
        </w:tabs>
        <w:ind w:left="1080" w:hanging="360"/>
      </w:pPr>
      <w:rPr>
        <w:rFonts w:ascii="Arial" w:hAnsi="Arial" w:hint="default"/>
      </w:rPr>
    </w:lvl>
    <w:lvl w:ilvl="2" w:tplc="2DB8630A" w:tentative="1">
      <w:start w:val="1"/>
      <w:numFmt w:val="bullet"/>
      <w:lvlText w:val="•"/>
      <w:lvlJc w:val="left"/>
      <w:pPr>
        <w:tabs>
          <w:tab w:val="num" w:pos="1800"/>
        </w:tabs>
        <w:ind w:left="1800" w:hanging="360"/>
      </w:pPr>
      <w:rPr>
        <w:rFonts w:ascii="Arial" w:hAnsi="Arial" w:hint="default"/>
      </w:rPr>
    </w:lvl>
    <w:lvl w:ilvl="3" w:tplc="CF36CB12" w:tentative="1">
      <w:start w:val="1"/>
      <w:numFmt w:val="bullet"/>
      <w:lvlText w:val="•"/>
      <w:lvlJc w:val="left"/>
      <w:pPr>
        <w:tabs>
          <w:tab w:val="num" w:pos="2520"/>
        </w:tabs>
        <w:ind w:left="2520" w:hanging="360"/>
      </w:pPr>
      <w:rPr>
        <w:rFonts w:ascii="Arial" w:hAnsi="Arial" w:hint="default"/>
      </w:rPr>
    </w:lvl>
    <w:lvl w:ilvl="4" w:tplc="10F62276" w:tentative="1">
      <w:start w:val="1"/>
      <w:numFmt w:val="bullet"/>
      <w:lvlText w:val="•"/>
      <w:lvlJc w:val="left"/>
      <w:pPr>
        <w:tabs>
          <w:tab w:val="num" w:pos="3240"/>
        </w:tabs>
        <w:ind w:left="3240" w:hanging="360"/>
      </w:pPr>
      <w:rPr>
        <w:rFonts w:ascii="Arial" w:hAnsi="Arial" w:hint="default"/>
      </w:rPr>
    </w:lvl>
    <w:lvl w:ilvl="5" w:tplc="8FBED966" w:tentative="1">
      <w:start w:val="1"/>
      <w:numFmt w:val="bullet"/>
      <w:lvlText w:val="•"/>
      <w:lvlJc w:val="left"/>
      <w:pPr>
        <w:tabs>
          <w:tab w:val="num" w:pos="3960"/>
        </w:tabs>
        <w:ind w:left="3960" w:hanging="360"/>
      </w:pPr>
      <w:rPr>
        <w:rFonts w:ascii="Arial" w:hAnsi="Arial" w:hint="default"/>
      </w:rPr>
    </w:lvl>
    <w:lvl w:ilvl="6" w:tplc="A50060D0" w:tentative="1">
      <w:start w:val="1"/>
      <w:numFmt w:val="bullet"/>
      <w:lvlText w:val="•"/>
      <w:lvlJc w:val="left"/>
      <w:pPr>
        <w:tabs>
          <w:tab w:val="num" w:pos="4680"/>
        </w:tabs>
        <w:ind w:left="4680" w:hanging="360"/>
      </w:pPr>
      <w:rPr>
        <w:rFonts w:ascii="Arial" w:hAnsi="Arial" w:hint="default"/>
      </w:rPr>
    </w:lvl>
    <w:lvl w:ilvl="7" w:tplc="9EE440C4" w:tentative="1">
      <w:start w:val="1"/>
      <w:numFmt w:val="bullet"/>
      <w:lvlText w:val="•"/>
      <w:lvlJc w:val="left"/>
      <w:pPr>
        <w:tabs>
          <w:tab w:val="num" w:pos="5400"/>
        </w:tabs>
        <w:ind w:left="5400" w:hanging="360"/>
      </w:pPr>
      <w:rPr>
        <w:rFonts w:ascii="Arial" w:hAnsi="Arial" w:hint="default"/>
      </w:rPr>
    </w:lvl>
    <w:lvl w:ilvl="8" w:tplc="30FA3BE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A9C3DA6"/>
    <w:multiLevelType w:val="hybridMultilevel"/>
    <w:tmpl w:val="968AAEFC"/>
    <w:lvl w:ilvl="0" w:tplc="7DF8066A">
      <w:start w:val="1"/>
      <w:numFmt w:val="bullet"/>
      <w:lvlText w:val="•"/>
      <w:lvlJc w:val="left"/>
      <w:pPr>
        <w:tabs>
          <w:tab w:val="num" w:pos="720"/>
        </w:tabs>
        <w:ind w:left="720" w:hanging="360"/>
      </w:pPr>
      <w:rPr>
        <w:rFonts w:ascii="Arial" w:hAnsi="Arial" w:hint="default"/>
      </w:rPr>
    </w:lvl>
    <w:lvl w:ilvl="1" w:tplc="63F651AE" w:tentative="1">
      <w:start w:val="1"/>
      <w:numFmt w:val="bullet"/>
      <w:lvlText w:val="•"/>
      <w:lvlJc w:val="left"/>
      <w:pPr>
        <w:tabs>
          <w:tab w:val="num" w:pos="1440"/>
        </w:tabs>
        <w:ind w:left="1440" w:hanging="360"/>
      </w:pPr>
      <w:rPr>
        <w:rFonts w:ascii="Arial" w:hAnsi="Arial" w:hint="default"/>
      </w:rPr>
    </w:lvl>
    <w:lvl w:ilvl="2" w:tplc="D890978E" w:tentative="1">
      <w:start w:val="1"/>
      <w:numFmt w:val="bullet"/>
      <w:lvlText w:val="•"/>
      <w:lvlJc w:val="left"/>
      <w:pPr>
        <w:tabs>
          <w:tab w:val="num" w:pos="2160"/>
        </w:tabs>
        <w:ind w:left="2160" w:hanging="360"/>
      </w:pPr>
      <w:rPr>
        <w:rFonts w:ascii="Arial" w:hAnsi="Arial" w:hint="default"/>
      </w:rPr>
    </w:lvl>
    <w:lvl w:ilvl="3" w:tplc="BD1C5AB2" w:tentative="1">
      <w:start w:val="1"/>
      <w:numFmt w:val="bullet"/>
      <w:lvlText w:val="•"/>
      <w:lvlJc w:val="left"/>
      <w:pPr>
        <w:tabs>
          <w:tab w:val="num" w:pos="2880"/>
        </w:tabs>
        <w:ind w:left="2880" w:hanging="360"/>
      </w:pPr>
      <w:rPr>
        <w:rFonts w:ascii="Arial" w:hAnsi="Arial" w:hint="default"/>
      </w:rPr>
    </w:lvl>
    <w:lvl w:ilvl="4" w:tplc="E2CEA804" w:tentative="1">
      <w:start w:val="1"/>
      <w:numFmt w:val="bullet"/>
      <w:lvlText w:val="•"/>
      <w:lvlJc w:val="left"/>
      <w:pPr>
        <w:tabs>
          <w:tab w:val="num" w:pos="3600"/>
        </w:tabs>
        <w:ind w:left="3600" w:hanging="360"/>
      </w:pPr>
      <w:rPr>
        <w:rFonts w:ascii="Arial" w:hAnsi="Arial" w:hint="default"/>
      </w:rPr>
    </w:lvl>
    <w:lvl w:ilvl="5" w:tplc="0B1A359E" w:tentative="1">
      <w:start w:val="1"/>
      <w:numFmt w:val="bullet"/>
      <w:lvlText w:val="•"/>
      <w:lvlJc w:val="left"/>
      <w:pPr>
        <w:tabs>
          <w:tab w:val="num" w:pos="4320"/>
        </w:tabs>
        <w:ind w:left="4320" w:hanging="360"/>
      </w:pPr>
      <w:rPr>
        <w:rFonts w:ascii="Arial" w:hAnsi="Arial" w:hint="default"/>
      </w:rPr>
    </w:lvl>
    <w:lvl w:ilvl="6" w:tplc="422CEE2C" w:tentative="1">
      <w:start w:val="1"/>
      <w:numFmt w:val="bullet"/>
      <w:lvlText w:val="•"/>
      <w:lvlJc w:val="left"/>
      <w:pPr>
        <w:tabs>
          <w:tab w:val="num" w:pos="5040"/>
        </w:tabs>
        <w:ind w:left="5040" w:hanging="360"/>
      </w:pPr>
      <w:rPr>
        <w:rFonts w:ascii="Arial" w:hAnsi="Arial" w:hint="default"/>
      </w:rPr>
    </w:lvl>
    <w:lvl w:ilvl="7" w:tplc="C4A466AE" w:tentative="1">
      <w:start w:val="1"/>
      <w:numFmt w:val="bullet"/>
      <w:lvlText w:val="•"/>
      <w:lvlJc w:val="left"/>
      <w:pPr>
        <w:tabs>
          <w:tab w:val="num" w:pos="5760"/>
        </w:tabs>
        <w:ind w:left="5760" w:hanging="360"/>
      </w:pPr>
      <w:rPr>
        <w:rFonts w:ascii="Arial" w:hAnsi="Arial" w:hint="default"/>
      </w:rPr>
    </w:lvl>
    <w:lvl w:ilvl="8" w:tplc="A3E298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F7551C"/>
    <w:multiLevelType w:val="hybridMultilevel"/>
    <w:tmpl w:val="8E70E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0F5B64"/>
    <w:multiLevelType w:val="hybridMultilevel"/>
    <w:tmpl w:val="C724406A"/>
    <w:lvl w:ilvl="0" w:tplc="74B6E22C">
      <w:start w:val="1"/>
      <w:numFmt w:val="bullet"/>
      <w:lvlText w:val="-"/>
      <w:lvlJc w:val="left"/>
      <w:pPr>
        <w:tabs>
          <w:tab w:val="num" w:pos="720"/>
        </w:tabs>
        <w:ind w:left="720" w:hanging="360"/>
      </w:pPr>
      <w:rPr>
        <w:rFonts w:ascii="Arial" w:hAnsi="Arial" w:hint="default"/>
      </w:rPr>
    </w:lvl>
    <w:lvl w:ilvl="1" w:tplc="32CE882A" w:tentative="1">
      <w:start w:val="1"/>
      <w:numFmt w:val="bullet"/>
      <w:lvlText w:val="-"/>
      <w:lvlJc w:val="left"/>
      <w:pPr>
        <w:tabs>
          <w:tab w:val="num" w:pos="1440"/>
        </w:tabs>
        <w:ind w:left="1440" w:hanging="360"/>
      </w:pPr>
      <w:rPr>
        <w:rFonts w:ascii="Arial" w:hAnsi="Arial" w:hint="default"/>
      </w:rPr>
    </w:lvl>
    <w:lvl w:ilvl="2" w:tplc="134CA092" w:tentative="1">
      <w:start w:val="1"/>
      <w:numFmt w:val="bullet"/>
      <w:lvlText w:val="-"/>
      <w:lvlJc w:val="left"/>
      <w:pPr>
        <w:tabs>
          <w:tab w:val="num" w:pos="2160"/>
        </w:tabs>
        <w:ind w:left="2160" w:hanging="360"/>
      </w:pPr>
      <w:rPr>
        <w:rFonts w:ascii="Arial" w:hAnsi="Arial" w:hint="default"/>
      </w:rPr>
    </w:lvl>
    <w:lvl w:ilvl="3" w:tplc="7A8488B0" w:tentative="1">
      <w:start w:val="1"/>
      <w:numFmt w:val="bullet"/>
      <w:lvlText w:val="-"/>
      <w:lvlJc w:val="left"/>
      <w:pPr>
        <w:tabs>
          <w:tab w:val="num" w:pos="2880"/>
        </w:tabs>
        <w:ind w:left="2880" w:hanging="360"/>
      </w:pPr>
      <w:rPr>
        <w:rFonts w:ascii="Arial" w:hAnsi="Arial" w:hint="default"/>
      </w:rPr>
    </w:lvl>
    <w:lvl w:ilvl="4" w:tplc="5C6ABE20" w:tentative="1">
      <w:start w:val="1"/>
      <w:numFmt w:val="bullet"/>
      <w:lvlText w:val="-"/>
      <w:lvlJc w:val="left"/>
      <w:pPr>
        <w:tabs>
          <w:tab w:val="num" w:pos="3600"/>
        </w:tabs>
        <w:ind w:left="3600" w:hanging="360"/>
      </w:pPr>
      <w:rPr>
        <w:rFonts w:ascii="Arial" w:hAnsi="Arial" w:hint="default"/>
      </w:rPr>
    </w:lvl>
    <w:lvl w:ilvl="5" w:tplc="4E580888" w:tentative="1">
      <w:start w:val="1"/>
      <w:numFmt w:val="bullet"/>
      <w:lvlText w:val="-"/>
      <w:lvlJc w:val="left"/>
      <w:pPr>
        <w:tabs>
          <w:tab w:val="num" w:pos="4320"/>
        </w:tabs>
        <w:ind w:left="4320" w:hanging="360"/>
      </w:pPr>
      <w:rPr>
        <w:rFonts w:ascii="Arial" w:hAnsi="Arial" w:hint="default"/>
      </w:rPr>
    </w:lvl>
    <w:lvl w:ilvl="6" w:tplc="CBECA582" w:tentative="1">
      <w:start w:val="1"/>
      <w:numFmt w:val="bullet"/>
      <w:lvlText w:val="-"/>
      <w:lvlJc w:val="left"/>
      <w:pPr>
        <w:tabs>
          <w:tab w:val="num" w:pos="5040"/>
        </w:tabs>
        <w:ind w:left="5040" w:hanging="360"/>
      </w:pPr>
      <w:rPr>
        <w:rFonts w:ascii="Arial" w:hAnsi="Arial" w:hint="default"/>
      </w:rPr>
    </w:lvl>
    <w:lvl w:ilvl="7" w:tplc="E8BC3438" w:tentative="1">
      <w:start w:val="1"/>
      <w:numFmt w:val="bullet"/>
      <w:lvlText w:val="-"/>
      <w:lvlJc w:val="left"/>
      <w:pPr>
        <w:tabs>
          <w:tab w:val="num" w:pos="5760"/>
        </w:tabs>
        <w:ind w:left="5760" w:hanging="360"/>
      </w:pPr>
      <w:rPr>
        <w:rFonts w:ascii="Arial" w:hAnsi="Arial" w:hint="default"/>
      </w:rPr>
    </w:lvl>
    <w:lvl w:ilvl="8" w:tplc="B58079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C070C"/>
    <w:multiLevelType w:val="hybridMultilevel"/>
    <w:tmpl w:val="56F2EE9E"/>
    <w:lvl w:ilvl="0" w:tplc="FD765792">
      <w:start w:val="1"/>
      <w:numFmt w:val="bullet"/>
      <w:lvlText w:val="•"/>
      <w:lvlJc w:val="left"/>
      <w:pPr>
        <w:tabs>
          <w:tab w:val="num" w:pos="360"/>
        </w:tabs>
        <w:ind w:left="360" w:hanging="360"/>
      </w:pPr>
      <w:rPr>
        <w:rFonts w:ascii="Arial" w:hAnsi="Arial" w:hint="default"/>
      </w:rPr>
    </w:lvl>
    <w:lvl w:ilvl="1" w:tplc="16EA930C" w:tentative="1">
      <w:start w:val="1"/>
      <w:numFmt w:val="bullet"/>
      <w:lvlText w:val="•"/>
      <w:lvlJc w:val="left"/>
      <w:pPr>
        <w:tabs>
          <w:tab w:val="num" w:pos="1080"/>
        </w:tabs>
        <w:ind w:left="1080" w:hanging="360"/>
      </w:pPr>
      <w:rPr>
        <w:rFonts w:ascii="Arial" w:hAnsi="Arial" w:hint="default"/>
      </w:rPr>
    </w:lvl>
    <w:lvl w:ilvl="2" w:tplc="A2B0B6B4" w:tentative="1">
      <w:start w:val="1"/>
      <w:numFmt w:val="bullet"/>
      <w:lvlText w:val="•"/>
      <w:lvlJc w:val="left"/>
      <w:pPr>
        <w:tabs>
          <w:tab w:val="num" w:pos="1800"/>
        </w:tabs>
        <w:ind w:left="1800" w:hanging="360"/>
      </w:pPr>
      <w:rPr>
        <w:rFonts w:ascii="Arial" w:hAnsi="Arial" w:hint="default"/>
      </w:rPr>
    </w:lvl>
    <w:lvl w:ilvl="3" w:tplc="B5A065A6" w:tentative="1">
      <w:start w:val="1"/>
      <w:numFmt w:val="bullet"/>
      <w:lvlText w:val="•"/>
      <w:lvlJc w:val="left"/>
      <w:pPr>
        <w:tabs>
          <w:tab w:val="num" w:pos="2520"/>
        </w:tabs>
        <w:ind w:left="2520" w:hanging="360"/>
      </w:pPr>
      <w:rPr>
        <w:rFonts w:ascii="Arial" w:hAnsi="Arial" w:hint="default"/>
      </w:rPr>
    </w:lvl>
    <w:lvl w:ilvl="4" w:tplc="23A49DE2" w:tentative="1">
      <w:start w:val="1"/>
      <w:numFmt w:val="bullet"/>
      <w:lvlText w:val="•"/>
      <w:lvlJc w:val="left"/>
      <w:pPr>
        <w:tabs>
          <w:tab w:val="num" w:pos="3240"/>
        </w:tabs>
        <w:ind w:left="3240" w:hanging="360"/>
      </w:pPr>
      <w:rPr>
        <w:rFonts w:ascii="Arial" w:hAnsi="Arial" w:hint="default"/>
      </w:rPr>
    </w:lvl>
    <w:lvl w:ilvl="5" w:tplc="9856C060" w:tentative="1">
      <w:start w:val="1"/>
      <w:numFmt w:val="bullet"/>
      <w:lvlText w:val="•"/>
      <w:lvlJc w:val="left"/>
      <w:pPr>
        <w:tabs>
          <w:tab w:val="num" w:pos="3960"/>
        </w:tabs>
        <w:ind w:left="3960" w:hanging="360"/>
      </w:pPr>
      <w:rPr>
        <w:rFonts w:ascii="Arial" w:hAnsi="Arial" w:hint="default"/>
      </w:rPr>
    </w:lvl>
    <w:lvl w:ilvl="6" w:tplc="B54219B6" w:tentative="1">
      <w:start w:val="1"/>
      <w:numFmt w:val="bullet"/>
      <w:lvlText w:val="•"/>
      <w:lvlJc w:val="left"/>
      <w:pPr>
        <w:tabs>
          <w:tab w:val="num" w:pos="4680"/>
        </w:tabs>
        <w:ind w:left="4680" w:hanging="360"/>
      </w:pPr>
      <w:rPr>
        <w:rFonts w:ascii="Arial" w:hAnsi="Arial" w:hint="default"/>
      </w:rPr>
    </w:lvl>
    <w:lvl w:ilvl="7" w:tplc="DDB6356C" w:tentative="1">
      <w:start w:val="1"/>
      <w:numFmt w:val="bullet"/>
      <w:lvlText w:val="•"/>
      <w:lvlJc w:val="left"/>
      <w:pPr>
        <w:tabs>
          <w:tab w:val="num" w:pos="5400"/>
        </w:tabs>
        <w:ind w:left="5400" w:hanging="360"/>
      </w:pPr>
      <w:rPr>
        <w:rFonts w:ascii="Arial" w:hAnsi="Arial" w:hint="default"/>
      </w:rPr>
    </w:lvl>
    <w:lvl w:ilvl="8" w:tplc="E8F8F48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172758F"/>
    <w:multiLevelType w:val="hybridMultilevel"/>
    <w:tmpl w:val="CC1A80D6"/>
    <w:lvl w:ilvl="0" w:tplc="0A92E1BE">
      <w:start w:val="1"/>
      <w:numFmt w:val="bullet"/>
      <w:lvlText w:val="•"/>
      <w:lvlJc w:val="left"/>
      <w:pPr>
        <w:tabs>
          <w:tab w:val="num" w:pos="360"/>
        </w:tabs>
        <w:ind w:left="360" w:hanging="360"/>
      </w:pPr>
      <w:rPr>
        <w:rFonts w:ascii="Arial" w:hAnsi="Arial" w:hint="default"/>
      </w:rPr>
    </w:lvl>
    <w:lvl w:ilvl="1" w:tplc="C624C9A2" w:tentative="1">
      <w:start w:val="1"/>
      <w:numFmt w:val="bullet"/>
      <w:lvlText w:val="•"/>
      <w:lvlJc w:val="left"/>
      <w:pPr>
        <w:tabs>
          <w:tab w:val="num" w:pos="1080"/>
        </w:tabs>
        <w:ind w:left="1080" w:hanging="360"/>
      </w:pPr>
      <w:rPr>
        <w:rFonts w:ascii="Arial" w:hAnsi="Arial" w:hint="default"/>
      </w:rPr>
    </w:lvl>
    <w:lvl w:ilvl="2" w:tplc="D7DCA688" w:tentative="1">
      <w:start w:val="1"/>
      <w:numFmt w:val="bullet"/>
      <w:lvlText w:val="•"/>
      <w:lvlJc w:val="left"/>
      <w:pPr>
        <w:tabs>
          <w:tab w:val="num" w:pos="1800"/>
        </w:tabs>
        <w:ind w:left="1800" w:hanging="360"/>
      </w:pPr>
      <w:rPr>
        <w:rFonts w:ascii="Arial" w:hAnsi="Arial" w:hint="default"/>
      </w:rPr>
    </w:lvl>
    <w:lvl w:ilvl="3" w:tplc="391C6D66" w:tentative="1">
      <w:start w:val="1"/>
      <w:numFmt w:val="bullet"/>
      <w:lvlText w:val="•"/>
      <w:lvlJc w:val="left"/>
      <w:pPr>
        <w:tabs>
          <w:tab w:val="num" w:pos="2520"/>
        </w:tabs>
        <w:ind w:left="2520" w:hanging="360"/>
      </w:pPr>
      <w:rPr>
        <w:rFonts w:ascii="Arial" w:hAnsi="Arial" w:hint="default"/>
      </w:rPr>
    </w:lvl>
    <w:lvl w:ilvl="4" w:tplc="7306140E" w:tentative="1">
      <w:start w:val="1"/>
      <w:numFmt w:val="bullet"/>
      <w:lvlText w:val="•"/>
      <w:lvlJc w:val="left"/>
      <w:pPr>
        <w:tabs>
          <w:tab w:val="num" w:pos="3240"/>
        </w:tabs>
        <w:ind w:left="3240" w:hanging="360"/>
      </w:pPr>
      <w:rPr>
        <w:rFonts w:ascii="Arial" w:hAnsi="Arial" w:hint="default"/>
      </w:rPr>
    </w:lvl>
    <w:lvl w:ilvl="5" w:tplc="B6CAE9E4" w:tentative="1">
      <w:start w:val="1"/>
      <w:numFmt w:val="bullet"/>
      <w:lvlText w:val="•"/>
      <w:lvlJc w:val="left"/>
      <w:pPr>
        <w:tabs>
          <w:tab w:val="num" w:pos="3960"/>
        </w:tabs>
        <w:ind w:left="3960" w:hanging="360"/>
      </w:pPr>
      <w:rPr>
        <w:rFonts w:ascii="Arial" w:hAnsi="Arial" w:hint="default"/>
      </w:rPr>
    </w:lvl>
    <w:lvl w:ilvl="6" w:tplc="617A06F6" w:tentative="1">
      <w:start w:val="1"/>
      <w:numFmt w:val="bullet"/>
      <w:lvlText w:val="•"/>
      <w:lvlJc w:val="left"/>
      <w:pPr>
        <w:tabs>
          <w:tab w:val="num" w:pos="4680"/>
        </w:tabs>
        <w:ind w:left="4680" w:hanging="360"/>
      </w:pPr>
      <w:rPr>
        <w:rFonts w:ascii="Arial" w:hAnsi="Arial" w:hint="default"/>
      </w:rPr>
    </w:lvl>
    <w:lvl w:ilvl="7" w:tplc="50DEBA22" w:tentative="1">
      <w:start w:val="1"/>
      <w:numFmt w:val="bullet"/>
      <w:lvlText w:val="•"/>
      <w:lvlJc w:val="left"/>
      <w:pPr>
        <w:tabs>
          <w:tab w:val="num" w:pos="5400"/>
        </w:tabs>
        <w:ind w:left="5400" w:hanging="360"/>
      </w:pPr>
      <w:rPr>
        <w:rFonts w:ascii="Arial" w:hAnsi="Arial" w:hint="default"/>
      </w:rPr>
    </w:lvl>
    <w:lvl w:ilvl="8" w:tplc="3F34361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4C16FE5"/>
    <w:multiLevelType w:val="hybridMultilevel"/>
    <w:tmpl w:val="B01824AC"/>
    <w:lvl w:ilvl="0" w:tplc="8C5E9664">
      <w:start w:val="1"/>
      <w:numFmt w:val="bullet"/>
      <w:lvlText w:val="•"/>
      <w:lvlJc w:val="left"/>
      <w:pPr>
        <w:tabs>
          <w:tab w:val="num" w:pos="360"/>
        </w:tabs>
        <w:ind w:left="360" w:hanging="360"/>
      </w:pPr>
      <w:rPr>
        <w:rFonts w:ascii="Arial" w:hAnsi="Arial" w:hint="default"/>
      </w:rPr>
    </w:lvl>
    <w:lvl w:ilvl="1" w:tplc="F28211CE" w:tentative="1">
      <w:start w:val="1"/>
      <w:numFmt w:val="bullet"/>
      <w:lvlText w:val="•"/>
      <w:lvlJc w:val="left"/>
      <w:pPr>
        <w:tabs>
          <w:tab w:val="num" w:pos="1080"/>
        </w:tabs>
        <w:ind w:left="1080" w:hanging="360"/>
      </w:pPr>
      <w:rPr>
        <w:rFonts w:ascii="Arial" w:hAnsi="Arial" w:hint="default"/>
      </w:rPr>
    </w:lvl>
    <w:lvl w:ilvl="2" w:tplc="704A517A" w:tentative="1">
      <w:start w:val="1"/>
      <w:numFmt w:val="bullet"/>
      <w:lvlText w:val="•"/>
      <w:lvlJc w:val="left"/>
      <w:pPr>
        <w:tabs>
          <w:tab w:val="num" w:pos="1800"/>
        </w:tabs>
        <w:ind w:left="1800" w:hanging="360"/>
      </w:pPr>
      <w:rPr>
        <w:rFonts w:ascii="Arial" w:hAnsi="Arial" w:hint="default"/>
      </w:rPr>
    </w:lvl>
    <w:lvl w:ilvl="3" w:tplc="42423262" w:tentative="1">
      <w:start w:val="1"/>
      <w:numFmt w:val="bullet"/>
      <w:lvlText w:val="•"/>
      <w:lvlJc w:val="left"/>
      <w:pPr>
        <w:tabs>
          <w:tab w:val="num" w:pos="2520"/>
        </w:tabs>
        <w:ind w:left="2520" w:hanging="360"/>
      </w:pPr>
      <w:rPr>
        <w:rFonts w:ascii="Arial" w:hAnsi="Arial" w:hint="default"/>
      </w:rPr>
    </w:lvl>
    <w:lvl w:ilvl="4" w:tplc="5BE4B40E" w:tentative="1">
      <w:start w:val="1"/>
      <w:numFmt w:val="bullet"/>
      <w:lvlText w:val="•"/>
      <w:lvlJc w:val="left"/>
      <w:pPr>
        <w:tabs>
          <w:tab w:val="num" w:pos="3240"/>
        </w:tabs>
        <w:ind w:left="3240" w:hanging="360"/>
      </w:pPr>
      <w:rPr>
        <w:rFonts w:ascii="Arial" w:hAnsi="Arial" w:hint="default"/>
      </w:rPr>
    </w:lvl>
    <w:lvl w:ilvl="5" w:tplc="206E6D00" w:tentative="1">
      <w:start w:val="1"/>
      <w:numFmt w:val="bullet"/>
      <w:lvlText w:val="•"/>
      <w:lvlJc w:val="left"/>
      <w:pPr>
        <w:tabs>
          <w:tab w:val="num" w:pos="3960"/>
        </w:tabs>
        <w:ind w:left="3960" w:hanging="360"/>
      </w:pPr>
      <w:rPr>
        <w:rFonts w:ascii="Arial" w:hAnsi="Arial" w:hint="default"/>
      </w:rPr>
    </w:lvl>
    <w:lvl w:ilvl="6" w:tplc="3B9AE466" w:tentative="1">
      <w:start w:val="1"/>
      <w:numFmt w:val="bullet"/>
      <w:lvlText w:val="•"/>
      <w:lvlJc w:val="left"/>
      <w:pPr>
        <w:tabs>
          <w:tab w:val="num" w:pos="4680"/>
        </w:tabs>
        <w:ind w:left="4680" w:hanging="360"/>
      </w:pPr>
      <w:rPr>
        <w:rFonts w:ascii="Arial" w:hAnsi="Arial" w:hint="default"/>
      </w:rPr>
    </w:lvl>
    <w:lvl w:ilvl="7" w:tplc="DA86E7C4" w:tentative="1">
      <w:start w:val="1"/>
      <w:numFmt w:val="bullet"/>
      <w:lvlText w:val="•"/>
      <w:lvlJc w:val="left"/>
      <w:pPr>
        <w:tabs>
          <w:tab w:val="num" w:pos="5400"/>
        </w:tabs>
        <w:ind w:left="5400" w:hanging="360"/>
      </w:pPr>
      <w:rPr>
        <w:rFonts w:ascii="Arial" w:hAnsi="Arial" w:hint="default"/>
      </w:rPr>
    </w:lvl>
    <w:lvl w:ilvl="8" w:tplc="EA986DF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6183A80"/>
    <w:multiLevelType w:val="hybridMultilevel"/>
    <w:tmpl w:val="09F67CB8"/>
    <w:lvl w:ilvl="0" w:tplc="FC866506">
      <w:start w:val="1"/>
      <w:numFmt w:val="bullet"/>
      <w:lvlText w:val="-"/>
      <w:lvlJc w:val="left"/>
      <w:pPr>
        <w:tabs>
          <w:tab w:val="num" w:pos="720"/>
        </w:tabs>
        <w:ind w:left="720" w:hanging="360"/>
      </w:pPr>
      <w:rPr>
        <w:rFonts w:ascii="Arial" w:hAnsi="Arial" w:hint="default"/>
      </w:rPr>
    </w:lvl>
    <w:lvl w:ilvl="1" w:tplc="1200DC86" w:tentative="1">
      <w:start w:val="1"/>
      <w:numFmt w:val="bullet"/>
      <w:lvlText w:val="-"/>
      <w:lvlJc w:val="left"/>
      <w:pPr>
        <w:tabs>
          <w:tab w:val="num" w:pos="1440"/>
        </w:tabs>
        <w:ind w:left="1440" w:hanging="360"/>
      </w:pPr>
      <w:rPr>
        <w:rFonts w:ascii="Arial" w:hAnsi="Arial" w:hint="default"/>
      </w:rPr>
    </w:lvl>
    <w:lvl w:ilvl="2" w:tplc="8C983080" w:tentative="1">
      <w:start w:val="1"/>
      <w:numFmt w:val="bullet"/>
      <w:lvlText w:val="-"/>
      <w:lvlJc w:val="left"/>
      <w:pPr>
        <w:tabs>
          <w:tab w:val="num" w:pos="2160"/>
        </w:tabs>
        <w:ind w:left="2160" w:hanging="360"/>
      </w:pPr>
      <w:rPr>
        <w:rFonts w:ascii="Arial" w:hAnsi="Arial" w:hint="default"/>
      </w:rPr>
    </w:lvl>
    <w:lvl w:ilvl="3" w:tplc="26A4C86E" w:tentative="1">
      <w:start w:val="1"/>
      <w:numFmt w:val="bullet"/>
      <w:lvlText w:val="-"/>
      <w:lvlJc w:val="left"/>
      <w:pPr>
        <w:tabs>
          <w:tab w:val="num" w:pos="2880"/>
        </w:tabs>
        <w:ind w:left="2880" w:hanging="360"/>
      </w:pPr>
      <w:rPr>
        <w:rFonts w:ascii="Arial" w:hAnsi="Arial" w:hint="default"/>
      </w:rPr>
    </w:lvl>
    <w:lvl w:ilvl="4" w:tplc="DD92CEE4" w:tentative="1">
      <w:start w:val="1"/>
      <w:numFmt w:val="bullet"/>
      <w:lvlText w:val="-"/>
      <w:lvlJc w:val="left"/>
      <w:pPr>
        <w:tabs>
          <w:tab w:val="num" w:pos="3600"/>
        </w:tabs>
        <w:ind w:left="3600" w:hanging="360"/>
      </w:pPr>
      <w:rPr>
        <w:rFonts w:ascii="Arial" w:hAnsi="Arial" w:hint="default"/>
      </w:rPr>
    </w:lvl>
    <w:lvl w:ilvl="5" w:tplc="88CEBB34" w:tentative="1">
      <w:start w:val="1"/>
      <w:numFmt w:val="bullet"/>
      <w:lvlText w:val="-"/>
      <w:lvlJc w:val="left"/>
      <w:pPr>
        <w:tabs>
          <w:tab w:val="num" w:pos="4320"/>
        </w:tabs>
        <w:ind w:left="4320" w:hanging="360"/>
      </w:pPr>
      <w:rPr>
        <w:rFonts w:ascii="Arial" w:hAnsi="Arial" w:hint="default"/>
      </w:rPr>
    </w:lvl>
    <w:lvl w:ilvl="6" w:tplc="3F1A26DE" w:tentative="1">
      <w:start w:val="1"/>
      <w:numFmt w:val="bullet"/>
      <w:lvlText w:val="-"/>
      <w:lvlJc w:val="left"/>
      <w:pPr>
        <w:tabs>
          <w:tab w:val="num" w:pos="5040"/>
        </w:tabs>
        <w:ind w:left="5040" w:hanging="360"/>
      </w:pPr>
      <w:rPr>
        <w:rFonts w:ascii="Arial" w:hAnsi="Arial" w:hint="default"/>
      </w:rPr>
    </w:lvl>
    <w:lvl w:ilvl="7" w:tplc="5E043A6A" w:tentative="1">
      <w:start w:val="1"/>
      <w:numFmt w:val="bullet"/>
      <w:lvlText w:val="-"/>
      <w:lvlJc w:val="left"/>
      <w:pPr>
        <w:tabs>
          <w:tab w:val="num" w:pos="5760"/>
        </w:tabs>
        <w:ind w:left="5760" w:hanging="360"/>
      </w:pPr>
      <w:rPr>
        <w:rFonts w:ascii="Arial" w:hAnsi="Arial" w:hint="default"/>
      </w:rPr>
    </w:lvl>
    <w:lvl w:ilvl="8" w:tplc="5CD262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6F6193"/>
    <w:multiLevelType w:val="hybridMultilevel"/>
    <w:tmpl w:val="10C6FBC2"/>
    <w:lvl w:ilvl="0" w:tplc="FDC63E32">
      <w:start w:val="1"/>
      <w:numFmt w:val="bullet"/>
      <w:lvlText w:val="•"/>
      <w:lvlJc w:val="left"/>
      <w:pPr>
        <w:tabs>
          <w:tab w:val="num" w:pos="720"/>
        </w:tabs>
        <w:ind w:left="720" w:hanging="360"/>
      </w:pPr>
      <w:rPr>
        <w:rFonts w:ascii="Arial" w:hAnsi="Arial" w:hint="default"/>
      </w:rPr>
    </w:lvl>
    <w:lvl w:ilvl="1" w:tplc="7B8ADFC6" w:tentative="1">
      <w:start w:val="1"/>
      <w:numFmt w:val="bullet"/>
      <w:lvlText w:val="•"/>
      <w:lvlJc w:val="left"/>
      <w:pPr>
        <w:tabs>
          <w:tab w:val="num" w:pos="1440"/>
        </w:tabs>
        <w:ind w:left="1440" w:hanging="360"/>
      </w:pPr>
      <w:rPr>
        <w:rFonts w:ascii="Arial" w:hAnsi="Arial" w:hint="default"/>
      </w:rPr>
    </w:lvl>
    <w:lvl w:ilvl="2" w:tplc="5448A3A4" w:tentative="1">
      <w:start w:val="1"/>
      <w:numFmt w:val="bullet"/>
      <w:lvlText w:val="•"/>
      <w:lvlJc w:val="left"/>
      <w:pPr>
        <w:tabs>
          <w:tab w:val="num" w:pos="2160"/>
        </w:tabs>
        <w:ind w:left="2160" w:hanging="360"/>
      </w:pPr>
      <w:rPr>
        <w:rFonts w:ascii="Arial" w:hAnsi="Arial" w:hint="default"/>
      </w:rPr>
    </w:lvl>
    <w:lvl w:ilvl="3" w:tplc="38FA2D10" w:tentative="1">
      <w:start w:val="1"/>
      <w:numFmt w:val="bullet"/>
      <w:lvlText w:val="•"/>
      <w:lvlJc w:val="left"/>
      <w:pPr>
        <w:tabs>
          <w:tab w:val="num" w:pos="2880"/>
        </w:tabs>
        <w:ind w:left="2880" w:hanging="360"/>
      </w:pPr>
      <w:rPr>
        <w:rFonts w:ascii="Arial" w:hAnsi="Arial" w:hint="default"/>
      </w:rPr>
    </w:lvl>
    <w:lvl w:ilvl="4" w:tplc="0CE615E2" w:tentative="1">
      <w:start w:val="1"/>
      <w:numFmt w:val="bullet"/>
      <w:lvlText w:val="•"/>
      <w:lvlJc w:val="left"/>
      <w:pPr>
        <w:tabs>
          <w:tab w:val="num" w:pos="3600"/>
        </w:tabs>
        <w:ind w:left="3600" w:hanging="360"/>
      </w:pPr>
      <w:rPr>
        <w:rFonts w:ascii="Arial" w:hAnsi="Arial" w:hint="default"/>
      </w:rPr>
    </w:lvl>
    <w:lvl w:ilvl="5" w:tplc="D46E3A9A" w:tentative="1">
      <w:start w:val="1"/>
      <w:numFmt w:val="bullet"/>
      <w:lvlText w:val="•"/>
      <w:lvlJc w:val="left"/>
      <w:pPr>
        <w:tabs>
          <w:tab w:val="num" w:pos="4320"/>
        </w:tabs>
        <w:ind w:left="4320" w:hanging="360"/>
      </w:pPr>
      <w:rPr>
        <w:rFonts w:ascii="Arial" w:hAnsi="Arial" w:hint="default"/>
      </w:rPr>
    </w:lvl>
    <w:lvl w:ilvl="6" w:tplc="7ECCE056" w:tentative="1">
      <w:start w:val="1"/>
      <w:numFmt w:val="bullet"/>
      <w:lvlText w:val="•"/>
      <w:lvlJc w:val="left"/>
      <w:pPr>
        <w:tabs>
          <w:tab w:val="num" w:pos="5040"/>
        </w:tabs>
        <w:ind w:left="5040" w:hanging="360"/>
      </w:pPr>
      <w:rPr>
        <w:rFonts w:ascii="Arial" w:hAnsi="Arial" w:hint="default"/>
      </w:rPr>
    </w:lvl>
    <w:lvl w:ilvl="7" w:tplc="BF662538" w:tentative="1">
      <w:start w:val="1"/>
      <w:numFmt w:val="bullet"/>
      <w:lvlText w:val="•"/>
      <w:lvlJc w:val="left"/>
      <w:pPr>
        <w:tabs>
          <w:tab w:val="num" w:pos="5760"/>
        </w:tabs>
        <w:ind w:left="5760" w:hanging="360"/>
      </w:pPr>
      <w:rPr>
        <w:rFonts w:ascii="Arial" w:hAnsi="Arial" w:hint="default"/>
      </w:rPr>
    </w:lvl>
    <w:lvl w:ilvl="8" w:tplc="1D14D3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5932C0"/>
    <w:multiLevelType w:val="hybridMultilevel"/>
    <w:tmpl w:val="1F14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44095"/>
    <w:multiLevelType w:val="hybridMultilevel"/>
    <w:tmpl w:val="1850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A6EB5"/>
    <w:multiLevelType w:val="hybridMultilevel"/>
    <w:tmpl w:val="8E70E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E04F5B"/>
    <w:multiLevelType w:val="hybridMultilevel"/>
    <w:tmpl w:val="8EAA8A34"/>
    <w:lvl w:ilvl="0" w:tplc="705E4836">
      <w:start w:val="1"/>
      <w:numFmt w:val="decimal"/>
      <w:lvlText w:val="%1)"/>
      <w:lvlJc w:val="left"/>
      <w:pPr>
        <w:ind w:left="360" w:hanging="360"/>
      </w:pPr>
      <w:rPr>
        <w:rFonts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2E2225"/>
    <w:multiLevelType w:val="hybridMultilevel"/>
    <w:tmpl w:val="230CD046"/>
    <w:lvl w:ilvl="0" w:tplc="876CDDFA">
      <w:start w:val="1"/>
      <w:numFmt w:val="decimal"/>
      <w:lvlText w:val="%1)"/>
      <w:lvlJc w:val="left"/>
      <w:pPr>
        <w:tabs>
          <w:tab w:val="num" w:pos="360"/>
        </w:tabs>
        <w:ind w:left="360" w:hanging="360"/>
      </w:pPr>
    </w:lvl>
    <w:lvl w:ilvl="1" w:tplc="4C002348" w:tentative="1">
      <w:start w:val="1"/>
      <w:numFmt w:val="decimal"/>
      <w:lvlText w:val="%2)"/>
      <w:lvlJc w:val="left"/>
      <w:pPr>
        <w:tabs>
          <w:tab w:val="num" w:pos="1080"/>
        </w:tabs>
        <w:ind w:left="1080" w:hanging="360"/>
      </w:pPr>
    </w:lvl>
    <w:lvl w:ilvl="2" w:tplc="D59EC032" w:tentative="1">
      <w:start w:val="1"/>
      <w:numFmt w:val="decimal"/>
      <w:lvlText w:val="%3)"/>
      <w:lvlJc w:val="left"/>
      <w:pPr>
        <w:tabs>
          <w:tab w:val="num" w:pos="1800"/>
        </w:tabs>
        <w:ind w:left="1800" w:hanging="360"/>
      </w:pPr>
    </w:lvl>
    <w:lvl w:ilvl="3" w:tplc="F98C0090" w:tentative="1">
      <w:start w:val="1"/>
      <w:numFmt w:val="decimal"/>
      <w:lvlText w:val="%4)"/>
      <w:lvlJc w:val="left"/>
      <w:pPr>
        <w:tabs>
          <w:tab w:val="num" w:pos="2520"/>
        </w:tabs>
        <w:ind w:left="2520" w:hanging="360"/>
      </w:pPr>
    </w:lvl>
    <w:lvl w:ilvl="4" w:tplc="0B365930" w:tentative="1">
      <w:start w:val="1"/>
      <w:numFmt w:val="decimal"/>
      <w:lvlText w:val="%5)"/>
      <w:lvlJc w:val="left"/>
      <w:pPr>
        <w:tabs>
          <w:tab w:val="num" w:pos="3240"/>
        </w:tabs>
        <w:ind w:left="3240" w:hanging="360"/>
      </w:pPr>
    </w:lvl>
    <w:lvl w:ilvl="5" w:tplc="DD4E9868" w:tentative="1">
      <w:start w:val="1"/>
      <w:numFmt w:val="decimal"/>
      <w:lvlText w:val="%6)"/>
      <w:lvlJc w:val="left"/>
      <w:pPr>
        <w:tabs>
          <w:tab w:val="num" w:pos="3960"/>
        </w:tabs>
        <w:ind w:left="3960" w:hanging="360"/>
      </w:pPr>
    </w:lvl>
    <w:lvl w:ilvl="6" w:tplc="5B30AF34" w:tentative="1">
      <w:start w:val="1"/>
      <w:numFmt w:val="decimal"/>
      <w:lvlText w:val="%7)"/>
      <w:lvlJc w:val="left"/>
      <w:pPr>
        <w:tabs>
          <w:tab w:val="num" w:pos="4680"/>
        </w:tabs>
        <w:ind w:left="4680" w:hanging="360"/>
      </w:pPr>
    </w:lvl>
    <w:lvl w:ilvl="7" w:tplc="0E02A06C" w:tentative="1">
      <w:start w:val="1"/>
      <w:numFmt w:val="decimal"/>
      <w:lvlText w:val="%8)"/>
      <w:lvlJc w:val="left"/>
      <w:pPr>
        <w:tabs>
          <w:tab w:val="num" w:pos="5400"/>
        </w:tabs>
        <w:ind w:left="5400" w:hanging="360"/>
      </w:pPr>
    </w:lvl>
    <w:lvl w:ilvl="8" w:tplc="C652C2EC" w:tentative="1">
      <w:start w:val="1"/>
      <w:numFmt w:val="decimal"/>
      <w:lvlText w:val="%9)"/>
      <w:lvlJc w:val="left"/>
      <w:pPr>
        <w:tabs>
          <w:tab w:val="num" w:pos="6120"/>
        </w:tabs>
        <w:ind w:left="6120" w:hanging="360"/>
      </w:pPr>
    </w:lvl>
  </w:abstractNum>
  <w:abstractNum w:abstractNumId="34" w15:restartNumberingAfterBreak="0">
    <w:nsid w:val="58F6205C"/>
    <w:multiLevelType w:val="hybridMultilevel"/>
    <w:tmpl w:val="2842DCFC"/>
    <w:lvl w:ilvl="0" w:tplc="3BD6D702">
      <w:start w:val="1"/>
      <w:numFmt w:val="bullet"/>
      <w:lvlText w:val="•"/>
      <w:lvlJc w:val="left"/>
      <w:pPr>
        <w:tabs>
          <w:tab w:val="num" w:pos="720"/>
        </w:tabs>
        <w:ind w:left="720" w:hanging="360"/>
      </w:pPr>
      <w:rPr>
        <w:rFonts w:ascii="Arial" w:hAnsi="Arial" w:hint="default"/>
      </w:rPr>
    </w:lvl>
    <w:lvl w:ilvl="1" w:tplc="F0FA4228" w:tentative="1">
      <w:start w:val="1"/>
      <w:numFmt w:val="bullet"/>
      <w:lvlText w:val="•"/>
      <w:lvlJc w:val="left"/>
      <w:pPr>
        <w:tabs>
          <w:tab w:val="num" w:pos="1440"/>
        </w:tabs>
        <w:ind w:left="1440" w:hanging="360"/>
      </w:pPr>
      <w:rPr>
        <w:rFonts w:ascii="Arial" w:hAnsi="Arial" w:hint="default"/>
      </w:rPr>
    </w:lvl>
    <w:lvl w:ilvl="2" w:tplc="63CABCE6" w:tentative="1">
      <w:start w:val="1"/>
      <w:numFmt w:val="bullet"/>
      <w:lvlText w:val="•"/>
      <w:lvlJc w:val="left"/>
      <w:pPr>
        <w:tabs>
          <w:tab w:val="num" w:pos="2160"/>
        </w:tabs>
        <w:ind w:left="2160" w:hanging="360"/>
      </w:pPr>
      <w:rPr>
        <w:rFonts w:ascii="Arial" w:hAnsi="Arial" w:hint="default"/>
      </w:rPr>
    </w:lvl>
    <w:lvl w:ilvl="3" w:tplc="347A7A24" w:tentative="1">
      <w:start w:val="1"/>
      <w:numFmt w:val="bullet"/>
      <w:lvlText w:val="•"/>
      <w:lvlJc w:val="left"/>
      <w:pPr>
        <w:tabs>
          <w:tab w:val="num" w:pos="2880"/>
        </w:tabs>
        <w:ind w:left="2880" w:hanging="360"/>
      </w:pPr>
      <w:rPr>
        <w:rFonts w:ascii="Arial" w:hAnsi="Arial" w:hint="default"/>
      </w:rPr>
    </w:lvl>
    <w:lvl w:ilvl="4" w:tplc="51B63DF4" w:tentative="1">
      <w:start w:val="1"/>
      <w:numFmt w:val="bullet"/>
      <w:lvlText w:val="•"/>
      <w:lvlJc w:val="left"/>
      <w:pPr>
        <w:tabs>
          <w:tab w:val="num" w:pos="3600"/>
        </w:tabs>
        <w:ind w:left="3600" w:hanging="360"/>
      </w:pPr>
      <w:rPr>
        <w:rFonts w:ascii="Arial" w:hAnsi="Arial" w:hint="default"/>
      </w:rPr>
    </w:lvl>
    <w:lvl w:ilvl="5" w:tplc="1DB07048" w:tentative="1">
      <w:start w:val="1"/>
      <w:numFmt w:val="bullet"/>
      <w:lvlText w:val="•"/>
      <w:lvlJc w:val="left"/>
      <w:pPr>
        <w:tabs>
          <w:tab w:val="num" w:pos="4320"/>
        </w:tabs>
        <w:ind w:left="4320" w:hanging="360"/>
      </w:pPr>
      <w:rPr>
        <w:rFonts w:ascii="Arial" w:hAnsi="Arial" w:hint="default"/>
      </w:rPr>
    </w:lvl>
    <w:lvl w:ilvl="6" w:tplc="F9A60EB6" w:tentative="1">
      <w:start w:val="1"/>
      <w:numFmt w:val="bullet"/>
      <w:lvlText w:val="•"/>
      <w:lvlJc w:val="left"/>
      <w:pPr>
        <w:tabs>
          <w:tab w:val="num" w:pos="5040"/>
        </w:tabs>
        <w:ind w:left="5040" w:hanging="360"/>
      </w:pPr>
      <w:rPr>
        <w:rFonts w:ascii="Arial" w:hAnsi="Arial" w:hint="default"/>
      </w:rPr>
    </w:lvl>
    <w:lvl w:ilvl="7" w:tplc="9E6CFE02" w:tentative="1">
      <w:start w:val="1"/>
      <w:numFmt w:val="bullet"/>
      <w:lvlText w:val="•"/>
      <w:lvlJc w:val="left"/>
      <w:pPr>
        <w:tabs>
          <w:tab w:val="num" w:pos="5760"/>
        </w:tabs>
        <w:ind w:left="5760" w:hanging="360"/>
      </w:pPr>
      <w:rPr>
        <w:rFonts w:ascii="Arial" w:hAnsi="Arial" w:hint="default"/>
      </w:rPr>
    </w:lvl>
    <w:lvl w:ilvl="8" w:tplc="3976DE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D01D1F"/>
    <w:multiLevelType w:val="hybridMultilevel"/>
    <w:tmpl w:val="CECCF320"/>
    <w:lvl w:ilvl="0" w:tplc="CC08FD22">
      <w:start w:val="1"/>
      <w:numFmt w:val="bullet"/>
      <w:lvlText w:val="-"/>
      <w:lvlJc w:val="left"/>
      <w:pPr>
        <w:tabs>
          <w:tab w:val="num" w:pos="720"/>
        </w:tabs>
        <w:ind w:left="720" w:hanging="360"/>
      </w:pPr>
      <w:rPr>
        <w:rFonts w:ascii="Arial" w:hAnsi="Arial" w:hint="default"/>
      </w:rPr>
    </w:lvl>
    <w:lvl w:ilvl="1" w:tplc="A928184A" w:tentative="1">
      <w:start w:val="1"/>
      <w:numFmt w:val="bullet"/>
      <w:lvlText w:val="-"/>
      <w:lvlJc w:val="left"/>
      <w:pPr>
        <w:tabs>
          <w:tab w:val="num" w:pos="1440"/>
        </w:tabs>
        <w:ind w:left="1440" w:hanging="360"/>
      </w:pPr>
      <w:rPr>
        <w:rFonts w:ascii="Arial" w:hAnsi="Arial" w:hint="default"/>
      </w:rPr>
    </w:lvl>
    <w:lvl w:ilvl="2" w:tplc="3EC8D950" w:tentative="1">
      <w:start w:val="1"/>
      <w:numFmt w:val="bullet"/>
      <w:lvlText w:val="-"/>
      <w:lvlJc w:val="left"/>
      <w:pPr>
        <w:tabs>
          <w:tab w:val="num" w:pos="2160"/>
        </w:tabs>
        <w:ind w:left="2160" w:hanging="360"/>
      </w:pPr>
      <w:rPr>
        <w:rFonts w:ascii="Arial" w:hAnsi="Arial" w:hint="default"/>
      </w:rPr>
    </w:lvl>
    <w:lvl w:ilvl="3" w:tplc="7B666E7A" w:tentative="1">
      <w:start w:val="1"/>
      <w:numFmt w:val="bullet"/>
      <w:lvlText w:val="-"/>
      <w:lvlJc w:val="left"/>
      <w:pPr>
        <w:tabs>
          <w:tab w:val="num" w:pos="2880"/>
        </w:tabs>
        <w:ind w:left="2880" w:hanging="360"/>
      </w:pPr>
      <w:rPr>
        <w:rFonts w:ascii="Arial" w:hAnsi="Arial" w:hint="default"/>
      </w:rPr>
    </w:lvl>
    <w:lvl w:ilvl="4" w:tplc="C9926ED4" w:tentative="1">
      <w:start w:val="1"/>
      <w:numFmt w:val="bullet"/>
      <w:lvlText w:val="-"/>
      <w:lvlJc w:val="left"/>
      <w:pPr>
        <w:tabs>
          <w:tab w:val="num" w:pos="3600"/>
        </w:tabs>
        <w:ind w:left="3600" w:hanging="360"/>
      </w:pPr>
      <w:rPr>
        <w:rFonts w:ascii="Arial" w:hAnsi="Arial" w:hint="default"/>
      </w:rPr>
    </w:lvl>
    <w:lvl w:ilvl="5" w:tplc="51604082" w:tentative="1">
      <w:start w:val="1"/>
      <w:numFmt w:val="bullet"/>
      <w:lvlText w:val="-"/>
      <w:lvlJc w:val="left"/>
      <w:pPr>
        <w:tabs>
          <w:tab w:val="num" w:pos="4320"/>
        </w:tabs>
        <w:ind w:left="4320" w:hanging="360"/>
      </w:pPr>
      <w:rPr>
        <w:rFonts w:ascii="Arial" w:hAnsi="Arial" w:hint="default"/>
      </w:rPr>
    </w:lvl>
    <w:lvl w:ilvl="6" w:tplc="4C12A472" w:tentative="1">
      <w:start w:val="1"/>
      <w:numFmt w:val="bullet"/>
      <w:lvlText w:val="-"/>
      <w:lvlJc w:val="left"/>
      <w:pPr>
        <w:tabs>
          <w:tab w:val="num" w:pos="5040"/>
        </w:tabs>
        <w:ind w:left="5040" w:hanging="360"/>
      </w:pPr>
      <w:rPr>
        <w:rFonts w:ascii="Arial" w:hAnsi="Arial" w:hint="default"/>
      </w:rPr>
    </w:lvl>
    <w:lvl w:ilvl="7" w:tplc="32E287E2" w:tentative="1">
      <w:start w:val="1"/>
      <w:numFmt w:val="bullet"/>
      <w:lvlText w:val="-"/>
      <w:lvlJc w:val="left"/>
      <w:pPr>
        <w:tabs>
          <w:tab w:val="num" w:pos="5760"/>
        </w:tabs>
        <w:ind w:left="5760" w:hanging="360"/>
      </w:pPr>
      <w:rPr>
        <w:rFonts w:ascii="Arial" w:hAnsi="Arial" w:hint="default"/>
      </w:rPr>
    </w:lvl>
    <w:lvl w:ilvl="8" w:tplc="7DE41FE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FD3C99"/>
    <w:multiLevelType w:val="hybridMultilevel"/>
    <w:tmpl w:val="9E76A7BE"/>
    <w:lvl w:ilvl="0" w:tplc="D48A54C2">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493E8A"/>
    <w:multiLevelType w:val="hybridMultilevel"/>
    <w:tmpl w:val="8E70E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8E488B"/>
    <w:multiLevelType w:val="hybridMultilevel"/>
    <w:tmpl w:val="5CC8EE26"/>
    <w:lvl w:ilvl="0" w:tplc="C6B8F89C">
      <w:start w:val="1"/>
      <w:numFmt w:val="bullet"/>
      <w:lvlText w:val="-"/>
      <w:lvlJc w:val="left"/>
      <w:pPr>
        <w:tabs>
          <w:tab w:val="num" w:pos="720"/>
        </w:tabs>
        <w:ind w:left="720" w:hanging="360"/>
      </w:pPr>
      <w:rPr>
        <w:rFonts w:ascii="Arial" w:hAnsi="Arial" w:hint="default"/>
      </w:rPr>
    </w:lvl>
    <w:lvl w:ilvl="1" w:tplc="09844942" w:tentative="1">
      <w:start w:val="1"/>
      <w:numFmt w:val="bullet"/>
      <w:lvlText w:val="-"/>
      <w:lvlJc w:val="left"/>
      <w:pPr>
        <w:tabs>
          <w:tab w:val="num" w:pos="1440"/>
        </w:tabs>
        <w:ind w:left="1440" w:hanging="360"/>
      </w:pPr>
      <w:rPr>
        <w:rFonts w:ascii="Arial" w:hAnsi="Arial" w:hint="default"/>
      </w:rPr>
    </w:lvl>
    <w:lvl w:ilvl="2" w:tplc="F850A48C" w:tentative="1">
      <w:start w:val="1"/>
      <w:numFmt w:val="bullet"/>
      <w:lvlText w:val="-"/>
      <w:lvlJc w:val="left"/>
      <w:pPr>
        <w:tabs>
          <w:tab w:val="num" w:pos="2160"/>
        </w:tabs>
        <w:ind w:left="2160" w:hanging="360"/>
      </w:pPr>
      <w:rPr>
        <w:rFonts w:ascii="Arial" w:hAnsi="Arial" w:hint="default"/>
      </w:rPr>
    </w:lvl>
    <w:lvl w:ilvl="3" w:tplc="0AAA863A" w:tentative="1">
      <w:start w:val="1"/>
      <w:numFmt w:val="bullet"/>
      <w:lvlText w:val="-"/>
      <w:lvlJc w:val="left"/>
      <w:pPr>
        <w:tabs>
          <w:tab w:val="num" w:pos="2880"/>
        </w:tabs>
        <w:ind w:left="2880" w:hanging="360"/>
      </w:pPr>
      <w:rPr>
        <w:rFonts w:ascii="Arial" w:hAnsi="Arial" w:hint="default"/>
      </w:rPr>
    </w:lvl>
    <w:lvl w:ilvl="4" w:tplc="FD14A8BE" w:tentative="1">
      <w:start w:val="1"/>
      <w:numFmt w:val="bullet"/>
      <w:lvlText w:val="-"/>
      <w:lvlJc w:val="left"/>
      <w:pPr>
        <w:tabs>
          <w:tab w:val="num" w:pos="3600"/>
        </w:tabs>
        <w:ind w:left="3600" w:hanging="360"/>
      </w:pPr>
      <w:rPr>
        <w:rFonts w:ascii="Arial" w:hAnsi="Arial" w:hint="default"/>
      </w:rPr>
    </w:lvl>
    <w:lvl w:ilvl="5" w:tplc="F19A2AF6" w:tentative="1">
      <w:start w:val="1"/>
      <w:numFmt w:val="bullet"/>
      <w:lvlText w:val="-"/>
      <w:lvlJc w:val="left"/>
      <w:pPr>
        <w:tabs>
          <w:tab w:val="num" w:pos="4320"/>
        </w:tabs>
        <w:ind w:left="4320" w:hanging="360"/>
      </w:pPr>
      <w:rPr>
        <w:rFonts w:ascii="Arial" w:hAnsi="Arial" w:hint="default"/>
      </w:rPr>
    </w:lvl>
    <w:lvl w:ilvl="6" w:tplc="ADB448C4" w:tentative="1">
      <w:start w:val="1"/>
      <w:numFmt w:val="bullet"/>
      <w:lvlText w:val="-"/>
      <w:lvlJc w:val="left"/>
      <w:pPr>
        <w:tabs>
          <w:tab w:val="num" w:pos="5040"/>
        </w:tabs>
        <w:ind w:left="5040" w:hanging="360"/>
      </w:pPr>
      <w:rPr>
        <w:rFonts w:ascii="Arial" w:hAnsi="Arial" w:hint="default"/>
      </w:rPr>
    </w:lvl>
    <w:lvl w:ilvl="7" w:tplc="F8D21D80" w:tentative="1">
      <w:start w:val="1"/>
      <w:numFmt w:val="bullet"/>
      <w:lvlText w:val="-"/>
      <w:lvlJc w:val="left"/>
      <w:pPr>
        <w:tabs>
          <w:tab w:val="num" w:pos="5760"/>
        </w:tabs>
        <w:ind w:left="5760" w:hanging="360"/>
      </w:pPr>
      <w:rPr>
        <w:rFonts w:ascii="Arial" w:hAnsi="Arial" w:hint="default"/>
      </w:rPr>
    </w:lvl>
    <w:lvl w:ilvl="8" w:tplc="28BE75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447B32"/>
    <w:multiLevelType w:val="hybridMultilevel"/>
    <w:tmpl w:val="36F0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029EF"/>
    <w:multiLevelType w:val="hybridMultilevel"/>
    <w:tmpl w:val="FAA05680"/>
    <w:lvl w:ilvl="0" w:tplc="05E68D7A">
      <w:start w:val="1"/>
      <w:numFmt w:val="bullet"/>
      <w:lvlText w:val="•"/>
      <w:lvlJc w:val="left"/>
      <w:pPr>
        <w:tabs>
          <w:tab w:val="num" w:pos="720"/>
        </w:tabs>
        <w:ind w:left="720" w:hanging="360"/>
      </w:pPr>
      <w:rPr>
        <w:rFonts w:ascii="Arial" w:hAnsi="Arial" w:hint="default"/>
      </w:rPr>
    </w:lvl>
    <w:lvl w:ilvl="1" w:tplc="FAD8DA40" w:tentative="1">
      <w:start w:val="1"/>
      <w:numFmt w:val="bullet"/>
      <w:lvlText w:val="•"/>
      <w:lvlJc w:val="left"/>
      <w:pPr>
        <w:tabs>
          <w:tab w:val="num" w:pos="1440"/>
        </w:tabs>
        <w:ind w:left="1440" w:hanging="360"/>
      </w:pPr>
      <w:rPr>
        <w:rFonts w:ascii="Arial" w:hAnsi="Arial" w:hint="default"/>
      </w:rPr>
    </w:lvl>
    <w:lvl w:ilvl="2" w:tplc="7340EFE2" w:tentative="1">
      <w:start w:val="1"/>
      <w:numFmt w:val="bullet"/>
      <w:lvlText w:val="•"/>
      <w:lvlJc w:val="left"/>
      <w:pPr>
        <w:tabs>
          <w:tab w:val="num" w:pos="2160"/>
        </w:tabs>
        <w:ind w:left="2160" w:hanging="360"/>
      </w:pPr>
      <w:rPr>
        <w:rFonts w:ascii="Arial" w:hAnsi="Arial" w:hint="default"/>
      </w:rPr>
    </w:lvl>
    <w:lvl w:ilvl="3" w:tplc="7A00B240" w:tentative="1">
      <w:start w:val="1"/>
      <w:numFmt w:val="bullet"/>
      <w:lvlText w:val="•"/>
      <w:lvlJc w:val="left"/>
      <w:pPr>
        <w:tabs>
          <w:tab w:val="num" w:pos="2880"/>
        </w:tabs>
        <w:ind w:left="2880" w:hanging="360"/>
      </w:pPr>
      <w:rPr>
        <w:rFonts w:ascii="Arial" w:hAnsi="Arial" w:hint="default"/>
      </w:rPr>
    </w:lvl>
    <w:lvl w:ilvl="4" w:tplc="B7A824D4" w:tentative="1">
      <w:start w:val="1"/>
      <w:numFmt w:val="bullet"/>
      <w:lvlText w:val="•"/>
      <w:lvlJc w:val="left"/>
      <w:pPr>
        <w:tabs>
          <w:tab w:val="num" w:pos="3600"/>
        </w:tabs>
        <w:ind w:left="3600" w:hanging="360"/>
      </w:pPr>
      <w:rPr>
        <w:rFonts w:ascii="Arial" w:hAnsi="Arial" w:hint="default"/>
      </w:rPr>
    </w:lvl>
    <w:lvl w:ilvl="5" w:tplc="33F22796" w:tentative="1">
      <w:start w:val="1"/>
      <w:numFmt w:val="bullet"/>
      <w:lvlText w:val="•"/>
      <w:lvlJc w:val="left"/>
      <w:pPr>
        <w:tabs>
          <w:tab w:val="num" w:pos="4320"/>
        </w:tabs>
        <w:ind w:left="4320" w:hanging="360"/>
      </w:pPr>
      <w:rPr>
        <w:rFonts w:ascii="Arial" w:hAnsi="Arial" w:hint="default"/>
      </w:rPr>
    </w:lvl>
    <w:lvl w:ilvl="6" w:tplc="F0EEA1DA" w:tentative="1">
      <w:start w:val="1"/>
      <w:numFmt w:val="bullet"/>
      <w:lvlText w:val="•"/>
      <w:lvlJc w:val="left"/>
      <w:pPr>
        <w:tabs>
          <w:tab w:val="num" w:pos="5040"/>
        </w:tabs>
        <w:ind w:left="5040" w:hanging="360"/>
      </w:pPr>
      <w:rPr>
        <w:rFonts w:ascii="Arial" w:hAnsi="Arial" w:hint="default"/>
      </w:rPr>
    </w:lvl>
    <w:lvl w:ilvl="7" w:tplc="C0340058" w:tentative="1">
      <w:start w:val="1"/>
      <w:numFmt w:val="bullet"/>
      <w:lvlText w:val="•"/>
      <w:lvlJc w:val="left"/>
      <w:pPr>
        <w:tabs>
          <w:tab w:val="num" w:pos="5760"/>
        </w:tabs>
        <w:ind w:left="5760" w:hanging="360"/>
      </w:pPr>
      <w:rPr>
        <w:rFonts w:ascii="Arial" w:hAnsi="Arial" w:hint="default"/>
      </w:rPr>
    </w:lvl>
    <w:lvl w:ilvl="8" w:tplc="7A5A4C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27668C"/>
    <w:multiLevelType w:val="hybridMultilevel"/>
    <w:tmpl w:val="A9607520"/>
    <w:lvl w:ilvl="0" w:tplc="F0581226">
      <w:start w:val="1"/>
      <w:numFmt w:val="bullet"/>
      <w:lvlText w:val=""/>
      <w:lvlJc w:val="left"/>
      <w:pPr>
        <w:tabs>
          <w:tab w:val="num" w:pos="720"/>
        </w:tabs>
        <w:ind w:left="720" w:hanging="360"/>
      </w:pPr>
      <w:rPr>
        <w:rFonts w:ascii="Symbol" w:hAnsi="Symbol" w:hint="default"/>
      </w:rPr>
    </w:lvl>
    <w:lvl w:ilvl="1" w:tplc="7BFCCF44" w:tentative="1">
      <w:start w:val="1"/>
      <w:numFmt w:val="bullet"/>
      <w:lvlText w:val=""/>
      <w:lvlJc w:val="left"/>
      <w:pPr>
        <w:tabs>
          <w:tab w:val="num" w:pos="1440"/>
        </w:tabs>
        <w:ind w:left="1440" w:hanging="360"/>
      </w:pPr>
      <w:rPr>
        <w:rFonts w:ascii="Symbol" w:hAnsi="Symbol" w:hint="default"/>
      </w:rPr>
    </w:lvl>
    <w:lvl w:ilvl="2" w:tplc="1D00CDCE" w:tentative="1">
      <w:start w:val="1"/>
      <w:numFmt w:val="bullet"/>
      <w:lvlText w:val=""/>
      <w:lvlJc w:val="left"/>
      <w:pPr>
        <w:tabs>
          <w:tab w:val="num" w:pos="2160"/>
        </w:tabs>
        <w:ind w:left="2160" w:hanging="360"/>
      </w:pPr>
      <w:rPr>
        <w:rFonts w:ascii="Symbol" w:hAnsi="Symbol" w:hint="default"/>
      </w:rPr>
    </w:lvl>
    <w:lvl w:ilvl="3" w:tplc="D26ADF34" w:tentative="1">
      <w:start w:val="1"/>
      <w:numFmt w:val="bullet"/>
      <w:lvlText w:val=""/>
      <w:lvlJc w:val="left"/>
      <w:pPr>
        <w:tabs>
          <w:tab w:val="num" w:pos="2880"/>
        </w:tabs>
        <w:ind w:left="2880" w:hanging="360"/>
      </w:pPr>
      <w:rPr>
        <w:rFonts w:ascii="Symbol" w:hAnsi="Symbol" w:hint="default"/>
      </w:rPr>
    </w:lvl>
    <w:lvl w:ilvl="4" w:tplc="74148308" w:tentative="1">
      <w:start w:val="1"/>
      <w:numFmt w:val="bullet"/>
      <w:lvlText w:val=""/>
      <w:lvlJc w:val="left"/>
      <w:pPr>
        <w:tabs>
          <w:tab w:val="num" w:pos="3600"/>
        </w:tabs>
        <w:ind w:left="3600" w:hanging="360"/>
      </w:pPr>
      <w:rPr>
        <w:rFonts w:ascii="Symbol" w:hAnsi="Symbol" w:hint="default"/>
      </w:rPr>
    </w:lvl>
    <w:lvl w:ilvl="5" w:tplc="2BD05874" w:tentative="1">
      <w:start w:val="1"/>
      <w:numFmt w:val="bullet"/>
      <w:lvlText w:val=""/>
      <w:lvlJc w:val="left"/>
      <w:pPr>
        <w:tabs>
          <w:tab w:val="num" w:pos="4320"/>
        </w:tabs>
        <w:ind w:left="4320" w:hanging="360"/>
      </w:pPr>
      <w:rPr>
        <w:rFonts w:ascii="Symbol" w:hAnsi="Symbol" w:hint="default"/>
      </w:rPr>
    </w:lvl>
    <w:lvl w:ilvl="6" w:tplc="D200D656" w:tentative="1">
      <w:start w:val="1"/>
      <w:numFmt w:val="bullet"/>
      <w:lvlText w:val=""/>
      <w:lvlJc w:val="left"/>
      <w:pPr>
        <w:tabs>
          <w:tab w:val="num" w:pos="5040"/>
        </w:tabs>
        <w:ind w:left="5040" w:hanging="360"/>
      </w:pPr>
      <w:rPr>
        <w:rFonts w:ascii="Symbol" w:hAnsi="Symbol" w:hint="default"/>
      </w:rPr>
    </w:lvl>
    <w:lvl w:ilvl="7" w:tplc="51BAD504" w:tentative="1">
      <w:start w:val="1"/>
      <w:numFmt w:val="bullet"/>
      <w:lvlText w:val=""/>
      <w:lvlJc w:val="left"/>
      <w:pPr>
        <w:tabs>
          <w:tab w:val="num" w:pos="5760"/>
        </w:tabs>
        <w:ind w:left="5760" w:hanging="360"/>
      </w:pPr>
      <w:rPr>
        <w:rFonts w:ascii="Symbol" w:hAnsi="Symbol" w:hint="default"/>
      </w:rPr>
    </w:lvl>
    <w:lvl w:ilvl="8" w:tplc="9D66BBD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F277453"/>
    <w:multiLevelType w:val="hybridMultilevel"/>
    <w:tmpl w:val="A7A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D42B7"/>
    <w:multiLevelType w:val="hybridMultilevel"/>
    <w:tmpl w:val="53622B90"/>
    <w:lvl w:ilvl="0" w:tplc="B31E00EA">
      <w:start w:val="1"/>
      <w:numFmt w:val="bullet"/>
      <w:lvlText w:val="•"/>
      <w:lvlJc w:val="left"/>
      <w:pPr>
        <w:tabs>
          <w:tab w:val="num" w:pos="720"/>
        </w:tabs>
        <w:ind w:left="720" w:hanging="360"/>
      </w:pPr>
      <w:rPr>
        <w:rFonts w:ascii="Arial" w:hAnsi="Arial" w:hint="default"/>
      </w:rPr>
    </w:lvl>
    <w:lvl w:ilvl="1" w:tplc="82649E42" w:tentative="1">
      <w:start w:val="1"/>
      <w:numFmt w:val="bullet"/>
      <w:lvlText w:val="•"/>
      <w:lvlJc w:val="left"/>
      <w:pPr>
        <w:tabs>
          <w:tab w:val="num" w:pos="1440"/>
        </w:tabs>
        <w:ind w:left="1440" w:hanging="360"/>
      </w:pPr>
      <w:rPr>
        <w:rFonts w:ascii="Arial" w:hAnsi="Arial" w:hint="default"/>
      </w:rPr>
    </w:lvl>
    <w:lvl w:ilvl="2" w:tplc="D77C52F2" w:tentative="1">
      <w:start w:val="1"/>
      <w:numFmt w:val="bullet"/>
      <w:lvlText w:val="•"/>
      <w:lvlJc w:val="left"/>
      <w:pPr>
        <w:tabs>
          <w:tab w:val="num" w:pos="2160"/>
        </w:tabs>
        <w:ind w:left="2160" w:hanging="360"/>
      </w:pPr>
      <w:rPr>
        <w:rFonts w:ascii="Arial" w:hAnsi="Arial" w:hint="default"/>
      </w:rPr>
    </w:lvl>
    <w:lvl w:ilvl="3" w:tplc="85965BE8" w:tentative="1">
      <w:start w:val="1"/>
      <w:numFmt w:val="bullet"/>
      <w:lvlText w:val="•"/>
      <w:lvlJc w:val="left"/>
      <w:pPr>
        <w:tabs>
          <w:tab w:val="num" w:pos="2880"/>
        </w:tabs>
        <w:ind w:left="2880" w:hanging="360"/>
      </w:pPr>
      <w:rPr>
        <w:rFonts w:ascii="Arial" w:hAnsi="Arial" w:hint="default"/>
      </w:rPr>
    </w:lvl>
    <w:lvl w:ilvl="4" w:tplc="5A20E6C8" w:tentative="1">
      <w:start w:val="1"/>
      <w:numFmt w:val="bullet"/>
      <w:lvlText w:val="•"/>
      <w:lvlJc w:val="left"/>
      <w:pPr>
        <w:tabs>
          <w:tab w:val="num" w:pos="3600"/>
        </w:tabs>
        <w:ind w:left="3600" w:hanging="360"/>
      </w:pPr>
      <w:rPr>
        <w:rFonts w:ascii="Arial" w:hAnsi="Arial" w:hint="default"/>
      </w:rPr>
    </w:lvl>
    <w:lvl w:ilvl="5" w:tplc="470C2D2A" w:tentative="1">
      <w:start w:val="1"/>
      <w:numFmt w:val="bullet"/>
      <w:lvlText w:val="•"/>
      <w:lvlJc w:val="left"/>
      <w:pPr>
        <w:tabs>
          <w:tab w:val="num" w:pos="4320"/>
        </w:tabs>
        <w:ind w:left="4320" w:hanging="360"/>
      </w:pPr>
      <w:rPr>
        <w:rFonts w:ascii="Arial" w:hAnsi="Arial" w:hint="default"/>
      </w:rPr>
    </w:lvl>
    <w:lvl w:ilvl="6" w:tplc="1CE260B6" w:tentative="1">
      <w:start w:val="1"/>
      <w:numFmt w:val="bullet"/>
      <w:lvlText w:val="•"/>
      <w:lvlJc w:val="left"/>
      <w:pPr>
        <w:tabs>
          <w:tab w:val="num" w:pos="5040"/>
        </w:tabs>
        <w:ind w:left="5040" w:hanging="360"/>
      </w:pPr>
      <w:rPr>
        <w:rFonts w:ascii="Arial" w:hAnsi="Arial" w:hint="default"/>
      </w:rPr>
    </w:lvl>
    <w:lvl w:ilvl="7" w:tplc="7B6657F6" w:tentative="1">
      <w:start w:val="1"/>
      <w:numFmt w:val="bullet"/>
      <w:lvlText w:val="•"/>
      <w:lvlJc w:val="left"/>
      <w:pPr>
        <w:tabs>
          <w:tab w:val="num" w:pos="5760"/>
        </w:tabs>
        <w:ind w:left="5760" w:hanging="360"/>
      </w:pPr>
      <w:rPr>
        <w:rFonts w:ascii="Arial" w:hAnsi="Arial" w:hint="default"/>
      </w:rPr>
    </w:lvl>
    <w:lvl w:ilvl="8" w:tplc="C952F4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20F7D"/>
    <w:multiLevelType w:val="hybridMultilevel"/>
    <w:tmpl w:val="E6E43606"/>
    <w:lvl w:ilvl="0" w:tplc="08367CE8">
      <w:start w:val="1"/>
      <w:numFmt w:val="bullet"/>
      <w:lvlText w:val="•"/>
      <w:lvlJc w:val="left"/>
      <w:pPr>
        <w:tabs>
          <w:tab w:val="num" w:pos="720"/>
        </w:tabs>
        <w:ind w:left="720" w:hanging="360"/>
      </w:pPr>
      <w:rPr>
        <w:rFonts w:ascii="Arial" w:hAnsi="Arial" w:hint="default"/>
      </w:rPr>
    </w:lvl>
    <w:lvl w:ilvl="1" w:tplc="3CB65B1E" w:tentative="1">
      <w:start w:val="1"/>
      <w:numFmt w:val="bullet"/>
      <w:lvlText w:val="•"/>
      <w:lvlJc w:val="left"/>
      <w:pPr>
        <w:tabs>
          <w:tab w:val="num" w:pos="1440"/>
        </w:tabs>
        <w:ind w:left="1440" w:hanging="360"/>
      </w:pPr>
      <w:rPr>
        <w:rFonts w:ascii="Arial" w:hAnsi="Arial" w:hint="default"/>
      </w:rPr>
    </w:lvl>
    <w:lvl w:ilvl="2" w:tplc="06740466" w:tentative="1">
      <w:start w:val="1"/>
      <w:numFmt w:val="bullet"/>
      <w:lvlText w:val="•"/>
      <w:lvlJc w:val="left"/>
      <w:pPr>
        <w:tabs>
          <w:tab w:val="num" w:pos="2160"/>
        </w:tabs>
        <w:ind w:left="2160" w:hanging="360"/>
      </w:pPr>
      <w:rPr>
        <w:rFonts w:ascii="Arial" w:hAnsi="Arial" w:hint="default"/>
      </w:rPr>
    </w:lvl>
    <w:lvl w:ilvl="3" w:tplc="3814C0A8" w:tentative="1">
      <w:start w:val="1"/>
      <w:numFmt w:val="bullet"/>
      <w:lvlText w:val="•"/>
      <w:lvlJc w:val="left"/>
      <w:pPr>
        <w:tabs>
          <w:tab w:val="num" w:pos="2880"/>
        </w:tabs>
        <w:ind w:left="2880" w:hanging="360"/>
      </w:pPr>
      <w:rPr>
        <w:rFonts w:ascii="Arial" w:hAnsi="Arial" w:hint="default"/>
      </w:rPr>
    </w:lvl>
    <w:lvl w:ilvl="4" w:tplc="9B6E7952" w:tentative="1">
      <w:start w:val="1"/>
      <w:numFmt w:val="bullet"/>
      <w:lvlText w:val="•"/>
      <w:lvlJc w:val="left"/>
      <w:pPr>
        <w:tabs>
          <w:tab w:val="num" w:pos="3600"/>
        </w:tabs>
        <w:ind w:left="3600" w:hanging="360"/>
      </w:pPr>
      <w:rPr>
        <w:rFonts w:ascii="Arial" w:hAnsi="Arial" w:hint="default"/>
      </w:rPr>
    </w:lvl>
    <w:lvl w:ilvl="5" w:tplc="E0CC96A4" w:tentative="1">
      <w:start w:val="1"/>
      <w:numFmt w:val="bullet"/>
      <w:lvlText w:val="•"/>
      <w:lvlJc w:val="left"/>
      <w:pPr>
        <w:tabs>
          <w:tab w:val="num" w:pos="4320"/>
        </w:tabs>
        <w:ind w:left="4320" w:hanging="360"/>
      </w:pPr>
      <w:rPr>
        <w:rFonts w:ascii="Arial" w:hAnsi="Arial" w:hint="default"/>
      </w:rPr>
    </w:lvl>
    <w:lvl w:ilvl="6" w:tplc="858A5DB8" w:tentative="1">
      <w:start w:val="1"/>
      <w:numFmt w:val="bullet"/>
      <w:lvlText w:val="•"/>
      <w:lvlJc w:val="left"/>
      <w:pPr>
        <w:tabs>
          <w:tab w:val="num" w:pos="5040"/>
        </w:tabs>
        <w:ind w:left="5040" w:hanging="360"/>
      </w:pPr>
      <w:rPr>
        <w:rFonts w:ascii="Arial" w:hAnsi="Arial" w:hint="default"/>
      </w:rPr>
    </w:lvl>
    <w:lvl w:ilvl="7" w:tplc="E048B602" w:tentative="1">
      <w:start w:val="1"/>
      <w:numFmt w:val="bullet"/>
      <w:lvlText w:val="•"/>
      <w:lvlJc w:val="left"/>
      <w:pPr>
        <w:tabs>
          <w:tab w:val="num" w:pos="5760"/>
        </w:tabs>
        <w:ind w:left="5760" w:hanging="360"/>
      </w:pPr>
      <w:rPr>
        <w:rFonts w:ascii="Arial" w:hAnsi="Arial" w:hint="default"/>
      </w:rPr>
    </w:lvl>
    <w:lvl w:ilvl="8" w:tplc="1DC8D6A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CF28B3"/>
    <w:multiLevelType w:val="hybridMultilevel"/>
    <w:tmpl w:val="0D54C652"/>
    <w:lvl w:ilvl="0" w:tplc="C0D4158E">
      <w:start w:val="1"/>
      <w:numFmt w:val="decimal"/>
      <w:lvlText w:val="%1."/>
      <w:lvlJc w:val="left"/>
      <w:pPr>
        <w:tabs>
          <w:tab w:val="num" w:pos="720"/>
        </w:tabs>
        <w:ind w:left="720" w:hanging="360"/>
      </w:pPr>
    </w:lvl>
    <w:lvl w:ilvl="1" w:tplc="517A4948" w:tentative="1">
      <w:start w:val="1"/>
      <w:numFmt w:val="decimal"/>
      <w:lvlText w:val="%2."/>
      <w:lvlJc w:val="left"/>
      <w:pPr>
        <w:tabs>
          <w:tab w:val="num" w:pos="1440"/>
        </w:tabs>
        <w:ind w:left="1440" w:hanging="360"/>
      </w:pPr>
    </w:lvl>
    <w:lvl w:ilvl="2" w:tplc="C3124518" w:tentative="1">
      <w:start w:val="1"/>
      <w:numFmt w:val="decimal"/>
      <w:lvlText w:val="%3."/>
      <w:lvlJc w:val="left"/>
      <w:pPr>
        <w:tabs>
          <w:tab w:val="num" w:pos="2160"/>
        </w:tabs>
        <w:ind w:left="2160" w:hanging="360"/>
      </w:pPr>
    </w:lvl>
    <w:lvl w:ilvl="3" w:tplc="F5BE001E" w:tentative="1">
      <w:start w:val="1"/>
      <w:numFmt w:val="decimal"/>
      <w:lvlText w:val="%4."/>
      <w:lvlJc w:val="left"/>
      <w:pPr>
        <w:tabs>
          <w:tab w:val="num" w:pos="2880"/>
        </w:tabs>
        <w:ind w:left="2880" w:hanging="360"/>
      </w:pPr>
    </w:lvl>
    <w:lvl w:ilvl="4" w:tplc="C214FA66" w:tentative="1">
      <w:start w:val="1"/>
      <w:numFmt w:val="decimal"/>
      <w:lvlText w:val="%5."/>
      <w:lvlJc w:val="left"/>
      <w:pPr>
        <w:tabs>
          <w:tab w:val="num" w:pos="3600"/>
        </w:tabs>
        <w:ind w:left="3600" w:hanging="360"/>
      </w:pPr>
    </w:lvl>
    <w:lvl w:ilvl="5" w:tplc="CC928422" w:tentative="1">
      <w:start w:val="1"/>
      <w:numFmt w:val="decimal"/>
      <w:lvlText w:val="%6."/>
      <w:lvlJc w:val="left"/>
      <w:pPr>
        <w:tabs>
          <w:tab w:val="num" w:pos="4320"/>
        </w:tabs>
        <w:ind w:left="4320" w:hanging="360"/>
      </w:pPr>
    </w:lvl>
    <w:lvl w:ilvl="6" w:tplc="A1D0576E" w:tentative="1">
      <w:start w:val="1"/>
      <w:numFmt w:val="decimal"/>
      <w:lvlText w:val="%7."/>
      <w:lvlJc w:val="left"/>
      <w:pPr>
        <w:tabs>
          <w:tab w:val="num" w:pos="5040"/>
        </w:tabs>
        <w:ind w:left="5040" w:hanging="360"/>
      </w:pPr>
    </w:lvl>
    <w:lvl w:ilvl="7" w:tplc="7522F7C8" w:tentative="1">
      <w:start w:val="1"/>
      <w:numFmt w:val="decimal"/>
      <w:lvlText w:val="%8."/>
      <w:lvlJc w:val="left"/>
      <w:pPr>
        <w:tabs>
          <w:tab w:val="num" w:pos="5760"/>
        </w:tabs>
        <w:ind w:left="5760" w:hanging="360"/>
      </w:pPr>
    </w:lvl>
    <w:lvl w:ilvl="8" w:tplc="7F66D4B0" w:tentative="1">
      <w:start w:val="1"/>
      <w:numFmt w:val="decimal"/>
      <w:lvlText w:val="%9."/>
      <w:lvlJc w:val="left"/>
      <w:pPr>
        <w:tabs>
          <w:tab w:val="num" w:pos="6480"/>
        </w:tabs>
        <w:ind w:left="6480" w:hanging="360"/>
      </w:pPr>
    </w:lvl>
  </w:abstractNum>
  <w:num w:numId="1">
    <w:abstractNumId w:val="44"/>
  </w:num>
  <w:num w:numId="2">
    <w:abstractNumId w:val="23"/>
  </w:num>
  <w:num w:numId="3">
    <w:abstractNumId w:val="12"/>
  </w:num>
  <w:num w:numId="4">
    <w:abstractNumId w:val="18"/>
  </w:num>
  <w:num w:numId="5">
    <w:abstractNumId w:val="39"/>
  </w:num>
  <w:num w:numId="6">
    <w:abstractNumId w:val="32"/>
  </w:num>
  <w:num w:numId="7">
    <w:abstractNumId w:val="31"/>
  </w:num>
  <w:num w:numId="8">
    <w:abstractNumId w:val="36"/>
  </w:num>
  <w:num w:numId="9">
    <w:abstractNumId w:val="17"/>
  </w:num>
  <w:num w:numId="10">
    <w:abstractNumId w:val="7"/>
  </w:num>
  <w:num w:numId="11">
    <w:abstractNumId w:val="21"/>
  </w:num>
  <w:num w:numId="12">
    <w:abstractNumId w:val="46"/>
  </w:num>
  <w:num w:numId="13">
    <w:abstractNumId w:val="37"/>
  </w:num>
  <w:num w:numId="14">
    <w:abstractNumId w:val="19"/>
  </w:num>
  <w:num w:numId="15">
    <w:abstractNumId w:val="24"/>
  </w:num>
  <w:num w:numId="16">
    <w:abstractNumId w:val="26"/>
  </w:num>
  <w:num w:numId="17">
    <w:abstractNumId w:val="25"/>
  </w:num>
  <w:num w:numId="18">
    <w:abstractNumId w:val="29"/>
  </w:num>
  <w:num w:numId="19">
    <w:abstractNumId w:val="14"/>
  </w:num>
  <w:num w:numId="20">
    <w:abstractNumId w:val="5"/>
  </w:num>
  <w:num w:numId="21">
    <w:abstractNumId w:val="33"/>
  </w:num>
  <w:num w:numId="22">
    <w:abstractNumId w:val="43"/>
  </w:num>
  <w:num w:numId="23">
    <w:abstractNumId w:val="41"/>
  </w:num>
  <w:num w:numId="24">
    <w:abstractNumId w:val="41"/>
  </w:num>
  <w:num w:numId="25">
    <w:abstractNumId w:val="45"/>
  </w:num>
  <w:num w:numId="26">
    <w:abstractNumId w:val="38"/>
  </w:num>
  <w:num w:numId="27">
    <w:abstractNumId w:val="1"/>
  </w:num>
  <w:num w:numId="28">
    <w:abstractNumId w:val="3"/>
  </w:num>
  <w:num w:numId="29">
    <w:abstractNumId w:val="22"/>
  </w:num>
  <w:num w:numId="30">
    <w:abstractNumId w:val="20"/>
  </w:num>
  <w:num w:numId="31">
    <w:abstractNumId w:val="27"/>
  </w:num>
  <w:num w:numId="32">
    <w:abstractNumId w:val="35"/>
  </w:num>
  <w:num w:numId="33">
    <w:abstractNumId w:val="34"/>
  </w:num>
  <w:num w:numId="34">
    <w:abstractNumId w:val="16"/>
  </w:num>
  <w:num w:numId="35">
    <w:abstractNumId w:val="13"/>
  </w:num>
  <w:num w:numId="36">
    <w:abstractNumId w:val="10"/>
  </w:num>
  <w:num w:numId="37">
    <w:abstractNumId w:val="8"/>
  </w:num>
  <w:num w:numId="38">
    <w:abstractNumId w:val="11"/>
  </w:num>
  <w:num w:numId="39">
    <w:abstractNumId w:val="15"/>
  </w:num>
  <w:num w:numId="40">
    <w:abstractNumId w:val="0"/>
  </w:num>
  <w:num w:numId="41">
    <w:abstractNumId w:val="9"/>
  </w:num>
  <w:num w:numId="42">
    <w:abstractNumId w:val="28"/>
  </w:num>
  <w:num w:numId="43">
    <w:abstractNumId w:val="40"/>
  </w:num>
  <w:num w:numId="44">
    <w:abstractNumId w:val="2"/>
  </w:num>
  <w:num w:numId="45">
    <w:abstractNumId w:val="30"/>
  </w:num>
  <w:num w:numId="46">
    <w:abstractNumId w:val="6"/>
  </w:num>
  <w:num w:numId="47">
    <w:abstractNumId w:val="4"/>
  </w:num>
  <w:num w:numId="48">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A"/>
    <w:rsid w:val="00000198"/>
    <w:rsid w:val="00000428"/>
    <w:rsid w:val="00001E06"/>
    <w:rsid w:val="00001EE4"/>
    <w:rsid w:val="0001150E"/>
    <w:rsid w:val="00011CD6"/>
    <w:rsid w:val="00011D4E"/>
    <w:rsid w:val="000123B9"/>
    <w:rsid w:val="000125DC"/>
    <w:rsid w:val="00014814"/>
    <w:rsid w:val="00015B98"/>
    <w:rsid w:val="000169D5"/>
    <w:rsid w:val="00017B6B"/>
    <w:rsid w:val="00020025"/>
    <w:rsid w:val="0002040C"/>
    <w:rsid w:val="00021EAB"/>
    <w:rsid w:val="00024522"/>
    <w:rsid w:val="00024B2E"/>
    <w:rsid w:val="00024BE3"/>
    <w:rsid w:val="00025292"/>
    <w:rsid w:val="00025EA1"/>
    <w:rsid w:val="000267BC"/>
    <w:rsid w:val="00030430"/>
    <w:rsid w:val="0003078E"/>
    <w:rsid w:val="00030C93"/>
    <w:rsid w:val="00031350"/>
    <w:rsid w:val="00031B89"/>
    <w:rsid w:val="00033228"/>
    <w:rsid w:val="0003329E"/>
    <w:rsid w:val="0003567A"/>
    <w:rsid w:val="0003605F"/>
    <w:rsid w:val="0003693D"/>
    <w:rsid w:val="00037893"/>
    <w:rsid w:val="00041E85"/>
    <w:rsid w:val="00043C34"/>
    <w:rsid w:val="0004440F"/>
    <w:rsid w:val="00044CDF"/>
    <w:rsid w:val="00046C3A"/>
    <w:rsid w:val="00047274"/>
    <w:rsid w:val="00047C99"/>
    <w:rsid w:val="00052C8A"/>
    <w:rsid w:val="00060EC0"/>
    <w:rsid w:val="000644C6"/>
    <w:rsid w:val="00064636"/>
    <w:rsid w:val="00064CBD"/>
    <w:rsid w:val="00064D38"/>
    <w:rsid w:val="0006597D"/>
    <w:rsid w:val="000662FC"/>
    <w:rsid w:val="00067192"/>
    <w:rsid w:val="00070677"/>
    <w:rsid w:val="00071741"/>
    <w:rsid w:val="000731CA"/>
    <w:rsid w:val="000749AA"/>
    <w:rsid w:val="00074B01"/>
    <w:rsid w:val="000757FF"/>
    <w:rsid w:val="00075842"/>
    <w:rsid w:val="00075D49"/>
    <w:rsid w:val="0008133B"/>
    <w:rsid w:val="00081C5E"/>
    <w:rsid w:val="00082879"/>
    <w:rsid w:val="00082DE9"/>
    <w:rsid w:val="0008481F"/>
    <w:rsid w:val="000872FE"/>
    <w:rsid w:val="000877DB"/>
    <w:rsid w:val="000925BC"/>
    <w:rsid w:val="00093D79"/>
    <w:rsid w:val="0009512A"/>
    <w:rsid w:val="0009559D"/>
    <w:rsid w:val="00095DB0"/>
    <w:rsid w:val="00096998"/>
    <w:rsid w:val="00097699"/>
    <w:rsid w:val="000A093C"/>
    <w:rsid w:val="000A21C9"/>
    <w:rsid w:val="000A716B"/>
    <w:rsid w:val="000B3618"/>
    <w:rsid w:val="000B521B"/>
    <w:rsid w:val="000B75E1"/>
    <w:rsid w:val="000B7F9E"/>
    <w:rsid w:val="000C05EB"/>
    <w:rsid w:val="000C09CD"/>
    <w:rsid w:val="000C1734"/>
    <w:rsid w:val="000C17CA"/>
    <w:rsid w:val="000C2011"/>
    <w:rsid w:val="000C5F5C"/>
    <w:rsid w:val="000C66EB"/>
    <w:rsid w:val="000C7D74"/>
    <w:rsid w:val="000D0AB8"/>
    <w:rsid w:val="000D2FD4"/>
    <w:rsid w:val="000D688C"/>
    <w:rsid w:val="000D6EE1"/>
    <w:rsid w:val="000E1FAC"/>
    <w:rsid w:val="000E2264"/>
    <w:rsid w:val="000E41E6"/>
    <w:rsid w:val="000E50D1"/>
    <w:rsid w:val="000F15EE"/>
    <w:rsid w:val="000F1723"/>
    <w:rsid w:val="000F5395"/>
    <w:rsid w:val="000F56B9"/>
    <w:rsid w:val="000F69DC"/>
    <w:rsid w:val="000F6A45"/>
    <w:rsid w:val="00100B86"/>
    <w:rsid w:val="00100D21"/>
    <w:rsid w:val="00101BA3"/>
    <w:rsid w:val="001028E8"/>
    <w:rsid w:val="001060AB"/>
    <w:rsid w:val="0010679D"/>
    <w:rsid w:val="00106DE5"/>
    <w:rsid w:val="001079B9"/>
    <w:rsid w:val="00107AC7"/>
    <w:rsid w:val="00111AA2"/>
    <w:rsid w:val="00112522"/>
    <w:rsid w:val="001133F5"/>
    <w:rsid w:val="00113465"/>
    <w:rsid w:val="00113D62"/>
    <w:rsid w:val="001144D0"/>
    <w:rsid w:val="00114549"/>
    <w:rsid w:val="00114C40"/>
    <w:rsid w:val="00114F17"/>
    <w:rsid w:val="001150E6"/>
    <w:rsid w:val="001153DB"/>
    <w:rsid w:val="00115748"/>
    <w:rsid w:val="00116516"/>
    <w:rsid w:val="00117BD7"/>
    <w:rsid w:val="00121158"/>
    <w:rsid w:val="00122FEB"/>
    <w:rsid w:val="001264A4"/>
    <w:rsid w:val="00127673"/>
    <w:rsid w:val="00131630"/>
    <w:rsid w:val="00131953"/>
    <w:rsid w:val="00132066"/>
    <w:rsid w:val="00133B8A"/>
    <w:rsid w:val="00133C4F"/>
    <w:rsid w:val="00133E47"/>
    <w:rsid w:val="0013585F"/>
    <w:rsid w:val="0013684D"/>
    <w:rsid w:val="0013696C"/>
    <w:rsid w:val="0014011F"/>
    <w:rsid w:val="00140B5B"/>
    <w:rsid w:val="00142023"/>
    <w:rsid w:val="00143660"/>
    <w:rsid w:val="001458CD"/>
    <w:rsid w:val="00147A6F"/>
    <w:rsid w:val="00152145"/>
    <w:rsid w:val="001556F2"/>
    <w:rsid w:val="001562EB"/>
    <w:rsid w:val="001571E5"/>
    <w:rsid w:val="00157D2C"/>
    <w:rsid w:val="00157E3F"/>
    <w:rsid w:val="001624C2"/>
    <w:rsid w:val="00162E0E"/>
    <w:rsid w:val="00163024"/>
    <w:rsid w:val="00163094"/>
    <w:rsid w:val="0016381C"/>
    <w:rsid w:val="00163A77"/>
    <w:rsid w:val="001646AF"/>
    <w:rsid w:val="00164DBD"/>
    <w:rsid w:val="001672AB"/>
    <w:rsid w:val="00167847"/>
    <w:rsid w:val="001701FA"/>
    <w:rsid w:val="00171D9F"/>
    <w:rsid w:val="00171EB7"/>
    <w:rsid w:val="0017408E"/>
    <w:rsid w:val="001746E0"/>
    <w:rsid w:val="00174B0E"/>
    <w:rsid w:val="00175726"/>
    <w:rsid w:val="00181925"/>
    <w:rsid w:val="00182278"/>
    <w:rsid w:val="00184887"/>
    <w:rsid w:val="001849CA"/>
    <w:rsid w:val="00184C84"/>
    <w:rsid w:val="00185443"/>
    <w:rsid w:val="001855A9"/>
    <w:rsid w:val="00187664"/>
    <w:rsid w:val="0019095D"/>
    <w:rsid w:val="00190A23"/>
    <w:rsid w:val="001922C9"/>
    <w:rsid w:val="00192352"/>
    <w:rsid w:val="00193BDE"/>
    <w:rsid w:val="001941B0"/>
    <w:rsid w:val="001947F2"/>
    <w:rsid w:val="00194891"/>
    <w:rsid w:val="00196E72"/>
    <w:rsid w:val="001A0F68"/>
    <w:rsid w:val="001A2562"/>
    <w:rsid w:val="001A2BB6"/>
    <w:rsid w:val="001A456C"/>
    <w:rsid w:val="001A4E58"/>
    <w:rsid w:val="001A5472"/>
    <w:rsid w:val="001A5694"/>
    <w:rsid w:val="001A5C3B"/>
    <w:rsid w:val="001A6709"/>
    <w:rsid w:val="001B0523"/>
    <w:rsid w:val="001B0BFF"/>
    <w:rsid w:val="001B2821"/>
    <w:rsid w:val="001B464B"/>
    <w:rsid w:val="001B588E"/>
    <w:rsid w:val="001B6946"/>
    <w:rsid w:val="001B6E58"/>
    <w:rsid w:val="001C033B"/>
    <w:rsid w:val="001C0B74"/>
    <w:rsid w:val="001C12CB"/>
    <w:rsid w:val="001C25D2"/>
    <w:rsid w:val="001C35AC"/>
    <w:rsid w:val="001C4D63"/>
    <w:rsid w:val="001D05D5"/>
    <w:rsid w:val="001D0DE0"/>
    <w:rsid w:val="001D1823"/>
    <w:rsid w:val="001D18FA"/>
    <w:rsid w:val="001D1BB9"/>
    <w:rsid w:val="001D238E"/>
    <w:rsid w:val="001D34A8"/>
    <w:rsid w:val="001D4C1E"/>
    <w:rsid w:val="001D5F73"/>
    <w:rsid w:val="001D6592"/>
    <w:rsid w:val="001D7F5D"/>
    <w:rsid w:val="001E117B"/>
    <w:rsid w:val="001E3080"/>
    <w:rsid w:val="001E6DDF"/>
    <w:rsid w:val="001E7440"/>
    <w:rsid w:val="001E7953"/>
    <w:rsid w:val="001F059F"/>
    <w:rsid w:val="001F597C"/>
    <w:rsid w:val="001F6EE6"/>
    <w:rsid w:val="001F7E68"/>
    <w:rsid w:val="00200811"/>
    <w:rsid w:val="00200A32"/>
    <w:rsid w:val="00200BA9"/>
    <w:rsid w:val="00202EA3"/>
    <w:rsid w:val="00205B94"/>
    <w:rsid w:val="00206632"/>
    <w:rsid w:val="00206819"/>
    <w:rsid w:val="00211A07"/>
    <w:rsid w:val="0021325A"/>
    <w:rsid w:val="0021338D"/>
    <w:rsid w:val="002133F6"/>
    <w:rsid w:val="00214DF0"/>
    <w:rsid w:val="002153E9"/>
    <w:rsid w:val="00216D92"/>
    <w:rsid w:val="002240D2"/>
    <w:rsid w:val="002247CA"/>
    <w:rsid w:val="0022543A"/>
    <w:rsid w:val="0022709A"/>
    <w:rsid w:val="0023180E"/>
    <w:rsid w:val="002319AB"/>
    <w:rsid w:val="00234342"/>
    <w:rsid w:val="00236D24"/>
    <w:rsid w:val="0024034C"/>
    <w:rsid w:val="0024040D"/>
    <w:rsid w:val="00240984"/>
    <w:rsid w:val="002412FF"/>
    <w:rsid w:val="002448D0"/>
    <w:rsid w:val="002449D0"/>
    <w:rsid w:val="00250002"/>
    <w:rsid w:val="00250573"/>
    <w:rsid w:val="002522CC"/>
    <w:rsid w:val="00252D2D"/>
    <w:rsid w:val="00253F9C"/>
    <w:rsid w:val="00255FA3"/>
    <w:rsid w:val="00256198"/>
    <w:rsid w:val="00257A63"/>
    <w:rsid w:val="002607C7"/>
    <w:rsid w:val="00261432"/>
    <w:rsid w:val="002629F8"/>
    <w:rsid w:val="00263121"/>
    <w:rsid w:val="00263396"/>
    <w:rsid w:val="002639ED"/>
    <w:rsid w:val="00266145"/>
    <w:rsid w:val="00267815"/>
    <w:rsid w:val="00271093"/>
    <w:rsid w:val="0027249F"/>
    <w:rsid w:val="00272668"/>
    <w:rsid w:val="002742F8"/>
    <w:rsid w:val="0027548B"/>
    <w:rsid w:val="00277BB1"/>
    <w:rsid w:val="0028075F"/>
    <w:rsid w:val="00280CAD"/>
    <w:rsid w:val="00280DDF"/>
    <w:rsid w:val="00281232"/>
    <w:rsid w:val="00281366"/>
    <w:rsid w:val="002823F1"/>
    <w:rsid w:val="00283CFD"/>
    <w:rsid w:val="00283FAC"/>
    <w:rsid w:val="002853E0"/>
    <w:rsid w:val="00285430"/>
    <w:rsid w:val="002859E8"/>
    <w:rsid w:val="00286423"/>
    <w:rsid w:val="0028674F"/>
    <w:rsid w:val="002917FF"/>
    <w:rsid w:val="00292ADF"/>
    <w:rsid w:val="00293D69"/>
    <w:rsid w:val="00293F1D"/>
    <w:rsid w:val="00294322"/>
    <w:rsid w:val="00294DF4"/>
    <w:rsid w:val="00295208"/>
    <w:rsid w:val="002A1479"/>
    <w:rsid w:val="002A182B"/>
    <w:rsid w:val="002A2361"/>
    <w:rsid w:val="002A2F27"/>
    <w:rsid w:val="002A3E99"/>
    <w:rsid w:val="002A43BF"/>
    <w:rsid w:val="002A54E2"/>
    <w:rsid w:val="002A6096"/>
    <w:rsid w:val="002B12B3"/>
    <w:rsid w:val="002B2A28"/>
    <w:rsid w:val="002B3713"/>
    <w:rsid w:val="002B3978"/>
    <w:rsid w:val="002B4E9A"/>
    <w:rsid w:val="002B52C4"/>
    <w:rsid w:val="002C0213"/>
    <w:rsid w:val="002C0880"/>
    <w:rsid w:val="002C11B0"/>
    <w:rsid w:val="002C1DC4"/>
    <w:rsid w:val="002C2C98"/>
    <w:rsid w:val="002C3CDE"/>
    <w:rsid w:val="002C4CB0"/>
    <w:rsid w:val="002C4FC1"/>
    <w:rsid w:val="002C5F79"/>
    <w:rsid w:val="002C6CAF"/>
    <w:rsid w:val="002C6F45"/>
    <w:rsid w:val="002C708E"/>
    <w:rsid w:val="002D15AF"/>
    <w:rsid w:val="002D16A5"/>
    <w:rsid w:val="002D476F"/>
    <w:rsid w:val="002D4AA7"/>
    <w:rsid w:val="002D4AB9"/>
    <w:rsid w:val="002D510C"/>
    <w:rsid w:val="002D52F0"/>
    <w:rsid w:val="002E0BE4"/>
    <w:rsid w:val="002E6A6A"/>
    <w:rsid w:val="002E796F"/>
    <w:rsid w:val="002F01C4"/>
    <w:rsid w:val="002F1F29"/>
    <w:rsid w:val="002F6701"/>
    <w:rsid w:val="00300695"/>
    <w:rsid w:val="00302426"/>
    <w:rsid w:val="0030380D"/>
    <w:rsid w:val="003048A6"/>
    <w:rsid w:val="00305D4C"/>
    <w:rsid w:val="003104BD"/>
    <w:rsid w:val="00313B4D"/>
    <w:rsid w:val="00315CA7"/>
    <w:rsid w:val="00317DDC"/>
    <w:rsid w:val="00323E71"/>
    <w:rsid w:val="00324407"/>
    <w:rsid w:val="00331C6C"/>
    <w:rsid w:val="00333755"/>
    <w:rsid w:val="00335D94"/>
    <w:rsid w:val="00335DF3"/>
    <w:rsid w:val="0033636D"/>
    <w:rsid w:val="00336A5E"/>
    <w:rsid w:val="00340892"/>
    <w:rsid w:val="00341792"/>
    <w:rsid w:val="00342219"/>
    <w:rsid w:val="003434F4"/>
    <w:rsid w:val="00343CA6"/>
    <w:rsid w:val="00343CD5"/>
    <w:rsid w:val="00344350"/>
    <w:rsid w:val="00345B18"/>
    <w:rsid w:val="00345EC7"/>
    <w:rsid w:val="00351DF6"/>
    <w:rsid w:val="003524BF"/>
    <w:rsid w:val="00352514"/>
    <w:rsid w:val="00356046"/>
    <w:rsid w:val="003571B1"/>
    <w:rsid w:val="0036006B"/>
    <w:rsid w:val="00361E9A"/>
    <w:rsid w:val="003625CD"/>
    <w:rsid w:val="00362C25"/>
    <w:rsid w:val="003631D4"/>
    <w:rsid w:val="00363258"/>
    <w:rsid w:val="00363D0B"/>
    <w:rsid w:val="00366EF1"/>
    <w:rsid w:val="00367B1E"/>
    <w:rsid w:val="00367BD5"/>
    <w:rsid w:val="00367C6F"/>
    <w:rsid w:val="00370D23"/>
    <w:rsid w:val="00371E5E"/>
    <w:rsid w:val="003724C5"/>
    <w:rsid w:val="00373963"/>
    <w:rsid w:val="00374E58"/>
    <w:rsid w:val="003804DA"/>
    <w:rsid w:val="003830F1"/>
    <w:rsid w:val="003831EF"/>
    <w:rsid w:val="00383BAF"/>
    <w:rsid w:val="00384813"/>
    <w:rsid w:val="00384927"/>
    <w:rsid w:val="00384DDB"/>
    <w:rsid w:val="003938EE"/>
    <w:rsid w:val="00393B78"/>
    <w:rsid w:val="003A01E9"/>
    <w:rsid w:val="003A06A2"/>
    <w:rsid w:val="003A1DD4"/>
    <w:rsid w:val="003A2534"/>
    <w:rsid w:val="003A2A4E"/>
    <w:rsid w:val="003A4D38"/>
    <w:rsid w:val="003A7923"/>
    <w:rsid w:val="003B0294"/>
    <w:rsid w:val="003B38E9"/>
    <w:rsid w:val="003C0306"/>
    <w:rsid w:val="003C131E"/>
    <w:rsid w:val="003C253E"/>
    <w:rsid w:val="003C291F"/>
    <w:rsid w:val="003C465D"/>
    <w:rsid w:val="003C4852"/>
    <w:rsid w:val="003C4C0E"/>
    <w:rsid w:val="003C5AFD"/>
    <w:rsid w:val="003C5FD1"/>
    <w:rsid w:val="003C6AE2"/>
    <w:rsid w:val="003C7CBD"/>
    <w:rsid w:val="003D495D"/>
    <w:rsid w:val="003D4E38"/>
    <w:rsid w:val="003D5B28"/>
    <w:rsid w:val="003D7670"/>
    <w:rsid w:val="003E098E"/>
    <w:rsid w:val="003E09CB"/>
    <w:rsid w:val="003E0F66"/>
    <w:rsid w:val="003E152B"/>
    <w:rsid w:val="003E2B5C"/>
    <w:rsid w:val="003E2F2B"/>
    <w:rsid w:val="003E2FAE"/>
    <w:rsid w:val="003E5A7F"/>
    <w:rsid w:val="003E6AC3"/>
    <w:rsid w:val="003F09BE"/>
    <w:rsid w:val="003F362C"/>
    <w:rsid w:val="003F48F4"/>
    <w:rsid w:val="003F5F83"/>
    <w:rsid w:val="004016D4"/>
    <w:rsid w:val="004029AE"/>
    <w:rsid w:val="004035C3"/>
    <w:rsid w:val="00405712"/>
    <w:rsid w:val="00405D11"/>
    <w:rsid w:val="004069D2"/>
    <w:rsid w:val="004079B7"/>
    <w:rsid w:val="00407CF7"/>
    <w:rsid w:val="0041100C"/>
    <w:rsid w:val="00411C4B"/>
    <w:rsid w:val="0041265C"/>
    <w:rsid w:val="00412816"/>
    <w:rsid w:val="00414CDF"/>
    <w:rsid w:val="00415ED6"/>
    <w:rsid w:val="00417A60"/>
    <w:rsid w:val="004206C3"/>
    <w:rsid w:val="004215B1"/>
    <w:rsid w:val="00421AC7"/>
    <w:rsid w:val="00422265"/>
    <w:rsid w:val="00424447"/>
    <w:rsid w:val="00425394"/>
    <w:rsid w:val="0042701F"/>
    <w:rsid w:val="0042793E"/>
    <w:rsid w:val="004312C9"/>
    <w:rsid w:val="004317DD"/>
    <w:rsid w:val="00432C43"/>
    <w:rsid w:val="00434462"/>
    <w:rsid w:val="00435764"/>
    <w:rsid w:val="004360B5"/>
    <w:rsid w:val="00436EB5"/>
    <w:rsid w:val="004373A7"/>
    <w:rsid w:val="00437D94"/>
    <w:rsid w:val="00440193"/>
    <w:rsid w:val="0044030C"/>
    <w:rsid w:val="0044443C"/>
    <w:rsid w:val="00444D86"/>
    <w:rsid w:val="004464B8"/>
    <w:rsid w:val="00447650"/>
    <w:rsid w:val="004478B2"/>
    <w:rsid w:val="004509CE"/>
    <w:rsid w:val="00451258"/>
    <w:rsid w:val="00456B71"/>
    <w:rsid w:val="00461342"/>
    <w:rsid w:val="00461589"/>
    <w:rsid w:val="00466A72"/>
    <w:rsid w:val="0046726D"/>
    <w:rsid w:val="00470432"/>
    <w:rsid w:val="004705F7"/>
    <w:rsid w:val="00470CFF"/>
    <w:rsid w:val="00471380"/>
    <w:rsid w:val="00471A6C"/>
    <w:rsid w:val="0047446D"/>
    <w:rsid w:val="00475B84"/>
    <w:rsid w:val="00476B8F"/>
    <w:rsid w:val="00476CAD"/>
    <w:rsid w:val="0047782D"/>
    <w:rsid w:val="004805D7"/>
    <w:rsid w:val="004839C4"/>
    <w:rsid w:val="00487764"/>
    <w:rsid w:val="00487A25"/>
    <w:rsid w:val="0049078D"/>
    <w:rsid w:val="00492275"/>
    <w:rsid w:val="0049272E"/>
    <w:rsid w:val="00493833"/>
    <w:rsid w:val="00496BFD"/>
    <w:rsid w:val="00496F92"/>
    <w:rsid w:val="004970C0"/>
    <w:rsid w:val="004979FD"/>
    <w:rsid w:val="004A3277"/>
    <w:rsid w:val="004A407E"/>
    <w:rsid w:val="004A5ACA"/>
    <w:rsid w:val="004B0614"/>
    <w:rsid w:val="004B0C11"/>
    <w:rsid w:val="004B2969"/>
    <w:rsid w:val="004B30F9"/>
    <w:rsid w:val="004B4A10"/>
    <w:rsid w:val="004C0881"/>
    <w:rsid w:val="004C0FA7"/>
    <w:rsid w:val="004C25EA"/>
    <w:rsid w:val="004C361D"/>
    <w:rsid w:val="004C4D47"/>
    <w:rsid w:val="004C7091"/>
    <w:rsid w:val="004C7DD1"/>
    <w:rsid w:val="004D0B5A"/>
    <w:rsid w:val="004D685C"/>
    <w:rsid w:val="004E043B"/>
    <w:rsid w:val="004E2675"/>
    <w:rsid w:val="004E4BFA"/>
    <w:rsid w:val="004E5DBE"/>
    <w:rsid w:val="004E7BBD"/>
    <w:rsid w:val="004F0033"/>
    <w:rsid w:val="004F0931"/>
    <w:rsid w:val="004F1071"/>
    <w:rsid w:val="004F1E79"/>
    <w:rsid w:val="004F4A19"/>
    <w:rsid w:val="004F4C73"/>
    <w:rsid w:val="004F5F33"/>
    <w:rsid w:val="004F7029"/>
    <w:rsid w:val="0050103A"/>
    <w:rsid w:val="0050239C"/>
    <w:rsid w:val="00502F73"/>
    <w:rsid w:val="00504FEC"/>
    <w:rsid w:val="00505AAA"/>
    <w:rsid w:val="00511F21"/>
    <w:rsid w:val="0051389D"/>
    <w:rsid w:val="00513CE0"/>
    <w:rsid w:val="00515903"/>
    <w:rsid w:val="00516E35"/>
    <w:rsid w:val="00522B44"/>
    <w:rsid w:val="005230FD"/>
    <w:rsid w:val="0052394A"/>
    <w:rsid w:val="00524D4E"/>
    <w:rsid w:val="005270CE"/>
    <w:rsid w:val="00527D7D"/>
    <w:rsid w:val="0053002B"/>
    <w:rsid w:val="00532631"/>
    <w:rsid w:val="00532718"/>
    <w:rsid w:val="005413AB"/>
    <w:rsid w:val="005418FC"/>
    <w:rsid w:val="005458F9"/>
    <w:rsid w:val="00545B67"/>
    <w:rsid w:val="005471A6"/>
    <w:rsid w:val="00550D4A"/>
    <w:rsid w:val="0055260A"/>
    <w:rsid w:val="0056046E"/>
    <w:rsid w:val="00560E85"/>
    <w:rsid w:val="00562D03"/>
    <w:rsid w:val="005642C6"/>
    <w:rsid w:val="00565354"/>
    <w:rsid w:val="00567B3A"/>
    <w:rsid w:val="00567BDA"/>
    <w:rsid w:val="005714C1"/>
    <w:rsid w:val="005724C2"/>
    <w:rsid w:val="005727EA"/>
    <w:rsid w:val="00572D28"/>
    <w:rsid w:val="005731D0"/>
    <w:rsid w:val="005733FA"/>
    <w:rsid w:val="0057394A"/>
    <w:rsid w:val="00573EA4"/>
    <w:rsid w:val="00577CFF"/>
    <w:rsid w:val="00577FB5"/>
    <w:rsid w:val="00580CDE"/>
    <w:rsid w:val="0058126A"/>
    <w:rsid w:val="00581F5E"/>
    <w:rsid w:val="00583362"/>
    <w:rsid w:val="00583DF1"/>
    <w:rsid w:val="00584706"/>
    <w:rsid w:val="00585975"/>
    <w:rsid w:val="005914C6"/>
    <w:rsid w:val="0059299D"/>
    <w:rsid w:val="005947E6"/>
    <w:rsid w:val="00595FE5"/>
    <w:rsid w:val="00596B20"/>
    <w:rsid w:val="005A0734"/>
    <w:rsid w:val="005A178D"/>
    <w:rsid w:val="005A2AA2"/>
    <w:rsid w:val="005A391A"/>
    <w:rsid w:val="005A4CDD"/>
    <w:rsid w:val="005A5BFD"/>
    <w:rsid w:val="005A6362"/>
    <w:rsid w:val="005A70D0"/>
    <w:rsid w:val="005A73A8"/>
    <w:rsid w:val="005A7843"/>
    <w:rsid w:val="005B0306"/>
    <w:rsid w:val="005B1888"/>
    <w:rsid w:val="005B3117"/>
    <w:rsid w:val="005B4B83"/>
    <w:rsid w:val="005B5275"/>
    <w:rsid w:val="005B5312"/>
    <w:rsid w:val="005B5ABD"/>
    <w:rsid w:val="005B6148"/>
    <w:rsid w:val="005B665A"/>
    <w:rsid w:val="005C144E"/>
    <w:rsid w:val="005C3A31"/>
    <w:rsid w:val="005C5BE6"/>
    <w:rsid w:val="005C6763"/>
    <w:rsid w:val="005D12BB"/>
    <w:rsid w:val="005D1A3E"/>
    <w:rsid w:val="005D2C9C"/>
    <w:rsid w:val="005D6612"/>
    <w:rsid w:val="005D6A39"/>
    <w:rsid w:val="005D7386"/>
    <w:rsid w:val="005D761B"/>
    <w:rsid w:val="005E0344"/>
    <w:rsid w:val="005E0E78"/>
    <w:rsid w:val="005E144D"/>
    <w:rsid w:val="005E17D7"/>
    <w:rsid w:val="005E1F6D"/>
    <w:rsid w:val="005E2107"/>
    <w:rsid w:val="005E2344"/>
    <w:rsid w:val="005E440B"/>
    <w:rsid w:val="005E4FD9"/>
    <w:rsid w:val="005E533B"/>
    <w:rsid w:val="005F0B57"/>
    <w:rsid w:val="005F14EB"/>
    <w:rsid w:val="005F2CE1"/>
    <w:rsid w:val="005F48C1"/>
    <w:rsid w:val="005F5A34"/>
    <w:rsid w:val="005F6C4B"/>
    <w:rsid w:val="005F7702"/>
    <w:rsid w:val="00602B80"/>
    <w:rsid w:val="0060302D"/>
    <w:rsid w:val="006048C5"/>
    <w:rsid w:val="0060545F"/>
    <w:rsid w:val="00605ADB"/>
    <w:rsid w:val="0060603A"/>
    <w:rsid w:val="006067D7"/>
    <w:rsid w:val="006078D6"/>
    <w:rsid w:val="006104EB"/>
    <w:rsid w:val="00610FA1"/>
    <w:rsid w:val="00611C9F"/>
    <w:rsid w:val="00613302"/>
    <w:rsid w:val="006146D1"/>
    <w:rsid w:val="0061595A"/>
    <w:rsid w:val="006170DD"/>
    <w:rsid w:val="006215F2"/>
    <w:rsid w:val="00622414"/>
    <w:rsid w:val="00622C0F"/>
    <w:rsid w:val="0062662E"/>
    <w:rsid w:val="006322A0"/>
    <w:rsid w:val="00633684"/>
    <w:rsid w:val="00634EED"/>
    <w:rsid w:val="00635011"/>
    <w:rsid w:val="0064226F"/>
    <w:rsid w:val="00642FC6"/>
    <w:rsid w:val="00644E17"/>
    <w:rsid w:val="00646966"/>
    <w:rsid w:val="00646A8F"/>
    <w:rsid w:val="00646CCE"/>
    <w:rsid w:val="00647394"/>
    <w:rsid w:val="006505D4"/>
    <w:rsid w:val="00652016"/>
    <w:rsid w:val="00653298"/>
    <w:rsid w:val="00653C09"/>
    <w:rsid w:val="00653CC3"/>
    <w:rsid w:val="006541E6"/>
    <w:rsid w:val="00654215"/>
    <w:rsid w:val="00656272"/>
    <w:rsid w:val="0065727A"/>
    <w:rsid w:val="00660F37"/>
    <w:rsid w:val="00661ECD"/>
    <w:rsid w:val="006632A5"/>
    <w:rsid w:val="00663899"/>
    <w:rsid w:val="00664646"/>
    <w:rsid w:val="00665277"/>
    <w:rsid w:val="0066561A"/>
    <w:rsid w:val="00665C59"/>
    <w:rsid w:val="006668BD"/>
    <w:rsid w:val="00666F06"/>
    <w:rsid w:val="0066737C"/>
    <w:rsid w:val="00670DF1"/>
    <w:rsid w:val="00670E26"/>
    <w:rsid w:val="00671345"/>
    <w:rsid w:val="0067191C"/>
    <w:rsid w:val="00671C3F"/>
    <w:rsid w:val="00672764"/>
    <w:rsid w:val="00672A49"/>
    <w:rsid w:val="00672A9B"/>
    <w:rsid w:val="00673102"/>
    <w:rsid w:val="006744E1"/>
    <w:rsid w:val="00676BA3"/>
    <w:rsid w:val="00677882"/>
    <w:rsid w:val="00683901"/>
    <w:rsid w:val="00684997"/>
    <w:rsid w:val="00684AF8"/>
    <w:rsid w:val="00686FAC"/>
    <w:rsid w:val="0069200F"/>
    <w:rsid w:val="00693DE9"/>
    <w:rsid w:val="006955DF"/>
    <w:rsid w:val="0069565A"/>
    <w:rsid w:val="00696EE0"/>
    <w:rsid w:val="00697361"/>
    <w:rsid w:val="006977A1"/>
    <w:rsid w:val="006A15A6"/>
    <w:rsid w:val="006A19EF"/>
    <w:rsid w:val="006A2226"/>
    <w:rsid w:val="006A47F9"/>
    <w:rsid w:val="006A50BD"/>
    <w:rsid w:val="006A5767"/>
    <w:rsid w:val="006A6D5E"/>
    <w:rsid w:val="006B09B7"/>
    <w:rsid w:val="006B1FED"/>
    <w:rsid w:val="006B26C3"/>
    <w:rsid w:val="006B2917"/>
    <w:rsid w:val="006B35AB"/>
    <w:rsid w:val="006B49A4"/>
    <w:rsid w:val="006B4EBF"/>
    <w:rsid w:val="006B596F"/>
    <w:rsid w:val="006B5F8A"/>
    <w:rsid w:val="006B63D2"/>
    <w:rsid w:val="006B6B15"/>
    <w:rsid w:val="006C14B0"/>
    <w:rsid w:val="006C2F7C"/>
    <w:rsid w:val="006C31C0"/>
    <w:rsid w:val="006C63B0"/>
    <w:rsid w:val="006C792E"/>
    <w:rsid w:val="006D0C4A"/>
    <w:rsid w:val="006D116C"/>
    <w:rsid w:val="006D1AFC"/>
    <w:rsid w:val="006D1FF6"/>
    <w:rsid w:val="006D2433"/>
    <w:rsid w:val="006E07A7"/>
    <w:rsid w:val="006E0D5B"/>
    <w:rsid w:val="006E1553"/>
    <w:rsid w:val="006E2706"/>
    <w:rsid w:val="006E3E4D"/>
    <w:rsid w:val="006E4BC6"/>
    <w:rsid w:val="006E6A20"/>
    <w:rsid w:val="006E7C42"/>
    <w:rsid w:val="006F0143"/>
    <w:rsid w:val="006F019D"/>
    <w:rsid w:val="006F168A"/>
    <w:rsid w:val="006F2741"/>
    <w:rsid w:val="006F2C02"/>
    <w:rsid w:val="006F5AAA"/>
    <w:rsid w:val="006F6275"/>
    <w:rsid w:val="006F76A2"/>
    <w:rsid w:val="00703531"/>
    <w:rsid w:val="00703B32"/>
    <w:rsid w:val="007045BC"/>
    <w:rsid w:val="007068BA"/>
    <w:rsid w:val="00711580"/>
    <w:rsid w:val="00713609"/>
    <w:rsid w:val="00713A3F"/>
    <w:rsid w:val="00715CA3"/>
    <w:rsid w:val="00716AB1"/>
    <w:rsid w:val="007177F4"/>
    <w:rsid w:val="007206CA"/>
    <w:rsid w:val="00720A89"/>
    <w:rsid w:val="00722BEF"/>
    <w:rsid w:val="007233A9"/>
    <w:rsid w:val="00723AB3"/>
    <w:rsid w:val="00725A85"/>
    <w:rsid w:val="00726B74"/>
    <w:rsid w:val="007306A8"/>
    <w:rsid w:val="00731990"/>
    <w:rsid w:val="00731BB4"/>
    <w:rsid w:val="00731C9C"/>
    <w:rsid w:val="007330AA"/>
    <w:rsid w:val="00733C52"/>
    <w:rsid w:val="00734D2B"/>
    <w:rsid w:val="0073721B"/>
    <w:rsid w:val="007375F4"/>
    <w:rsid w:val="00737705"/>
    <w:rsid w:val="00741815"/>
    <w:rsid w:val="007420AC"/>
    <w:rsid w:val="00742617"/>
    <w:rsid w:val="00742DD4"/>
    <w:rsid w:val="00743BF9"/>
    <w:rsid w:val="00745A4C"/>
    <w:rsid w:val="00745C5D"/>
    <w:rsid w:val="00746473"/>
    <w:rsid w:val="00746ACB"/>
    <w:rsid w:val="0075142D"/>
    <w:rsid w:val="00752E53"/>
    <w:rsid w:val="00755BF5"/>
    <w:rsid w:val="00756E30"/>
    <w:rsid w:val="007604FC"/>
    <w:rsid w:val="0076091E"/>
    <w:rsid w:val="00763317"/>
    <w:rsid w:val="00766A18"/>
    <w:rsid w:val="0077107B"/>
    <w:rsid w:val="00772CA2"/>
    <w:rsid w:val="00772CF8"/>
    <w:rsid w:val="00773110"/>
    <w:rsid w:val="00773AAB"/>
    <w:rsid w:val="00773E84"/>
    <w:rsid w:val="00775F1D"/>
    <w:rsid w:val="00775F2D"/>
    <w:rsid w:val="007761FD"/>
    <w:rsid w:val="0077672F"/>
    <w:rsid w:val="007776F7"/>
    <w:rsid w:val="00780629"/>
    <w:rsid w:val="00780962"/>
    <w:rsid w:val="0078189C"/>
    <w:rsid w:val="0078390A"/>
    <w:rsid w:val="00784828"/>
    <w:rsid w:val="0078527A"/>
    <w:rsid w:val="00785427"/>
    <w:rsid w:val="007902EA"/>
    <w:rsid w:val="00790540"/>
    <w:rsid w:val="00791698"/>
    <w:rsid w:val="00791CFF"/>
    <w:rsid w:val="00792B0E"/>
    <w:rsid w:val="007931DB"/>
    <w:rsid w:val="0079473F"/>
    <w:rsid w:val="00797273"/>
    <w:rsid w:val="00797748"/>
    <w:rsid w:val="007A19DF"/>
    <w:rsid w:val="007A3732"/>
    <w:rsid w:val="007A37C1"/>
    <w:rsid w:val="007A4360"/>
    <w:rsid w:val="007A43FF"/>
    <w:rsid w:val="007B0E7B"/>
    <w:rsid w:val="007B1A65"/>
    <w:rsid w:val="007B289F"/>
    <w:rsid w:val="007B3918"/>
    <w:rsid w:val="007B51B6"/>
    <w:rsid w:val="007B5B1A"/>
    <w:rsid w:val="007B5B43"/>
    <w:rsid w:val="007B618A"/>
    <w:rsid w:val="007B68A1"/>
    <w:rsid w:val="007C187C"/>
    <w:rsid w:val="007C2D25"/>
    <w:rsid w:val="007C315E"/>
    <w:rsid w:val="007C3B49"/>
    <w:rsid w:val="007C4165"/>
    <w:rsid w:val="007C4CC0"/>
    <w:rsid w:val="007C7641"/>
    <w:rsid w:val="007D199A"/>
    <w:rsid w:val="007D1DB3"/>
    <w:rsid w:val="007D6F68"/>
    <w:rsid w:val="007D7084"/>
    <w:rsid w:val="007D721B"/>
    <w:rsid w:val="007D78F1"/>
    <w:rsid w:val="007E1C07"/>
    <w:rsid w:val="007E293B"/>
    <w:rsid w:val="007E3018"/>
    <w:rsid w:val="007E36FC"/>
    <w:rsid w:val="007F0ACE"/>
    <w:rsid w:val="007F20EE"/>
    <w:rsid w:val="007F24B6"/>
    <w:rsid w:val="007F438C"/>
    <w:rsid w:val="007F5C5A"/>
    <w:rsid w:val="0080027C"/>
    <w:rsid w:val="00801B04"/>
    <w:rsid w:val="008030A0"/>
    <w:rsid w:val="00803D94"/>
    <w:rsid w:val="008042D0"/>
    <w:rsid w:val="00805743"/>
    <w:rsid w:val="00806822"/>
    <w:rsid w:val="00807D17"/>
    <w:rsid w:val="0081019D"/>
    <w:rsid w:val="00811AA6"/>
    <w:rsid w:val="00813271"/>
    <w:rsid w:val="00813585"/>
    <w:rsid w:val="008140FE"/>
    <w:rsid w:val="00815DE2"/>
    <w:rsid w:val="0081644D"/>
    <w:rsid w:val="00820374"/>
    <w:rsid w:val="008208F1"/>
    <w:rsid w:val="00821BED"/>
    <w:rsid w:val="008234EF"/>
    <w:rsid w:val="00823AC9"/>
    <w:rsid w:val="00825B14"/>
    <w:rsid w:val="00831935"/>
    <w:rsid w:val="00832C51"/>
    <w:rsid w:val="008338B5"/>
    <w:rsid w:val="0083596B"/>
    <w:rsid w:val="0083776D"/>
    <w:rsid w:val="00842B19"/>
    <w:rsid w:val="00842D65"/>
    <w:rsid w:val="008430AD"/>
    <w:rsid w:val="008433AA"/>
    <w:rsid w:val="0084424E"/>
    <w:rsid w:val="00844379"/>
    <w:rsid w:val="00845390"/>
    <w:rsid w:val="00847269"/>
    <w:rsid w:val="0085086D"/>
    <w:rsid w:val="00851B59"/>
    <w:rsid w:val="00857211"/>
    <w:rsid w:val="00857F56"/>
    <w:rsid w:val="008600A0"/>
    <w:rsid w:val="008600DA"/>
    <w:rsid w:val="008606F0"/>
    <w:rsid w:val="0086112F"/>
    <w:rsid w:val="0086306D"/>
    <w:rsid w:val="00863697"/>
    <w:rsid w:val="00863811"/>
    <w:rsid w:val="00864801"/>
    <w:rsid w:val="0086544E"/>
    <w:rsid w:val="00865489"/>
    <w:rsid w:val="0086553D"/>
    <w:rsid w:val="0086740A"/>
    <w:rsid w:val="008728EE"/>
    <w:rsid w:val="008729A5"/>
    <w:rsid w:val="00874438"/>
    <w:rsid w:val="00874FEB"/>
    <w:rsid w:val="00875684"/>
    <w:rsid w:val="00876A1A"/>
    <w:rsid w:val="0088036B"/>
    <w:rsid w:val="00880680"/>
    <w:rsid w:val="0088091F"/>
    <w:rsid w:val="00882AA4"/>
    <w:rsid w:val="00883E22"/>
    <w:rsid w:val="008860A0"/>
    <w:rsid w:val="00887EC6"/>
    <w:rsid w:val="0089084C"/>
    <w:rsid w:val="008908EC"/>
    <w:rsid w:val="0089148E"/>
    <w:rsid w:val="00891579"/>
    <w:rsid w:val="008915EA"/>
    <w:rsid w:val="0089315F"/>
    <w:rsid w:val="00893409"/>
    <w:rsid w:val="0089410F"/>
    <w:rsid w:val="00894F68"/>
    <w:rsid w:val="008A2379"/>
    <w:rsid w:val="008A2AD5"/>
    <w:rsid w:val="008A54B2"/>
    <w:rsid w:val="008A578E"/>
    <w:rsid w:val="008A70D0"/>
    <w:rsid w:val="008A7D3E"/>
    <w:rsid w:val="008B07E6"/>
    <w:rsid w:val="008B09B9"/>
    <w:rsid w:val="008B0D79"/>
    <w:rsid w:val="008B1AAD"/>
    <w:rsid w:val="008B2840"/>
    <w:rsid w:val="008B2F81"/>
    <w:rsid w:val="008B31C1"/>
    <w:rsid w:val="008B40E0"/>
    <w:rsid w:val="008B41FD"/>
    <w:rsid w:val="008B535D"/>
    <w:rsid w:val="008B5383"/>
    <w:rsid w:val="008B56A2"/>
    <w:rsid w:val="008B5886"/>
    <w:rsid w:val="008B680B"/>
    <w:rsid w:val="008B7BCC"/>
    <w:rsid w:val="008C0EA7"/>
    <w:rsid w:val="008C13CE"/>
    <w:rsid w:val="008C3627"/>
    <w:rsid w:val="008C38CF"/>
    <w:rsid w:val="008C476A"/>
    <w:rsid w:val="008C4A55"/>
    <w:rsid w:val="008C50C3"/>
    <w:rsid w:val="008C6C2D"/>
    <w:rsid w:val="008C7094"/>
    <w:rsid w:val="008D232D"/>
    <w:rsid w:val="008D2577"/>
    <w:rsid w:val="008D2B97"/>
    <w:rsid w:val="008D2D6D"/>
    <w:rsid w:val="008D6C81"/>
    <w:rsid w:val="008E0047"/>
    <w:rsid w:val="008E1A3C"/>
    <w:rsid w:val="008E1C99"/>
    <w:rsid w:val="008E3013"/>
    <w:rsid w:val="008E3159"/>
    <w:rsid w:val="008E367C"/>
    <w:rsid w:val="008E3879"/>
    <w:rsid w:val="008E4ED2"/>
    <w:rsid w:val="008E5F00"/>
    <w:rsid w:val="008E6CF0"/>
    <w:rsid w:val="008E7BBF"/>
    <w:rsid w:val="008F0639"/>
    <w:rsid w:val="008F1080"/>
    <w:rsid w:val="008F1439"/>
    <w:rsid w:val="008F5237"/>
    <w:rsid w:val="008F5556"/>
    <w:rsid w:val="008F7051"/>
    <w:rsid w:val="008F7F5D"/>
    <w:rsid w:val="00901E82"/>
    <w:rsid w:val="009036D4"/>
    <w:rsid w:val="009057A4"/>
    <w:rsid w:val="0090581D"/>
    <w:rsid w:val="00905DCD"/>
    <w:rsid w:val="009065D2"/>
    <w:rsid w:val="00906BFC"/>
    <w:rsid w:val="00911547"/>
    <w:rsid w:val="00911578"/>
    <w:rsid w:val="00912474"/>
    <w:rsid w:val="009132B9"/>
    <w:rsid w:val="00914A58"/>
    <w:rsid w:val="00920BF2"/>
    <w:rsid w:val="00923272"/>
    <w:rsid w:val="009247CF"/>
    <w:rsid w:val="009252D1"/>
    <w:rsid w:val="009268AE"/>
    <w:rsid w:val="00926A92"/>
    <w:rsid w:val="00927019"/>
    <w:rsid w:val="00930096"/>
    <w:rsid w:val="00930A72"/>
    <w:rsid w:val="00933464"/>
    <w:rsid w:val="00933D1E"/>
    <w:rsid w:val="00934346"/>
    <w:rsid w:val="009349A9"/>
    <w:rsid w:val="0093608F"/>
    <w:rsid w:val="00937673"/>
    <w:rsid w:val="00940068"/>
    <w:rsid w:val="0094030B"/>
    <w:rsid w:val="0094031E"/>
    <w:rsid w:val="0094327C"/>
    <w:rsid w:val="00943744"/>
    <w:rsid w:val="009445C7"/>
    <w:rsid w:val="0094489C"/>
    <w:rsid w:val="0094569C"/>
    <w:rsid w:val="0094612B"/>
    <w:rsid w:val="009468A9"/>
    <w:rsid w:val="00951332"/>
    <w:rsid w:val="00951D3E"/>
    <w:rsid w:val="00951F56"/>
    <w:rsid w:val="00952106"/>
    <w:rsid w:val="009527D1"/>
    <w:rsid w:val="00953758"/>
    <w:rsid w:val="0095489B"/>
    <w:rsid w:val="00955DBD"/>
    <w:rsid w:val="0095642A"/>
    <w:rsid w:val="00956C77"/>
    <w:rsid w:val="009605B4"/>
    <w:rsid w:val="00960F2A"/>
    <w:rsid w:val="00962E81"/>
    <w:rsid w:val="0096382D"/>
    <w:rsid w:val="00964212"/>
    <w:rsid w:val="00964790"/>
    <w:rsid w:val="00966FB9"/>
    <w:rsid w:val="0097281E"/>
    <w:rsid w:val="0097381E"/>
    <w:rsid w:val="00973AB0"/>
    <w:rsid w:val="00974992"/>
    <w:rsid w:val="009777E0"/>
    <w:rsid w:val="0098062D"/>
    <w:rsid w:val="00980F9C"/>
    <w:rsid w:val="00985736"/>
    <w:rsid w:val="0098650D"/>
    <w:rsid w:val="00986AD6"/>
    <w:rsid w:val="0099064C"/>
    <w:rsid w:val="00991AE5"/>
    <w:rsid w:val="00993C24"/>
    <w:rsid w:val="00993D5E"/>
    <w:rsid w:val="009950C4"/>
    <w:rsid w:val="00996306"/>
    <w:rsid w:val="0099637B"/>
    <w:rsid w:val="00996F6C"/>
    <w:rsid w:val="00997251"/>
    <w:rsid w:val="00997BFB"/>
    <w:rsid w:val="009A0EC6"/>
    <w:rsid w:val="009A1A5C"/>
    <w:rsid w:val="009A4403"/>
    <w:rsid w:val="009A58EE"/>
    <w:rsid w:val="009A5E88"/>
    <w:rsid w:val="009A6104"/>
    <w:rsid w:val="009A6B6A"/>
    <w:rsid w:val="009A6FD7"/>
    <w:rsid w:val="009A734C"/>
    <w:rsid w:val="009A7C11"/>
    <w:rsid w:val="009B13CD"/>
    <w:rsid w:val="009B1D3D"/>
    <w:rsid w:val="009B2262"/>
    <w:rsid w:val="009B54FC"/>
    <w:rsid w:val="009B5BE7"/>
    <w:rsid w:val="009B78FD"/>
    <w:rsid w:val="009B7CDB"/>
    <w:rsid w:val="009B7DC7"/>
    <w:rsid w:val="009C15B0"/>
    <w:rsid w:val="009C15F3"/>
    <w:rsid w:val="009C1763"/>
    <w:rsid w:val="009C17B2"/>
    <w:rsid w:val="009C2837"/>
    <w:rsid w:val="009C6AFE"/>
    <w:rsid w:val="009D0B8A"/>
    <w:rsid w:val="009D360C"/>
    <w:rsid w:val="009D3CE0"/>
    <w:rsid w:val="009E07C2"/>
    <w:rsid w:val="009E10E3"/>
    <w:rsid w:val="009E1702"/>
    <w:rsid w:val="009E2B10"/>
    <w:rsid w:val="009E54A8"/>
    <w:rsid w:val="009F0F2E"/>
    <w:rsid w:val="009F1228"/>
    <w:rsid w:val="009F53ED"/>
    <w:rsid w:val="009F72F9"/>
    <w:rsid w:val="009F7E35"/>
    <w:rsid w:val="00A00AF0"/>
    <w:rsid w:val="00A0103C"/>
    <w:rsid w:val="00A02548"/>
    <w:rsid w:val="00A03ADA"/>
    <w:rsid w:val="00A05CCD"/>
    <w:rsid w:val="00A06CE2"/>
    <w:rsid w:val="00A07359"/>
    <w:rsid w:val="00A0789D"/>
    <w:rsid w:val="00A13C31"/>
    <w:rsid w:val="00A1447E"/>
    <w:rsid w:val="00A144CD"/>
    <w:rsid w:val="00A14B5A"/>
    <w:rsid w:val="00A14F79"/>
    <w:rsid w:val="00A20429"/>
    <w:rsid w:val="00A22999"/>
    <w:rsid w:val="00A23BA3"/>
    <w:rsid w:val="00A25296"/>
    <w:rsid w:val="00A25CEF"/>
    <w:rsid w:val="00A25D64"/>
    <w:rsid w:val="00A26443"/>
    <w:rsid w:val="00A27D58"/>
    <w:rsid w:val="00A30457"/>
    <w:rsid w:val="00A306B8"/>
    <w:rsid w:val="00A31C4D"/>
    <w:rsid w:val="00A332B6"/>
    <w:rsid w:val="00A33631"/>
    <w:rsid w:val="00A349AF"/>
    <w:rsid w:val="00A34D63"/>
    <w:rsid w:val="00A3567F"/>
    <w:rsid w:val="00A36CEE"/>
    <w:rsid w:val="00A37698"/>
    <w:rsid w:val="00A37A3A"/>
    <w:rsid w:val="00A4179F"/>
    <w:rsid w:val="00A41FB3"/>
    <w:rsid w:val="00A42919"/>
    <w:rsid w:val="00A446A2"/>
    <w:rsid w:val="00A44EFE"/>
    <w:rsid w:val="00A47577"/>
    <w:rsid w:val="00A5198E"/>
    <w:rsid w:val="00A51AAF"/>
    <w:rsid w:val="00A52292"/>
    <w:rsid w:val="00A52EFC"/>
    <w:rsid w:val="00A53404"/>
    <w:rsid w:val="00A53697"/>
    <w:rsid w:val="00A549E5"/>
    <w:rsid w:val="00A55498"/>
    <w:rsid w:val="00A55D85"/>
    <w:rsid w:val="00A5684F"/>
    <w:rsid w:val="00A57249"/>
    <w:rsid w:val="00A57F06"/>
    <w:rsid w:val="00A6007F"/>
    <w:rsid w:val="00A60722"/>
    <w:rsid w:val="00A6099E"/>
    <w:rsid w:val="00A60C28"/>
    <w:rsid w:val="00A61DFD"/>
    <w:rsid w:val="00A62419"/>
    <w:rsid w:val="00A62EE8"/>
    <w:rsid w:val="00A64F88"/>
    <w:rsid w:val="00A66E60"/>
    <w:rsid w:val="00A73679"/>
    <w:rsid w:val="00A75165"/>
    <w:rsid w:val="00A75241"/>
    <w:rsid w:val="00A762D3"/>
    <w:rsid w:val="00A7784D"/>
    <w:rsid w:val="00A81D82"/>
    <w:rsid w:val="00A83AF0"/>
    <w:rsid w:val="00A8468D"/>
    <w:rsid w:val="00A851B4"/>
    <w:rsid w:val="00A864CC"/>
    <w:rsid w:val="00A87279"/>
    <w:rsid w:val="00A87297"/>
    <w:rsid w:val="00A874BF"/>
    <w:rsid w:val="00A90492"/>
    <w:rsid w:val="00A90B2C"/>
    <w:rsid w:val="00A93E33"/>
    <w:rsid w:val="00A94095"/>
    <w:rsid w:val="00A969A6"/>
    <w:rsid w:val="00A972CF"/>
    <w:rsid w:val="00A97A18"/>
    <w:rsid w:val="00AA06DB"/>
    <w:rsid w:val="00AA28A4"/>
    <w:rsid w:val="00AA2F85"/>
    <w:rsid w:val="00AA4FC5"/>
    <w:rsid w:val="00AA5D09"/>
    <w:rsid w:val="00AA6D0C"/>
    <w:rsid w:val="00AA6E10"/>
    <w:rsid w:val="00AB1856"/>
    <w:rsid w:val="00AB5941"/>
    <w:rsid w:val="00AC1595"/>
    <w:rsid w:val="00AC1939"/>
    <w:rsid w:val="00AC2265"/>
    <w:rsid w:val="00AC5881"/>
    <w:rsid w:val="00AC64EA"/>
    <w:rsid w:val="00AD167C"/>
    <w:rsid w:val="00AD17C7"/>
    <w:rsid w:val="00AD39FE"/>
    <w:rsid w:val="00AD4027"/>
    <w:rsid w:val="00AD4041"/>
    <w:rsid w:val="00AD4DFF"/>
    <w:rsid w:val="00AD5C3E"/>
    <w:rsid w:val="00AD64E0"/>
    <w:rsid w:val="00AE14C6"/>
    <w:rsid w:val="00AE302B"/>
    <w:rsid w:val="00AE36AA"/>
    <w:rsid w:val="00AE3920"/>
    <w:rsid w:val="00AE39B6"/>
    <w:rsid w:val="00AE5E16"/>
    <w:rsid w:val="00AE60A9"/>
    <w:rsid w:val="00AE6D01"/>
    <w:rsid w:val="00AF0394"/>
    <w:rsid w:val="00AF1A32"/>
    <w:rsid w:val="00AF2FD1"/>
    <w:rsid w:val="00AF607A"/>
    <w:rsid w:val="00AF72FC"/>
    <w:rsid w:val="00AF74F0"/>
    <w:rsid w:val="00AF7C3F"/>
    <w:rsid w:val="00B00DD8"/>
    <w:rsid w:val="00B00FC5"/>
    <w:rsid w:val="00B013A0"/>
    <w:rsid w:val="00B01627"/>
    <w:rsid w:val="00B01838"/>
    <w:rsid w:val="00B04AE2"/>
    <w:rsid w:val="00B0500E"/>
    <w:rsid w:val="00B056D6"/>
    <w:rsid w:val="00B06500"/>
    <w:rsid w:val="00B123CA"/>
    <w:rsid w:val="00B14FB3"/>
    <w:rsid w:val="00B15309"/>
    <w:rsid w:val="00B17C5E"/>
    <w:rsid w:val="00B201D2"/>
    <w:rsid w:val="00B234AF"/>
    <w:rsid w:val="00B23B56"/>
    <w:rsid w:val="00B23DD9"/>
    <w:rsid w:val="00B259DF"/>
    <w:rsid w:val="00B25A7F"/>
    <w:rsid w:val="00B25B02"/>
    <w:rsid w:val="00B25B0D"/>
    <w:rsid w:val="00B26EC5"/>
    <w:rsid w:val="00B30755"/>
    <w:rsid w:val="00B30A70"/>
    <w:rsid w:val="00B33823"/>
    <w:rsid w:val="00B33EE7"/>
    <w:rsid w:val="00B34979"/>
    <w:rsid w:val="00B349E2"/>
    <w:rsid w:val="00B357BC"/>
    <w:rsid w:val="00B36CAE"/>
    <w:rsid w:val="00B3721D"/>
    <w:rsid w:val="00B416AE"/>
    <w:rsid w:val="00B41A20"/>
    <w:rsid w:val="00B42865"/>
    <w:rsid w:val="00B50C9F"/>
    <w:rsid w:val="00B50F4A"/>
    <w:rsid w:val="00B528ED"/>
    <w:rsid w:val="00B55093"/>
    <w:rsid w:val="00B56547"/>
    <w:rsid w:val="00B570F8"/>
    <w:rsid w:val="00B57BD3"/>
    <w:rsid w:val="00B60EBC"/>
    <w:rsid w:val="00B6306A"/>
    <w:rsid w:val="00B63D97"/>
    <w:rsid w:val="00B66E28"/>
    <w:rsid w:val="00B6776C"/>
    <w:rsid w:val="00B67C83"/>
    <w:rsid w:val="00B706EF"/>
    <w:rsid w:val="00B747FB"/>
    <w:rsid w:val="00B76082"/>
    <w:rsid w:val="00B7652A"/>
    <w:rsid w:val="00B77913"/>
    <w:rsid w:val="00B8195F"/>
    <w:rsid w:val="00B83CE6"/>
    <w:rsid w:val="00B845D8"/>
    <w:rsid w:val="00B90E7A"/>
    <w:rsid w:val="00B90F9C"/>
    <w:rsid w:val="00B9117A"/>
    <w:rsid w:val="00B913E6"/>
    <w:rsid w:val="00B91B37"/>
    <w:rsid w:val="00B92C48"/>
    <w:rsid w:val="00B97181"/>
    <w:rsid w:val="00B973FF"/>
    <w:rsid w:val="00B97753"/>
    <w:rsid w:val="00BA0376"/>
    <w:rsid w:val="00BA0D15"/>
    <w:rsid w:val="00BA19BC"/>
    <w:rsid w:val="00BA3C54"/>
    <w:rsid w:val="00BA3EB3"/>
    <w:rsid w:val="00BA4E58"/>
    <w:rsid w:val="00BA5353"/>
    <w:rsid w:val="00BA5485"/>
    <w:rsid w:val="00BA5548"/>
    <w:rsid w:val="00BA7074"/>
    <w:rsid w:val="00BB1472"/>
    <w:rsid w:val="00BB28A0"/>
    <w:rsid w:val="00BB3712"/>
    <w:rsid w:val="00BB44BB"/>
    <w:rsid w:val="00BB5A01"/>
    <w:rsid w:val="00BB61EB"/>
    <w:rsid w:val="00BB65BE"/>
    <w:rsid w:val="00BB777A"/>
    <w:rsid w:val="00BB7829"/>
    <w:rsid w:val="00BC17BE"/>
    <w:rsid w:val="00BC2B92"/>
    <w:rsid w:val="00BC31C1"/>
    <w:rsid w:val="00BC58A4"/>
    <w:rsid w:val="00BC5E95"/>
    <w:rsid w:val="00BC627E"/>
    <w:rsid w:val="00BC75B8"/>
    <w:rsid w:val="00BD0137"/>
    <w:rsid w:val="00BD1457"/>
    <w:rsid w:val="00BD1F45"/>
    <w:rsid w:val="00BD2C83"/>
    <w:rsid w:val="00BD32C7"/>
    <w:rsid w:val="00BD3458"/>
    <w:rsid w:val="00BD4812"/>
    <w:rsid w:val="00BD4C84"/>
    <w:rsid w:val="00BD4ED5"/>
    <w:rsid w:val="00BD5093"/>
    <w:rsid w:val="00BE0141"/>
    <w:rsid w:val="00BE2A07"/>
    <w:rsid w:val="00BE2AD9"/>
    <w:rsid w:val="00BE2FF4"/>
    <w:rsid w:val="00BE35FB"/>
    <w:rsid w:val="00BE3718"/>
    <w:rsid w:val="00BE42C7"/>
    <w:rsid w:val="00BE4538"/>
    <w:rsid w:val="00BE4626"/>
    <w:rsid w:val="00BE505A"/>
    <w:rsid w:val="00BE60FB"/>
    <w:rsid w:val="00BE6AAD"/>
    <w:rsid w:val="00BE7039"/>
    <w:rsid w:val="00BE7557"/>
    <w:rsid w:val="00BE7A72"/>
    <w:rsid w:val="00BE7F32"/>
    <w:rsid w:val="00BF0C10"/>
    <w:rsid w:val="00BF13C0"/>
    <w:rsid w:val="00BF27FE"/>
    <w:rsid w:val="00BF372F"/>
    <w:rsid w:val="00BF390E"/>
    <w:rsid w:val="00C01B96"/>
    <w:rsid w:val="00C043B3"/>
    <w:rsid w:val="00C0495D"/>
    <w:rsid w:val="00C051A4"/>
    <w:rsid w:val="00C05347"/>
    <w:rsid w:val="00C06592"/>
    <w:rsid w:val="00C066AE"/>
    <w:rsid w:val="00C06B12"/>
    <w:rsid w:val="00C079AB"/>
    <w:rsid w:val="00C07B30"/>
    <w:rsid w:val="00C101C7"/>
    <w:rsid w:val="00C11B80"/>
    <w:rsid w:val="00C11C93"/>
    <w:rsid w:val="00C11CE0"/>
    <w:rsid w:val="00C145F4"/>
    <w:rsid w:val="00C14787"/>
    <w:rsid w:val="00C156A7"/>
    <w:rsid w:val="00C17756"/>
    <w:rsid w:val="00C17BA2"/>
    <w:rsid w:val="00C20562"/>
    <w:rsid w:val="00C2084A"/>
    <w:rsid w:val="00C22B80"/>
    <w:rsid w:val="00C23A96"/>
    <w:rsid w:val="00C249C6"/>
    <w:rsid w:val="00C270B2"/>
    <w:rsid w:val="00C276B9"/>
    <w:rsid w:val="00C277CE"/>
    <w:rsid w:val="00C30FFD"/>
    <w:rsid w:val="00C32472"/>
    <w:rsid w:val="00C32866"/>
    <w:rsid w:val="00C32B74"/>
    <w:rsid w:val="00C32CC1"/>
    <w:rsid w:val="00C33648"/>
    <w:rsid w:val="00C34587"/>
    <w:rsid w:val="00C35C94"/>
    <w:rsid w:val="00C40201"/>
    <w:rsid w:val="00C408ED"/>
    <w:rsid w:val="00C43584"/>
    <w:rsid w:val="00C45B09"/>
    <w:rsid w:val="00C45DE7"/>
    <w:rsid w:val="00C47B7B"/>
    <w:rsid w:val="00C47C53"/>
    <w:rsid w:val="00C514C6"/>
    <w:rsid w:val="00C51651"/>
    <w:rsid w:val="00C51E71"/>
    <w:rsid w:val="00C5552D"/>
    <w:rsid w:val="00C55C8D"/>
    <w:rsid w:val="00C61032"/>
    <w:rsid w:val="00C6365A"/>
    <w:rsid w:val="00C6483C"/>
    <w:rsid w:val="00C6552B"/>
    <w:rsid w:val="00C656E6"/>
    <w:rsid w:val="00C70CFF"/>
    <w:rsid w:val="00C718FE"/>
    <w:rsid w:val="00C73442"/>
    <w:rsid w:val="00C7490C"/>
    <w:rsid w:val="00C74E9B"/>
    <w:rsid w:val="00C779EA"/>
    <w:rsid w:val="00C816B9"/>
    <w:rsid w:val="00C8215A"/>
    <w:rsid w:val="00C82B24"/>
    <w:rsid w:val="00C82D18"/>
    <w:rsid w:val="00C835BB"/>
    <w:rsid w:val="00C84577"/>
    <w:rsid w:val="00C84A41"/>
    <w:rsid w:val="00C87584"/>
    <w:rsid w:val="00C8773D"/>
    <w:rsid w:val="00C87ABB"/>
    <w:rsid w:val="00C93CDD"/>
    <w:rsid w:val="00C93F2B"/>
    <w:rsid w:val="00C942D3"/>
    <w:rsid w:val="00C94782"/>
    <w:rsid w:val="00C953DF"/>
    <w:rsid w:val="00C953E6"/>
    <w:rsid w:val="00CA3416"/>
    <w:rsid w:val="00CA3D8C"/>
    <w:rsid w:val="00CA4EDC"/>
    <w:rsid w:val="00CA5859"/>
    <w:rsid w:val="00CB02AF"/>
    <w:rsid w:val="00CB09B9"/>
    <w:rsid w:val="00CB335C"/>
    <w:rsid w:val="00CB3483"/>
    <w:rsid w:val="00CB4242"/>
    <w:rsid w:val="00CB5CAD"/>
    <w:rsid w:val="00CB6E8D"/>
    <w:rsid w:val="00CC19DC"/>
    <w:rsid w:val="00CC373D"/>
    <w:rsid w:val="00CC3F43"/>
    <w:rsid w:val="00CC608E"/>
    <w:rsid w:val="00CC6967"/>
    <w:rsid w:val="00CD0B37"/>
    <w:rsid w:val="00CD0B98"/>
    <w:rsid w:val="00CD3D65"/>
    <w:rsid w:val="00CD5198"/>
    <w:rsid w:val="00CD69B5"/>
    <w:rsid w:val="00CD6BDD"/>
    <w:rsid w:val="00CD71B5"/>
    <w:rsid w:val="00CD7C96"/>
    <w:rsid w:val="00CE12FC"/>
    <w:rsid w:val="00CE1804"/>
    <w:rsid w:val="00CE1D80"/>
    <w:rsid w:val="00CE2D32"/>
    <w:rsid w:val="00CE2D64"/>
    <w:rsid w:val="00CE45AA"/>
    <w:rsid w:val="00CE4D81"/>
    <w:rsid w:val="00CE6198"/>
    <w:rsid w:val="00CE702B"/>
    <w:rsid w:val="00CF3636"/>
    <w:rsid w:val="00CF4582"/>
    <w:rsid w:val="00CF54EA"/>
    <w:rsid w:val="00CF5AF9"/>
    <w:rsid w:val="00CF5B56"/>
    <w:rsid w:val="00CF5D68"/>
    <w:rsid w:val="00CF6230"/>
    <w:rsid w:val="00D005D0"/>
    <w:rsid w:val="00D02E07"/>
    <w:rsid w:val="00D03BDA"/>
    <w:rsid w:val="00D052BF"/>
    <w:rsid w:val="00D05B6B"/>
    <w:rsid w:val="00D062A3"/>
    <w:rsid w:val="00D06442"/>
    <w:rsid w:val="00D13147"/>
    <w:rsid w:val="00D13590"/>
    <w:rsid w:val="00D14C68"/>
    <w:rsid w:val="00D165AC"/>
    <w:rsid w:val="00D203D3"/>
    <w:rsid w:val="00D21F58"/>
    <w:rsid w:val="00D22DC2"/>
    <w:rsid w:val="00D239D3"/>
    <w:rsid w:val="00D24BB7"/>
    <w:rsid w:val="00D2639C"/>
    <w:rsid w:val="00D266AB"/>
    <w:rsid w:val="00D26EDC"/>
    <w:rsid w:val="00D27665"/>
    <w:rsid w:val="00D2798E"/>
    <w:rsid w:val="00D3260D"/>
    <w:rsid w:val="00D341BF"/>
    <w:rsid w:val="00D342AB"/>
    <w:rsid w:val="00D3484A"/>
    <w:rsid w:val="00D357DD"/>
    <w:rsid w:val="00D4295F"/>
    <w:rsid w:val="00D43851"/>
    <w:rsid w:val="00D44226"/>
    <w:rsid w:val="00D46C8E"/>
    <w:rsid w:val="00D550F1"/>
    <w:rsid w:val="00D568E9"/>
    <w:rsid w:val="00D57050"/>
    <w:rsid w:val="00D5715A"/>
    <w:rsid w:val="00D57A4F"/>
    <w:rsid w:val="00D61EEA"/>
    <w:rsid w:val="00D638E0"/>
    <w:rsid w:val="00D63B2D"/>
    <w:rsid w:val="00D6554F"/>
    <w:rsid w:val="00D66289"/>
    <w:rsid w:val="00D662A6"/>
    <w:rsid w:val="00D66829"/>
    <w:rsid w:val="00D67064"/>
    <w:rsid w:val="00D7061F"/>
    <w:rsid w:val="00D70BF0"/>
    <w:rsid w:val="00D70D6A"/>
    <w:rsid w:val="00D71687"/>
    <w:rsid w:val="00D7176D"/>
    <w:rsid w:val="00D74813"/>
    <w:rsid w:val="00D74B83"/>
    <w:rsid w:val="00D777AA"/>
    <w:rsid w:val="00D77A10"/>
    <w:rsid w:val="00D839EA"/>
    <w:rsid w:val="00D871DC"/>
    <w:rsid w:val="00D91B72"/>
    <w:rsid w:val="00D94A79"/>
    <w:rsid w:val="00D96301"/>
    <w:rsid w:val="00D968CD"/>
    <w:rsid w:val="00DA14CD"/>
    <w:rsid w:val="00DA30BC"/>
    <w:rsid w:val="00DA3632"/>
    <w:rsid w:val="00DA4D5D"/>
    <w:rsid w:val="00DA50C1"/>
    <w:rsid w:val="00DA69C0"/>
    <w:rsid w:val="00DA7EBE"/>
    <w:rsid w:val="00DB00A0"/>
    <w:rsid w:val="00DB16E1"/>
    <w:rsid w:val="00DB6050"/>
    <w:rsid w:val="00DC0317"/>
    <w:rsid w:val="00DC1B63"/>
    <w:rsid w:val="00DC2394"/>
    <w:rsid w:val="00DC2C34"/>
    <w:rsid w:val="00DC3719"/>
    <w:rsid w:val="00DC3FCA"/>
    <w:rsid w:val="00DC40A8"/>
    <w:rsid w:val="00DC5E75"/>
    <w:rsid w:val="00DC7898"/>
    <w:rsid w:val="00DD13BD"/>
    <w:rsid w:val="00DD294E"/>
    <w:rsid w:val="00DD3584"/>
    <w:rsid w:val="00DD43A9"/>
    <w:rsid w:val="00DD4E8A"/>
    <w:rsid w:val="00DD63AC"/>
    <w:rsid w:val="00DD64AA"/>
    <w:rsid w:val="00DE1190"/>
    <w:rsid w:val="00DE1986"/>
    <w:rsid w:val="00DE2A1E"/>
    <w:rsid w:val="00DE2F10"/>
    <w:rsid w:val="00DE530C"/>
    <w:rsid w:val="00DE59F5"/>
    <w:rsid w:val="00DE5AC0"/>
    <w:rsid w:val="00DF0522"/>
    <w:rsid w:val="00DF1FC0"/>
    <w:rsid w:val="00DF27DA"/>
    <w:rsid w:val="00DF2AC8"/>
    <w:rsid w:val="00DF2B0F"/>
    <w:rsid w:val="00DF30EE"/>
    <w:rsid w:val="00DF3381"/>
    <w:rsid w:val="00DF34AE"/>
    <w:rsid w:val="00DF35A2"/>
    <w:rsid w:val="00DF65DC"/>
    <w:rsid w:val="00DF6B61"/>
    <w:rsid w:val="00DF6CCF"/>
    <w:rsid w:val="00E00A45"/>
    <w:rsid w:val="00E01FCE"/>
    <w:rsid w:val="00E029C4"/>
    <w:rsid w:val="00E04D26"/>
    <w:rsid w:val="00E10BFD"/>
    <w:rsid w:val="00E11DEB"/>
    <w:rsid w:val="00E15BF9"/>
    <w:rsid w:val="00E160A6"/>
    <w:rsid w:val="00E1689B"/>
    <w:rsid w:val="00E16F41"/>
    <w:rsid w:val="00E1716D"/>
    <w:rsid w:val="00E174B5"/>
    <w:rsid w:val="00E23578"/>
    <w:rsid w:val="00E23B82"/>
    <w:rsid w:val="00E2574A"/>
    <w:rsid w:val="00E30229"/>
    <w:rsid w:val="00E30500"/>
    <w:rsid w:val="00E30E9E"/>
    <w:rsid w:val="00E30EC1"/>
    <w:rsid w:val="00E316E0"/>
    <w:rsid w:val="00E33F64"/>
    <w:rsid w:val="00E34683"/>
    <w:rsid w:val="00E35FB6"/>
    <w:rsid w:val="00E379C5"/>
    <w:rsid w:val="00E37A25"/>
    <w:rsid w:val="00E402A3"/>
    <w:rsid w:val="00E4202B"/>
    <w:rsid w:val="00E4524D"/>
    <w:rsid w:val="00E4623A"/>
    <w:rsid w:val="00E4658F"/>
    <w:rsid w:val="00E46C3A"/>
    <w:rsid w:val="00E47C65"/>
    <w:rsid w:val="00E51277"/>
    <w:rsid w:val="00E52F46"/>
    <w:rsid w:val="00E53CE6"/>
    <w:rsid w:val="00E54A67"/>
    <w:rsid w:val="00E5647F"/>
    <w:rsid w:val="00E618C3"/>
    <w:rsid w:val="00E63431"/>
    <w:rsid w:val="00E63EB4"/>
    <w:rsid w:val="00E64BE4"/>
    <w:rsid w:val="00E67539"/>
    <w:rsid w:val="00E67859"/>
    <w:rsid w:val="00E71300"/>
    <w:rsid w:val="00E71329"/>
    <w:rsid w:val="00E72779"/>
    <w:rsid w:val="00E72A64"/>
    <w:rsid w:val="00E75A86"/>
    <w:rsid w:val="00E800A2"/>
    <w:rsid w:val="00E808E6"/>
    <w:rsid w:val="00E80F2E"/>
    <w:rsid w:val="00E8363B"/>
    <w:rsid w:val="00E83B86"/>
    <w:rsid w:val="00E83E26"/>
    <w:rsid w:val="00E84965"/>
    <w:rsid w:val="00E85808"/>
    <w:rsid w:val="00E92383"/>
    <w:rsid w:val="00E955C8"/>
    <w:rsid w:val="00E977C7"/>
    <w:rsid w:val="00EA1B3A"/>
    <w:rsid w:val="00EA2109"/>
    <w:rsid w:val="00EA221E"/>
    <w:rsid w:val="00EA2CEF"/>
    <w:rsid w:val="00EA3670"/>
    <w:rsid w:val="00EA4622"/>
    <w:rsid w:val="00EA51A5"/>
    <w:rsid w:val="00EA5FFC"/>
    <w:rsid w:val="00EA6DF5"/>
    <w:rsid w:val="00EB2187"/>
    <w:rsid w:val="00EB2FE1"/>
    <w:rsid w:val="00EB349F"/>
    <w:rsid w:val="00EB36F5"/>
    <w:rsid w:val="00EB5338"/>
    <w:rsid w:val="00EB5BE0"/>
    <w:rsid w:val="00EC0528"/>
    <w:rsid w:val="00EC1027"/>
    <w:rsid w:val="00EC1466"/>
    <w:rsid w:val="00EC1972"/>
    <w:rsid w:val="00EC1A55"/>
    <w:rsid w:val="00EC2A83"/>
    <w:rsid w:val="00EC3409"/>
    <w:rsid w:val="00EC5D0F"/>
    <w:rsid w:val="00ED0448"/>
    <w:rsid w:val="00ED19DB"/>
    <w:rsid w:val="00ED2109"/>
    <w:rsid w:val="00ED309A"/>
    <w:rsid w:val="00ED4C79"/>
    <w:rsid w:val="00ED4D05"/>
    <w:rsid w:val="00ED4D4E"/>
    <w:rsid w:val="00ED4FD3"/>
    <w:rsid w:val="00EE2451"/>
    <w:rsid w:val="00EE2844"/>
    <w:rsid w:val="00EE3149"/>
    <w:rsid w:val="00EE3335"/>
    <w:rsid w:val="00EE4E54"/>
    <w:rsid w:val="00EE5A14"/>
    <w:rsid w:val="00EE7DC3"/>
    <w:rsid w:val="00EF148C"/>
    <w:rsid w:val="00EF243C"/>
    <w:rsid w:val="00EF34E2"/>
    <w:rsid w:val="00EF6476"/>
    <w:rsid w:val="00EF76F3"/>
    <w:rsid w:val="00EF770F"/>
    <w:rsid w:val="00F006B2"/>
    <w:rsid w:val="00F0083A"/>
    <w:rsid w:val="00F01444"/>
    <w:rsid w:val="00F021E2"/>
    <w:rsid w:val="00F02978"/>
    <w:rsid w:val="00F032CA"/>
    <w:rsid w:val="00F04A59"/>
    <w:rsid w:val="00F05923"/>
    <w:rsid w:val="00F06E7E"/>
    <w:rsid w:val="00F10512"/>
    <w:rsid w:val="00F10641"/>
    <w:rsid w:val="00F106A1"/>
    <w:rsid w:val="00F11125"/>
    <w:rsid w:val="00F111AA"/>
    <w:rsid w:val="00F1155E"/>
    <w:rsid w:val="00F11793"/>
    <w:rsid w:val="00F11C75"/>
    <w:rsid w:val="00F1421F"/>
    <w:rsid w:val="00F164D0"/>
    <w:rsid w:val="00F16609"/>
    <w:rsid w:val="00F17837"/>
    <w:rsid w:val="00F2009B"/>
    <w:rsid w:val="00F206C0"/>
    <w:rsid w:val="00F2213C"/>
    <w:rsid w:val="00F2783F"/>
    <w:rsid w:val="00F30266"/>
    <w:rsid w:val="00F305E2"/>
    <w:rsid w:val="00F347D1"/>
    <w:rsid w:val="00F34BFB"/>
    <w:rsid w:val="00F359F6"/>
    <w:rsid w:val="00F35ADF"/>
    <w:rsid w:val="00F370B5"/>
    <w:rsid w:val="00F370F2"/>
    <w:rsid w:val="00F400F2"/>
    <w:rsid w:val="00F42725"/>
    <w:rsid w:val="00F42868"/>
    <w:rsid w:val="00F42ACD"/>
    <w:rsid w:val="00F42E0F"/>
    <w:rsid w:val="00F4359C"/>
    <w:rsid w:val="00F436BB"/>
    <w:rsid w:val="00F44701"/>
    <w:rsid w:val="00F525C7"/>
    <w:rsid w:val="00F52677"/>
    <w:rsid w:val="00F53CA2"/>
    <w:rsid w:val="00F54015"/>
    <w:rsid w:val="00F545BF"/>
    <w:rsid w:val="00F54937"/>
    <w:rsid w:val="00F54D70"/>
    <w:rsid w:val="00F55235"/>
    <w:rsid w:val="00F569AB"/>
    <w:rsid w:val="00F57044"/>
    <w:rsid w:val="00F62155"/>
    <w:rsid w:val="00F623E2"/>
    <w:rsid w:val="00F627FE"/>
    <w:rsid w:val="00F62FE0"/>
    <w:rsid w:val="00F63B56"/>
    <w:rsid w:val="00F63BE4"/>
    <w:rsid w:val="00F71B56"/>
    <w:rsid w:val="00F72DA1"/>
    <w:rsid w:val="00F72DE2"/>
    <w:rsid w:val="00F74411"/>
    <w:rsid w:val="00F7486B"/>
    <w:rsid w:val="00F7550D"/>
    <w:rsid w:val="00F75C6C"/>
    <w:rsid w:val="00F75FA6"/>
    <w:rsid w:val="00F762F2"/>
    <w:rsid w:val="00F83590"/>
    <w:rsid w:val="00F84207"/>
    <w:rsid w:val="00F8542F"/>
    <w:rsid w:val="00F873B3"/>
    <w:rsid w:val="00F900AF"/>
    <w:rsid w:val="00F902DB"/>
    <w:rsid w:val="00F9062D"/>
    <w:rsid w:val="00F9092E"/>
    <w:rsid w:val="00F95D1A"/>
    <w:rsid w:val="00F97110"/>
    <w:rsid w:val="00F97960"/>
    <w:rsid w:val="00F97FC9"/>
    <w:rsid w:val="00FA01DB"/>
    <w:rsid w:val="00FA03A6"/>
    <w:rsid w:val="00FA1408"/>
    <w:rsid w:val="00FA3673"/>
    <w:rsid w:val="00FA42B9"/>
    <w:rsid w:val="00FA6E46"/>
    <w:rsid w:val="00FA755A"/>
    <w:rsid w:val="00FB03B9"/>
    <w:rsid w:val="00FB0788"/>
    <w:rsid w:val="00FB1161"/>
    <w:rsid w:val="00FB1C3C"/>
    <w:rsid w:val="00FB2B0F"/>
    <w:rsid w:val="00FB33F9"/>
    <w:rsid w:val="00FB4F6B"/>
    <w:rsid w:val="00FB4FF7"/>
    <w:rsid w:val="00FB5F4E"/>
    <w:rsid w:val="00FB5FE1"/>
    <w:rsid w:val="00FB6448"/>
    <w:rsid w:val="00FB7274"/>
    <w:rsid w:val="00FB74E2"/>
    <w:rsid w:val="00FC088D"/>
    <w:rsid w:val="00FC0FC9"/>
    <w:rsid w:val="00FC2CC6"/>
    <w:rsid w:val="00FC61B3"/>
    <w:rsid w:val="00FC6566"/>
    <w:rsid w:val="00FC7253"/>
    <w:rsid w:val="00FC7BD2"/>
    <w:rsid w:val="00FC7D69"/>
    <w:rsid w:val="00FD3932"/>
    <w:rsid w:val="00FD419F"/>
    <w:rsid w:val="00FD472E"/>
    <w:rsid w:val="00FD4D81"/>
    <w:rsid w:val="00FD54DC"/>
    <w:rsid w:val="00FD69E7"/>
    <w:rsid w:val="00FD712F"/>
    <w:rsid w:val="00FE1586"/>
    <w:rsid w:val="00FE2A2A"/>
    <w:rsid w:val="00FE54AA"/>
    <w:rsid w:val="00FE5D62"/>
    <w:rsid w:val="00FE7645"/>
    <w:rsid w:val="00FF0565"/>
    <w:rsid w:val="00FF0874"/>
    <w:rsid w:val="00FF3CCB"/>
    <w:rsid w:val="00FF5FBC"/>
    <w:rsid w:val="00FF64F7"/>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08AC4-EB18-43DD-8666-47A9E36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E1"/>
    <w:pPr>
      <w:spacing w:after="240" w:line="264" w:lineRule="auto"/>
    </w:pPr>
    <w:rPr>
      <w:rFonts w:ascii="Arial" w:eastAsia="Calibri" w:hAnsi="Arial" w:cs="Arial"/>
      <w:sz w:val="24"/>
      <w:lang w:bidi="he-IL"/>
    </w:rPr>
  </w:style>
  <w:style w:type="paragraph" w:styleId="Heading1">
    <w:name w:val="heading 1"/>
    <w:basedOn w:val="Normal"/>
    <w:next w:val="Normal"/>
    <w:link w:val="Heading1Char"/>
    <w:uiPriority w:val="9"/>
    <w:qFormat/>
    <w:rsid w:val="006D0C4A"/>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C22B80"/>
    <w:pPr>
      <w:keepNext/>
      <w:spacing w:after="180"/>
      <w:outlineLvl w:val="1"/>
    </w:pPr>
    <w:rPr>
      <w:b/>
      <w:sz w:val="34"/>
    </w:rPr>
  </w:style>
  <w:style w:type="paragraph" w:styleId="Heading3">
    <w:name w:val="heading 3"/>
    <w:basedOn w:val="Normal"/>
    <w:next w:val="Normal"/>
    <w:link w:val="Heading3Char"/>
    <w:uiPriority w:val="9"/>
    <w:unhideWhenUsed/>
    <w:qFormat/>
    <w:rsid w:val="00C22B80"/>
    <w:pPr>
      <w:keepNext/>
      <w:spacing w:after="80"/>
      <w:outlineLvl w:val="2"/>
    </w:pPr>
    <w:rPr>
      <w:b/>
    </w:rPr>
  </w:style>
  <w:style w:type="paragraph" w:styleId="Heading4">
    <w:name w:val="heading 4"/>
    <w:basedOn w:val="Normal"/>
    <w:next w:val="Normal"/>
    <w:link w:val="Heading4Char"/>
    <w:uiPriority w:val="9"/>
    <w:unhideWhenUsed/>
    <w:qFormat/>
    <w:rsid w:val="00C22B80"/>
    <w:pPr>
      <w:keepNext/>
      <w:spacing w:after="40"/>
      <w:outlineLvl w:val="3"/>
    </w:pPr>
    <w:rPr>
      <w:b/>
      <w:i/>
    </w:rPr>
  </w:style>
  <w:style w:type="paragraph" w:styleId="Heading5">
    <w:name w:val="heading 5"/>
    <w:basedOn w:val="Normal"/>
    <w:next w:val="Normal"/>
    <w:link w:val="Heading5Char"/>
    <w:uiPriority w:val="9"/>
    <w:unhideWhenUsed/>
    <w:qFormat/>
    <w:rsid w:val="00C22B80"/>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4A"/>
    <w:rPr>
      <w:rFonts w:ascii="Arial" w:eastAsia="Calibri" w:hAnsi="Arial" w:cs="Arial"/>
      <w:b/>
      <w:color w:val="7F4098"/>
      <w:sz w:val="54"/>
      <w:lang w:bidi="he-IL"/>
    </w:rPr>
  </w:style>
  <w:style w:type="paragraph" w:customStyle="1" w:styleId="TableText">
    <w:name w:val="Table Text"/>
    <w:basedOn w:val="Normal"/>
    <w:qFormat/>
    <w:rsid w:val="006D0C4A"/>
    <w:pPr>
      <w:spacing w:after="0"/>
    </w:pPr>
  </w:style>
  <w:style w:type="character" w:styleId="CommentReference">
    <w:name w:val="annotation reference"/>
    <w:basedOn w:val="DefaultParagraphFont"/>
    <w:uiPriority w:val="99"/>
    <w:semiHidden/>
    <w:unhideWhenUsed/>
    <w:rsid w:val="002A2361"/>
    <w:rPr>
      <w:sz w:val="16"/>
      <w:szCs w:val="16"/>
    </w:rPr>
  </w:style>
  <w:style w:type="paragraph" w:styleId="CommentText">
    <w:name w:val="annotation text"/>
    <w:basedOn w:val="Normal"/>
    <w:link w:val="CommentTextChar"/>
    <w:uiPriority w:val="99"/>
    <w:unhideWhenUsed/>
    <w:rsid w:val="002A2361"/>
    <w:pPr>
      <w:spacing w:line="240" w:lineRule="auto"/>
    </w:pPr>
    <w:rPr>
      <w:sz w:val="20"/>
      <w:szCs w:val="20"/>
    </w:rPr>
  </w:style>
  <w:style w:type="character" w:customStyle="1" w:styleId="CommentTextChar">
    <w:name w:val="Comment Text Char"/>
    <w:basedOn w:val="DefaultParagraphFont"/>
    <w:link w:val="CommentText"/>
    <w:uiPriority w:val="99"/>
    <w:rsid w:val="002A2361"/>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2A2361"/>
    <w:rPr>
      <w:b/>
      <w:bCs/>
    </w:rPr>
  </w:style>
  <w:style w:type="character" w:customStyle="1" w:styleId="CommentSubjectChar">
    <w:name w:val="Comment Subject Char"/>
    <w:basedOn w:val="CommentTextChar"/>
    <w:link w:val="CommentSubject"/>
    <w:uiPriority w:val="99"/>
    <w:semiHidden/>
    <w:rsid w:val="002A2361"/>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61"/>
    <w:rPr>
      <w:rFonts w:ascii="Tahoma" w:eastAsia="Calibri" w:hAnsi="Tahoma" w:cs="Tahoma"/>
      <w:sz w:val="16"/>
      <w:szCs w:val="16"/>
      <w:lang w:bidi="he-IL"/>
    </w:rPr>
  </w:style>
  <w:style w:type="character" w:customStyle="1" w:styleId="Heading2Char">
    <w:name w:val="Heading 2 Char"/>
    <w:basedOn w:val="DefaultParagraphFont"/>
    <w:link w:val="Heading2"/>
    <w:uiPriority w:val="9"/>
    <w:rsid w:val="00C22B80"/>
    <w:rPr>
      <w:rFonts w:ascii="Arial" w:eastAsia="Calibri" w:hAnsi="Arial" w:cs="Arial"/>
      <w:b/>
      <w:sz w:val="34"/>
      <w:lang w:bidi="he-IL"/>
    </w:rPr>
  </w:style>
  <w:style w:type="character" w:customStyle="1" w:styleId="Heading3Char">
    <w:name w:val="Heading 3 Char"/>
    <w:basedOn w:val="DefaultParagraphFont"/>
    <w:link w:val="Heading3"/>
    <w:uiPriority w:val="9"/>
    <w:rsid w:val="00C22B80"/>
    <w:rPr>
      <w:rFonts w:ascii="Arial" w:eastAsia="Calibri" w:hAnsi="Arial" w:cs="Arial"/>
      <w:b/>
      <w:sz w:val="24"/>
      <w:lang w:bidi="he-IL"/>
    </w:rPr>
  </w:style>
  <w:style w:type="character" w:customStyle="1" w:styleId="Heading4Char">
    <w:name w:val="Heading 4 Char"/>
    <w:basedOn w:val="DefaultParagraphFont"/>
    <w:link w:val="Heading4"/>
    <w:uiPriority w:val="9"/>
    <w:rsid w:val="00C22B80"/>
    <w:rPr>
      <w:rFonts w:ascii="Arial" w:eastAsia="Calibri" w:hAnsi="Arial" w:cs="Arial"/>
      <w:b/>
      <w:i/>
      <w:sz w:val="24"/>
      <w:lang w:bidi="he-IL"/>
    </w:rPr>
  </w:style>
  <w:style w:type="character" w:customStyle="1" w:styleId="Heading5Char">
    <w:name w:val="Heading 5 Char"/>
    <w:basedOn w:val="DefaultParagraphFont"/>
    <w:link w:val="Heading5"/>
    <w:uiPriority w:val="9"/>
    <w:rsid w:val="00C22B80"/>
    <w:rPr>
      <w:rFonts w:ascii="Arial" w:eastAsia="Calibri" w:hAnsi="Arial" w:cs="Arial"/>
      <w:i/>
      <w:noProof/>
      <w:color w:val="008FD1"/>
      <w:sz w:val="24"/>
      <w:lang w:bidi="he-IL"/>
    </w:rPr>
  </w:style>
  <w:style w:type="paragraph" w:styleId="Header">
    <w:name w:val="header"/>
    <w:basedOn w:val="Normal"/>
    <w:link w:val="HeaderChar"/>
    <w:uiPriority w:val="99"/>
    <w:unhideWhenUsed/>
    <w:rsid w:val="00C22B80"/>
    <w:pPr>
      <w:tabs>
        <w:tab w:val="center" w:pos="4513"/>
        <w:tab w:val="right" w:pos="9026"/>
      </w:tabs>
    </w:pPr>
    <w:rPr>
      <w:sz w:val="18"/>
    </w:rPr>
  </w:style>
  <w:style w:type="character" w:customStyle="1" w:styleId="HeaderChar">
    <w:name w:val="Header Char"/>
    <w:basedOn w:val="DefaultParagraphFont"/>
    <w:link w:val="Header"/>
    <w:uiPriority w:val="99"/>
    <w:rsid w:val="00C22B80"/>
    <w:rPr>
      <w:rFonts w:ascii="Arial" w:eastAsia="Calibri" w:hAnsi="Arial" w:cs="Arial"/>
      <w:sz w:val="18"/>
      <w:lang w:bidi="he-IL"/>
    </w:rPr>
  </w:style>
  <w:style w:type="paragraph" w:styleId="Footer">
    <w:name w:val="footer"/>
    <w:basedOn w:val="Normal"/>
    <w:link w:val="FooterChar"/>
    <w:uiPriority w:val="99"/>
    <w:unhideWhenUsed/>
    <w:rsid w:val="00C22B80"/>
    <w:pPr>
      <w:tabs>
        <w:tab w:val="center" w:pos="4513"/>
        <w:tab w:val="right" w:pos="9026"/>
      </w:tabs>
    </w:pPr>
  </w:style>
  <w:style w:type="character" w:customStyle="1" w:styleId="FooterChar">
    <w:name w:val="Footer Char"/>
    <w:basedOn w:val="DefaultParagraphFont"/>
    <w:link w:val="Footer"/>
    <w:uiPriority w:val="99"/>
    <w:rsid w:val="00C22B80"/>
    <w:rPr>
      <w:rFonts w:ascii="Arial" w:eastAsia="Calibri" w:hAnsi="Arial" w:cs="Arial"/>
      <w:sz w:val="24"/>
      <w:lang w:bidi="he-IL"/>
    </w:rPr>
  </w:style>
  <w:style w:type="character" w:styleId="PageNumber">
    <w:name w:val="page number"/>
    <w:uiPriority w:val="99"/>
    <w:unhideWhenUsed/>
    <w:rsid w:val="00C22B80"/>
    <w:rPr>
      <w:rFonts w:ascii="Arial" w:hAnsi="Arial"/>
      <w:b/>
      <w:color w:val="7F4098"/>
      <w:sz w:val="22"/>
    </w:rPr>
  </w:style>
  <w:style w:type="table" w:styleId="TableGrid">
    <w:name w:val="Table Grid"/>
    <w:basedOn w:val="TableNormal"/>
    <w:uiPriority w:val="39"/>
    <w:rsid w:val="00C22B8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C22B80"/>
    <w:pPr>
      <w:spacing w:before="60"/>
    </w:pPr>
    <w:rPr>
      <w:b/>
      <w:noProof/>
      <w:color w:val="7F4098"/>
      <w:sz w:val="20"/>
      <w:szCs w:val="20"/>
    </w:rPr>
  </w:style>
  <w:style w:type="table" w:customStyle="1" w:styleId="HMPPSTable">
    <w:name w:val="HMPPS Table"/>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Box">
    <w:name w:val="HMPPS Box"/>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C22B80"/>
    <w:pPr>
      <w:tabs>
        <w:tab w:val="right" w:leader="dot" w:pos="9469"/>
      </w:tabs>
      <w:spacing w:before="240" w:after="0"/>
    </w:pPr>
    <w:rPr>
      <w:noProof/>
    </w:rPr>
  </w:style>
  <w:style w:type="paragraph" w:styleId="TOC2">
    <w:name w:val="toc 2"/>
    <w:basedOn w:val="Normal"/>
    <w:next w:val="Normal"/>
    <w:autoRedefine/>
    <w:uiPriority w:val="39"/>
    <w:unhideWhenUsed/>
    <w:rsid w:val="00C22B80"/>
    <w:pPr>
      <w:tabs>
        <w:tab w:val="right" w:leader="dot" w:pos="9469"/>
      </w:tabs>
      <w:spacing w:before="120" w:after="0"/>
      <w:ind w:left="397"/>
    </w:pPr>
    <w:rPr>
      <w:noProof/>
    </w:rPr>
  </w:style>
  <w:style w:type="character" w:styleId="Hyperlink">
    <w:name w:val="Hyperlink"/>
    <w:uiPriority w:val="99"/>
    <w:unhideWhenUsed/>
    <w:rsid w:val="00C22B80"/>
    <w:rPr>
      <w:color w:val="0563C1"/>
      <w:u w:val="single"/>
    </w:rPr>
  </w:style>
  <w:style w:type="paragraph" w:styleId="TOC3">
    <w:name w:val="toc 3"/>
    <w:basedOn w:val="Normal"/>
    <w:next w:val="Normal"/>
    <w:autoRedefine/>
    <w:uiPriority w:val="39"/>
    <w:unhideWhenUsed/>
    <w:rsid w:val="00C22B80"/>
    <w:pPr>
      <w:tabs>
        <w:tab w:val="right" w:leader="dot" w:pos="9469"/>
      </w:tabs>
      <w:spacing w:before="120" w:after="0"/>
      <w:ind w:left="720"/>
    </w:pPr>
  </w:style>
  <w:style w:type="paragraph" w:customStyle="1" w:styleId="ContentsHeading">
    <w:name w:val="Contents Heading"/>
    <w:basedOn w:val="Normal"/>
    <w:qFormat/>
    <w:rsid w:val="00C22B80"/>
    <w:pPr>
      <w:spacing w:before="240" w:after="480"/>
    </w:pPr>
    <w:rPr>
      <w:b/>
      <w:color w:val="7F4098"/>
      <w:sz w:val="54"/>
      <w:szCs w:val="50"/>
    </w:rPr>
  </w:style>
  <w:style w:type="paragraph" w:customStyle="1" w:styleId="CoverDate">
    <w:name w:val="Cover Date"/>
    <w:basedOn w:val="Normal"/>
    <w:qFormat/>
    <w:rsid w:val="00C22B80"/>
    <w:pPr>
      <w:spacing w:before="240"/>
    </w:pPr>
    <w:rPr>
      <w:sz w:val="32"/>
      <w:szCs w:val="28"/>
    </w:rPr>
  </w:style>
  <w:style w:type="paragraph" w:customStyle="1" w:styleId="CoverTitle">
    <w:name w:val="Cover Title"/>
    <w:basedOn w:val="Normal"/>
    <w:qFormat/>
    <w:rsid w:val="00C22B80"/>
    <w:pPr>
      <w:spacing w:line="240" w:lineRule="auto"/>
    </w:pPr>
    <w:rPr>
      <w:b/>
      <w:sz w:val="80"/>
      <w:szCs w:val="88"/>
    </w:rPr>
  </w:style>
  <w:style w:type="paragraph" w:customStyle="1" w:styleId="CoverAuthor">
    <w:name w:val="Cover Author"/>
    <w:basedOn w:val="Normal"/>
    <w:qFormat/>
    <w:rsid w:val="00C22B80"/>
    <w:rPr>
      <w:sz w:val="40"/>
      <w:szCs w:val="28"/>
    </w:rPr>
  </w:style>
  <w:style w:type="paragraph" w:customStyle="1" w:styleId="InnerCoverTitle">
    <w:name w:val="Inner Cover Title"/>
    <w:basedOn w:val="Normal"/>
    <w:qFormat/>
    <w:rsid w:val="00C22B80"/>
    <w:rPr>
      <w:b/>
      <w:sz w:val="60"/>
    </w:rPr>
  </w:style>
  <w:style w:type="paragraph" w:customStyle="1" w:styleId="AppendixHeading">
    <w:name w:val="Appendix Heading"/>
    <w:basedOn w:val="Normal"/>
    <w:qFormat/>
    <w:rsid w:val="00C22B80"/>
    <w:pPr>
      <w:keepNext/>
      <w:spacing w:before="240" w:after="480"/>
    </w:pPr>
    <w:rPr>
      <w:b/>
      <w:color w:val="7F4098"/>
      <w:sz w:val="54"/>
    </w:rPr>
  </w:style>
  <w:style w:type="paragraph" w:styleId="FootnoteText">
    <w:name w:val="footnote text"/>
    <w:basedOn w:val="Normal"/>
    <w:link w:val="FootnoteTextChar"/>
    <w:uiPriority w:val="99"/>
    <w:semiHidden/>
    <w:unhideWhenUsed/>
    <w:rsid w:val="00C22B80"/>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22B80"/>
    <w:rPr>
      <w:rFonts w:ascii="Arial" w:eastAsia="Calibri" w:hAnsi="Arial" w:cs="Arial"/>
      <w:sz w:val="20"/>
      <w:szCs w:val="20"/>
      <w:lang w:bidi="he-IL"/>
    </w:rPr>
  </w:style>
  <w:style w:type="character" w:styleId="FootnoteReference">
    <w:name w:val="footnote reference"/>
    <w:uiPriority w:val="99"/>
    <w:semiHidden/>
    <w:unhideWhenUsed/>
    <w:rsid w:val="00C22B80"/>
    <w:rPr>
      <w:vertAlign w:val="superscript"/>
    </w:rPr>
  </w:style>
  <w:style w:type="character" w:styleId="PlaceholderText">
    <w:name w:val="Placeholder Text"/>
    <w:uiPriority w:val="99"/>
    <w:semiHidden/>
    <w:rsid w:val="00C22B80"/>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22B80"/>
    <w:pPr>
      <w:spacing w:after="160" w:line="259" w:lineRule="auto"/>
      <w:ind w:left="720"/>
      <w:contextualSpacing/>
    </w:pPr>
    <w:rPr>
      <w:rFonts w:asciiTheme="minorHAnsi" w:eastAsiaTheme="minorHAnsi" w:hAnsiTheme="minorHAnsi" w:cstheme="minorBidi"/>
      <w:sz w:val="22"/>
      <w:lang w:bidi="ar-SA"/>
    </w:rPr>
  </w:style>
  <w:style w:type="paragraph" w:styleId="NormalWeb">
    <w:name w:val="Normal (Web)"/>
    <w:basedOn w:val="Normal"/>
    <w:uiPriority w:val="99"/>
    <w:unhideWhenUsed/>
    <w:rsid w:val="00C22B8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2B80"/>
  </w:style>
  <w:style w:type="paragraph" w:customStyle="1" w:styleId="Default">
    <w:name w:val="Default"/>
    <w:rsid w:val="007B68A1"/>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4D0B5A"/>
    <w:pPr>
      <w:spacing w:after="0" w:line="240" w:lineRule="auto"/>
    </w:pPr>
    <w:rPr>
      <w:rFonts w:ascii="Arial" w:eastAsia="Calibri" w:hAnsi="Arial" w:cs="Arial"/>
      <w:sz w:val="24"/>
      <w:lang w:bidi="he-IL"/>
    </w:rPr>
  </w:style>
  <w:style w:type="table" w:customStyle="1" w:styleId="HMPPSTable1">
    <w:name w:val="HMPPS Table1"/>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Table2">
    <w:name w:val="HMPPS Table2"/>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character" w:customStyle="1" w:styleId="UnresolvedMention1">
    <w:name w:val="Unresolved Mention1"/>
    <w:basedOn w:val="DefaultParagraphFont"/>
    <w:uiPriority w:val="99"/>
    <w:semiHidden/>
    <w:unhideWhenUsed/>
    <w:rsid w:val="00C84577"/>
    <w:rPr>
      <w:color w:val="605E5C"/>
      <w:shd w:val="clear" w:color="auto" w:fill="E1DFDD"/>
    </w:rPr>
  </w:style>
  <w:style w:type="paragraph" w:styleId="NoSpacing">
    <w:name w:val="No Spacing"/>
    <w:uiPriority w:val="1"/>
    <w:qFormat/>
    <w:rsid w:val="00D6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3605">
      <w:bodyDiv w:val="1"/>
      <w:marLeft w:val="0"/>
      <w:marRight w:val="0"/>
      <w:marTop w:val="0"/>
      <w:marBottom w:val="0"/>
      <w:divBdr>
        <w:top w:val="none" w:sz="0" w:space="0" w:color="auto"/>
        <w:left w:val="none" w:sz="0" w:space="0" w:color="auto"/>
        <w:bottom w:val="none" w:sz="0" w:space="0" w:color="auto"/>
        <w:right w:val="none" w:sz="0" w:space="0" w:color="auto"/>
      </w:divBdr>
      <w:divsChild>
        <w:div w:id="2068912733">
          <w:marLeft w:val="446"/>
          <w:marRight w:val="0"/>
          <w:marTop w:val="0"/>
          <w:marBottom w:val="0"/>
          <w:divBdr>
            <w:top w:val="none" w:sz="0" w:space="0" w:color="auto"/>
            <w:left w:val="none" w:sz="0" w:space="0" w:color="auto"/>
            <w:bottom w:val="none" w:sz="0" w:space="0" w:color="auto"/>
            <w:right w:val="none" w:sz="0" w:space="0" w:color="auto"/>
          </w:divBdr>
        </w:div>
        <w:div w:id="1766264804">
          <w:marLeft w:val="446"/>
          <w:marRight w:val="0"/>
          <w:marTop w:val="0"/>
          <w:marBottom w:val="0"/>
          <w:divBdr>
            <w:top w:val="none" w:sz="0" w:space="0" w:color="auto"/>
            <w:left w:val="none" w:sz="0" w:space="0" w:color="auto"/>
            <w:bottom w:val="none" w:sz="0" w:space="0" w:color="auto"/>
            <w:right w:val="none" w:sz="0" w:space="0" w:color="auto"/>
          </w:divBdr>
        </w:div>
        <w:div w:id="1325356912">
          <w:marLeft w:val="446"/>
          <w:marRight w:val="0"/>
          <w:marTop w:val="0"/>
          <w:marBottom w:val="0"/>
          <w:divBdr>
            <w:top w:val="none" w:sz="0" w:space="0" w:color="auto"/>
            <w:left w:val="none" w:sz="0" w:space="0" w:color="auto"/>
            <w:bottom w:val="none" w:sz="0" w:space="0" w:color="auto"/>
            <w:right w:val="none" w:sz="0" w:space="0" w:color="auto"/>
          </w:divBdr>
        </w:div>
      </w:divsChild>
    </w:div>
    <w:div w:id="70547387">
      <w:bodyDiv w:val="1"/>
      <w:marLeft w:val="0"/>
      <w:marRight w:val="0"/>
      <w:marTop w:val="0"/>
      <w:marBottom w:val="0"/>
      <w:divBdr>
        <w:top w:val="none" w:sz="0" w:space="0" w:color="auto"/>
        <w:left w:val="none" w:sz="0" w:space="0" w:color="auto"/>
        <w:bottom w:val="none" w:sz="0" w:space="0" w:color="auto"/>
        <w:right w:val="none" w:sz="0" w:space="0" w:color="auto"/>
      </w:divBdr>
    </w:div>
    <w:div w:id="75175488">
      <w:bodyDiv w:val="1"/>
      <w:marLeft w:val="0"/>
      <w:marRight w:val="0"/>
      <w:marTop w:val="0"/>
      <w:marBottom w:val="0"/>
      <w:divBdr>
        <w:top w:val="none" w:sz="0" w:space="0" w:color="auto"/>
        <w:left w:val="none" w:sz="0" w:space="0" w:color="auto"/>
        <w:bottom w:val="none" w:sz="0" w:space="0" w:color="auto"/>
        <w:right w:val="none" w:sz="0" w:space="0" w:color="auto"/>
      </w:divBdr>
    </w:div>
    <w:div w:id="90245997">
      <w:bodyDiv w:val="1"/>
      <w:marLeft w:val="0"/>
      <w:marRight w:val="0"/>
      <w:marTop w:val="0"/>
      <w:marBottom w:val="0"/>
      <w:divBdr>
        <w:top w:val="none" w:sz="0" w:space="0" w:color="auto"/>
        <w:left w:val="none" w:sz="0" w:space="0" w:color="auto"/>
        <w:bottom w:val="none" w:sz="0" w:space="0" w:color="auto"/>
        <w:right w:val="none" w:sz="0" w:space="0" w:color="auto"/>
      </w:divBdr>
    </w:div>
    <w:div w:id="97483718">
      <w:bodyDiv w:val="1"/>
      <w:marLeft w:val="0"/>
      <w:marRight w:val="0"/>
      <w:marTop w:val="0"/>
      <w:marBottom w:val="0"/>
      <w:divBdr>
        <w:top w:val="none" w:sz="0" w:space="0" w:color="auto"/>
        <w:left w:val="none" w:sz="0" w:space="0" w:color="auto"/>
        <w:bottom w:val="none" w:sz="0" w:space="0" w:color="auto"/>
        <w:right w:val="none" w:sz="0" w:space="0" w:color="auto"/>
      </w:divBdr>
    </w:div>
    <w:div w:id="138813314">
      <w:bodyDiv w:val="1"/>
      <w:marLeft w:val="0"/>
      <w:marRight w:val="0"/>
      <w:marTop w:val="0"/>
      <w:marBottom w:val="0"/>
      <w:divBdr>
        <w:top w:val="none" w:sz="0" w:space="0" w:color="auto"/>
        <w:left w:val="none" w:sz="0" w:space="0" w:color="auto"/>
        <w:bottom w:val="none" w:sz="0" w:space="0" w:color="auto"/>
        <w:right w:val="none" w:sz="0" w:space="0" w:color="auto"/>
      </w:divBdr>
      <w:divsChild>
        <w:div w:id="865943081">
          <w:marLeft w:val="274"/>
          <w:marRight w:val="0"/>
          <w:marTop w:val="0"/>
          <w:marBottom w:val="0"/>
          <w:divBdr>
            <w:top w:val="none" w:sz="0" w:space="0" w:color="auto"/>
            <w:left w:val="none" w:sz="0" w:space="0" w:color="auto"/>
            <w:bottom w:val="none" w:sz="0" w:space="0" w:color="auto"/>
            <w:right w:val="none" w:sz="0" w:space="0" w:color="auto"/>
          </w:divBdr>
        </w:div>
        <w:div w:id="594829620">
          <w:marLeft w:val="274"/>
          <w:marRight w:val="0"/>
          <w:marTop w:val="0"/>
          <w:marBottom w:val="0"/>
          <w:divBdr>
            <w:top w:val="none" w:sz="0" w:space="0" w:color="auto"/>
            <w:left w:val="none" w:sz="0" w:space="0" w:color="auto"/>
            <w:bottom w:val="none" w:sz="0" w:space="0" w:color="auto"/>
            <w:right w:val="none" w:sz="0" w:space="0" w:color="auto"/>
          </w:divBdr>
        </w:div>
        <w:div w:id="1808820340">
          <w:marLeft w:val="274"/>
          <w:marRight w:val="0"/>
          <w:marTop w:val="0"/>
          <w:marBottom w:val="0"/>
          <w:divBdr>
            <w:top w:val="none" w:sz="0" w:space="0" w:color="auto"/>
            <w:left w:val="none" w:sz="0" w:space="0" w:color="auto"/>
            <w:bottom w:val="none" w:sz="0" w:space="0" w:color="auto"/>
            <w:right w:val="none" w:sz="0" w:space="0" w:color="auto"/>
          </w:divBdr>
        </w:div>
        <w:div w:id="2141730571">
          <w:marLeft w:val="274"/>
          <w:marRight w:val="0"/>
          <w:marTop w:val="0"/>
          <w:marBottom w:val="0"/>
          <w:divBdr>
            <w:top w:val="none" w:sz="0" w:space="0" w:color="auto"/>
            <w:left w:val="none" w:sz="0" w:space="0" w:color="auto"/>
            <w:bottom w:val="none" w:sz="0" w:space="0" w:color="auto"/>
            <w:right w:val="none" w:sz="0" w:space="0" w:color="auto"/>
          </w:divBdr>
        </w:div>
        <w:div w:id="784544735">
          <w:marLeft w:val="274"/>
          <w:marRight w:val="0"/>
          <w:marTop w:val="0"/>
          <w:marBottom w:val="0"/>
          <w:divBdr>
            <w:top w:val="none" w:sz="0" w:space="0" w:color="auto"/>
            <w:left w:val="none" w:sz="0" w:space="0" w:color="auto"/>
            <w:bottom w:val="none" w:sz="0" w:space="0" w:color="auto"/>
            <w:right w:val="none" w:sz="0" w:space="0" w:color="auto"/>
          </w:divBdr>
        </w:div>
        <w:div w:id="2119786243">
          <w:marLeft w:val="274"/>
          <w:marRight w:val="0"/>
          <w:marTop w:val="0"/>
          <w:marBottom w:val="0"/>
          <w:divBdr>
            <w:top w:val="none" w:sz="0" w:space="0" w:color="auto"/>
            <w:left w:val="none" w:sz="0" w:space="0" w:color="auto"/>
            <w:bottom w:val="none" w:sz="0" w:space="0" w:color="auto"/>
            <w:right w:val="none" w:sz="0" w:space="0" w:color="auto"/>
          </w:divBdr>
        </w:div>
        <w:div w:id="831530552">
          <w:marLeft w:val="274"/>
          <w:marRight w:val="0"/>
          <w:marTop w:val="0"/>
          <w:marBottom w:val="0"/>
          <w:divBdr>
            <w:top w:val="none" w:sz="0" w:space="0" w:color="auto"/>
            <w:left w:val="none" w:sz="0" w:space="0" w:color="auto"/>
            <w:bottom w:val="none" w:sz="0" w:space="0" w:color="auto"/>
            <w:right w:val="none" w:sz="0" w:space="0" w:color="auto"/>
          </w:divBdr>
        </w:div>
        <w:div w:id="722600518">
          <w:marLeft w:val="274"/>
          <w:marRight w:val="0"/>
          <w:marTop w:val="0"/>
          <w:marBottom w:val="0"/>
          <w:divBdr>
            <w:top w:val="none" w:sz="0" w:space="0" w:color="auto"/>
            <w:left w:val="none" w:sz="0" w:space="0" w:color="auto"/>
            <w:bottom w:val="none" w:sz="0" w:space="0" w:color="auto"/>
            <w:right w:val="none" w:sz="0" w:space="0" w:color="auto"/>
          </w:divBdr>
        </w:div>
        <w:div w:id="56100266">
          <w:marLeft w:val="274"/>
          <w:marRight w:val="0"/>
          <w:marTop w:val="0"/>
          <w:marBottom w:val="0"/>
          <w:divBdr>
            <w:top w:val="none" w:sz="0" w:space="0" w:color="auto"/>
            <w:left w:val="none" w:sz="0" w:space="0" w:color="auto"/>
            <w:bottom w:val="none" w:sz="0" w:space="0" w:color="auto"/>
            <w:right w:val="none" w:sz="0" w:space="0" w:color="auto"/>
          </w:divBdr>
        </w:div>
        <w:div w:id="979580668">
          <w:marLeft w:val="274"/>
          <w:marRight w:val="0"/>
          <w:marTop w:val="0"/>
          <w:marBottom w:val="0"/>
          <w:divBdr>
            <w:top w:val="none" w:sz="0" w:space="0" w:color="auto"/>
            <w:left w:val="none" w:sz="0" w:space="0" w:color="auto"/>
            <w:bottom w:val="none" w:sz="0" w:space="0" w:color="auto"/>
            <w:right w:val="none" w:sz="0" w:space="0" w:color="auto"/>
          </w:divBdr>
        </w:div>
        <w:div w:id="1828588668">
          <w:marLeft w:val="274"/>
          <w:marRight w:val="0"/>
          <w:marTop w:val="0"/>
          <w:marBottom w:val="0"/>
          <w:divBdr>
            <w:top w:val="none" w:sz="0" w:space="0" w:color="auto"/>
            <w:left w:val="none" w:sz="0" w:space="0" w:color="auto"/>
            <w:bottom w:val="none" w:sz="0" w:space="0" w:color="auto"/>
            <w:right w:val="none" w:sz="0" w:space="0" w:color="auto"/>
          </w:divBdr>
        </w:div>
        <w:div w:id="1039626979">
          <w:marLeft w:val="274"/>
          <w:marRight w:val="0"/>
          <w:marTop w:val="0"/>
          <w:marBottom w:val="0"/>
          <w:divBdr>
            <w:top w:val="none" w:sz="0" w:space="0" w:color="auto"/>
            <w:left w:val="none" w:sz="0" w:space="0" w:color="auto"/>
            <w:bottom w:val="none" w:sz="0" w:space="0" w:color="auto"/>
            <w:right w:val="none" w:sz="0" w:space="0" w:color="auto"/>
          </w:divBdr>
        </w:div>
        <w:div w:id="711811127">
          <w:marLeft w:val="274"/>
          <w:marRight w:val="0"/>
          <w:marTop w:val="0"/>
          <w:marBottom w:val="0"/>
          <w:divBdr>
            <w:top w:val="none" w:sz="0" w:space="0" w:color="auto"/>
            <w:left w:val="none" w:sz="0" w:space="0" w:color="auto"/>
            <w:bottom w:val="none" w:sz="0" w:space="0" w:color="auto"/>
            <w:right w:val="none" w:sz="0" w:space="0" w:color="auto"/>
          </w:divBdr>
        </w:div>
        <w:div w:id="1422215582">
          <w:marLeft w:val="274"/>
          <w:marRight w:val="0"/>
          <w:marTop w:val="0"/>
          <w:marBottom w:val="0"/>
          <w:divBdr>
            <w:top w:val="none" w:sz="0" w:space="0" w:color="auto"/>
            <w:left w:val="none" w:sz="0" w:space="0" w:color="auto"/>
            <w:bottom w:val="none" w:sz="0" w:space="0" w:color="auto"/>
            <w:right w:val="none" w:sz="0" w:space="0" w:color="auto"/>
          </w:divBdr>
        </w:div>
        <w:div w:id="701713074">
          <w:marLeft w:val="274"/>
          <w:marRight w:val="0"/>
          <w:marTop w:val="0"/>
          <w:marBottom w:val="0"/>
          <w:divBdr>
            <w:top w:val="none" w:sz="0" w:space="0" w:color="auto"/>
            <w:left w:val="none" w:sz="0" w:space="0" w:color="auto"/>
            <w:bottom w:val="none" w:sz="0" w:space="0" w:color="auto"/>
            <w:right w:val="none" w:sz="0" w:space="0" w:color="auto"/>
          </w:divBdr>
        </w:div>
        <w:div w:id="1832403502">
          <w:marLeft w:val="274"/>
          <w:marRight w:val="0"/>
          <w:marTop w:val="0"/>
          <w:marBottom w:val="0"/>
          <w:divBdr>
            <w:top w:val="none" w:sz="0" w:space="0" w:color="auto"/>
            <w:left w:val="none" w:sz="0" w:space="0" w:color="auto"/>
            <w:bottom w:val="none" w:sz="0" w:space="0" w:color="auto"/>
            <w:right w:val="none" w:sz="0" w:space="0" w:color="auto"/>
          </w:divBdr>
        </w:div>
        <w:div w:id="1668092104">
          <w:marLeft w:val="274"/>
          <w:marRight w:val="0"/>
          <w:marTop w:val="0"/>
          <w:marBottom w:val="0"/>
          <w:divBdr>
            <w:top w:val="none" w:sz="0" w:space="0" w:color="auto"/>
            <w:left w:val="none" w:sz="0" w:space="0" w:color="auto"/>
            <w:bottom w:val="none" w:sz="0" w:space="0" w:color="auto"/>
            <w:right w:val="none" w:sz="0" w:space="0" w:color="auto"/>
          </w:divBdr>
        </w:div>
        <w:div w:id="894659791">
          <w:marLeft w:val="274"/>
          <w:marRight w:val="0"/>
          <w:marTop w:val="0"/>
          <w:marBottom w:val="0"/>
          <w:divBdr>
            <w:top w:val="none" w:sz="0" w:space="0" w:color="auto"/>
            <w:left w:val="none" w:sz="0" w:space="0" w:color="auto"/>
            <w:bottom w:val="none" w:sz="0" w:space="0" w:color="auto"/>
            <w:right w:val="none" w:sz="0" w:space="0" w:color="auto"/>
          </w:divBdr>
        </w:div>
      </w:divsChild>
    </w:div>
    <w:div w:id="259413929">
      <w:bodyDiv w:val="1"/>
      <w:marLeft w:val="0"/>
      <w:marRight w:val="0"/>
      <w:marTop w:val="0"/>
      <w:marBottom w:val="0"/>
      <w:divBdr>
        <w:top w:val="none" w:sz="0" w:space="0" w:color="auto"/>
        <w:left w:val="none" w:sz="0" w:space="0" w:color="auto"/>
        <w:bottom w:val="none" w:sz="0" w:space="0" w:color="auto"/>
        <w:right w:val="none" w:sz="0" w:space="0" w:color="auto"/>
      </w:divBdr>
    </w:div>
    <w:div w:id="267399128">
      <w:bodyDiv w:val="1"/>
      <w:marLeft w:val="0"/>
      <w:marRight w:val="0"/>
      <w:marTop w:val="0"/>
      <w:marBottom w:val="0"/>
      <w:divBdr>
        <w:top w:val="none" w:sz="0" w:space="0" w:color="auto"/>
        <w:left w:val="none" w:sz="0" w:space="0" w:color="auto"/>
        <w:bottom w:val="none" w:sz="0" w:space="0" w:color="auto"/>
        <w:right w:val="none" w:sz="0" w:space="0" w:color="auto"/>
      </w:divBdr>
    </w:div>
    <w:div w:id="288362340">
      <w:bodyDiv w:val="1"/>
      <w:marLeft w:val="0"/>
      <w:marRight w:val="0"/>
      <w:marTop w:val="0"/>
      <w:marBottom w:val="0"/>
      <w:divBdr>
        <w:top w:val="none" w:sz="0" w:space="0" w:color="auto"/>
        <w:left w:val="none" w:sz="0" w:space="0" w:color="auto"/>
        <w:bottom w:val="none" w:sz="0" w:space="0" w:color="auto"/>
        <w:right w:val="none" w:sz="0" w:space="0" w:color="auto"/>
      </w:divBdr>
    </w:div>
    <w:div w:id="341055665">
      <w:bodyDiv w:val="1"/>
      <w:marLeft w:val="0"/>
      <w:marRight w:val="0"/>
      <w:marTop w:val="0"/>
      <w:marBottom w:val="0"/>
      <w:divBdr>
        <w:top w:val="none" w:sz="0" w:space="0" w:color="auto"/>
        <w:left w:val="none" w:sz="0" w:space="0" w:color="auto"/>
        <w:bottom w:val="none" w:sz="0" w:space="0" w:color="auto"/>
        <w:right w:val="none" w:sz="0" w:space="0" w:color="auto"/>
      </w:divBdr>
    </w:div>
    <w:div w:id="381711562">
      <w:bodyDiv w:val="1"/>
      <w:marLeft w:val="0"/>
      <w:marRight w:val="0"/>
      <w:marTop w:val="0"/>
      <w:marBottom w:val="0"/>
      <w:divBdr>
        <w:top w:val="none" w:sz="0" w:space="0" w:color="auto"/>
        <w:left w:val="none" w:sz="0" w:space="0" w:color="auto"/>
        <w:bottom w:val="none" w:sz="0" w:space="0" w:color="auto"/>
        <w:right w:val="none" w:sz="0" w:space="0" w:color="auto"/>
      </w:divBdr>
      <w:divsChild>
        <w:div w:id="1881866662">
          <w:marLeft w:val="360"/>
          <w:marRight w:val="0"/>
          <w:marTop w:val="0"/>
          <w:marBottom w:val="0"/>
          <w:divBdr>
            <w:top w:val="none" w:sz="0" w:space="0" w:color="auto"/>
            <w:left w:val="none" w:sz="0" w:space="0" w:color="auto"/>
            <w:bottom w:val="none" w:sz="0" w:space="0" w:color="auto"/>
            <w:right w:val="none" w:sz="0" w:space="0" w:color="auto"/>
          </w:divBdr>
        </w:div>
        <w:div w:id="185144713">
          <w:marLeft w:val="360"/>
          <w:marRight w:val="0"/>
          <w:marTop w:val="0"/>
          <w:marBottom w:val="0"/>
          <w:divBdr>
            <w:top w:val="none" w:sz="0" w:space="0" w:color="auto"/>
            <w:left w:val="none" w:sz="0" w:space="0" w:color="auto"/>
            <w:bottom w:val="none" w:sz="0" w:space="0" w:color="auto"/>
            <w:right w:val="none" w:sz="0" w:space="0" w:color="auto"/>
          </w:divBdr>
        </w:div>
      </w:divsChild>
    </w:div>
    <w:div w:id="394358530">
      <w:bodyDiv w:val="1"/>
      <w:marLeft w:val="0"/>
      <w:marRight w:val="0"/>
      <w:marTop w:val="0"/>
      <w:marBottom w:val="0"/>
      <w:divBdr>
        <w:top w:val="none" w:sz="0" w:space="0" w:color="auto"/>
        <w:left w:val="none" w:sz="0" w:space="0" w:color="auto"/>
        <w:bottom w:val="none" w:sz="0" w:space="0" w:color="auto"/>
        <w:right w:val="none" w:sz="0" w:space="0" w:color="auto"/>
      </w:divBdr>
      <w:divsChild>
        <w:div w:id="2053649340">
          <w:marLeft w:val="274"/>
          <w:marRight w:val="0"/>
          <w:marTop w:val="0"/>
          <w:marBottom w:val="0"/>
          <w:divBdr>
            <w:top w:val="none" w:sz="0" w:space="0" w:color="auto"/>
            <w:left w:val="none" w:sz="0" w:space="0" w:color="auto"/>
            <w:bottom w:val="none" w:sz="0" w:space="0" w:color="auto"/>
            <w:right w:val="none" w:sz="0" w:space="0" w:color="auto"/>
          </w:divBdr>
        </w:div>
        <w:div w:id="214898114">
          <w:marLeft w:val="274"/>
          <w:marRight w:val="0"/>
          <w:marTop w:val="0"/>
          <w:marBottom w:val="0"/>
          <w:divBdr>
            <w:top w:val="none" w:sz="0" w:space="0" w:color="auto"/>
            <w:left w:val="none" w:sz="0" w:space="0" w:color="auto"/>
            <w:bottom w:val="none" w:sz="0" w:space="0" w:color="auto"/>
            <w:right w:val="none" w:sz="0" w:space="0" w:color="auto"/>
          </w:divBdr>
        </w:div>
        <w:div w:id="1058434408">
          <w:marLeft w:val="274"/>
          <w:marRight w:val="0"/>
          <w:marTop w:val="0"/>
          <w:marBottom w:val="0"/>
          <w:divBdr>
            <w:top w:val="none" w:sz="0" w:space="0" w:color="auto"/>
            <w:left w:val="none" w:sz="0" w:space="0" w:color="auto"/>
            <w:bottom w:val="none" w:sz="0" w:space="0" w:color="auto"/>
            <w:right w:val="none" w:sz="0" w:space="0" w:color="auto"/>
          </w:divBdr>
        </w:div>
        <w:div w:id="230189988">
          <w:marLeft w:val="274"/>
          <w:marRight w:val="0"/>
          <w:marTop w:val="0"/>
          <w:marBottom w:val="0"/>
          <w:divBdr>
            <w:top w:val="none" w:sz="0" w:space="0" w:color="auto"/>
            <w:left w:val="none" w:sz="0" w:space="0" w:color="auto"/>
            <w:bottom w:val="none" w:sz="0" w:space="0" w:color="auto"/>
            <w:right w:val="none" w:sz="0" w:space="0" w:color="auto"/>
          </w:divBdr>
        </w:div>
        <w:div w:id="487284405">
          <w:marLeft w:val="274"/>
          <w:marRight w:val="0"/>
          <w:marTop w:val="0"/>
          <w:marBottom w:val="0"/>
          <w:divBdr>
            <w:top w:val="none" w:sz="0" w:space="0" w:color="auto"/>
            <w:left w:val="none" w:sz="0" w:space="0" w:color="auto"/>
            <w:bottom w:val="none" w:sz="0" w:space="0" w:color="auto"/>
            <w:right w:val="none" w:sz="0" w:space="0" w:color="auto"/>
          </w:divBdr>
        </w:div>
        <w:div w:id="1821650211">
          <w:marLeft w:val="274"/>
          <w:marRight w:val="0"/>
          <w:marTop w:val="0"/>
          <w:marBottom w:val="0"/>
          <w:divBdr>
            <w:top w:val="none" w:sz="0" w:space="0" w:color="auto"/>
            <w:left w:val="none" w:sz="0" w:space="0" w:color="auto"/>
            <w:bottom w:val="none" w:sz="0" w:space="0" w:color="auto"/>
            <w:right w:val="none" w:sz="0" w:space="0" w:color="auto"/>
          </w:divBdr>
        </w:div>
        <w:div w:id="1189635089">
          <w:marLeft w:val="274"/>
          <w:marRight w:val="0"/>
          <w:marTop w:val="0"/>
          <w:marBottom w:val="0"/>
          <w:divBdr>
            <w:top w:val="none" w:sz="0" w:space="0" w:color="auto"/>
            <w:left w:val="none" w:sz="0" w:space="0" w:color="auto"/>
            <w:bottom w:val="none" w:sz="0" w:space="0" w:color="auto"/>
            <w:right w:val="none" w:sz="0" w:space="0" w:color="auto"/>
          </w:divBdr>
        </w:div>
        <w:div w:id="891423960">
          <w:marLeft w:val="274"/>
          <w:marRight w:val="0"/>
          <w:marTop w:val="0"/>
          <w:marBottom w:val="0"/>
          <w:divBdr>
            <w:top w:val="none" w:sz="0" w:space="0" w:color="auto"/>
            <w:left w:val="none" w:sz="0" w:space="0" w:color="auto"/>
            <w:bottom w:val="none" w:sz="0" w:space="0" w:color="auto"/>
            <w:right w:val="none" w:sz="0" w:space="0" w:color="auto"/>
          </w:divBdr>
        </w:div>
        <w:div w:id="26683923">
          <w:marLeft w:val="274"/>
          <w:marRight w:val="0"/>
          <w:marTop w:val="0"/>
          <w:marBottom w:val="0"/>
          <w:divBdr>
            <w:top w:val="none" w:sz="0" w:space="0" w:color="auto"/>
            <w:left w:val="none" w:sz="0" w:space="0" w:color="auto"/>
            <w:bottom w:val="none" w:sz="0" w:space="0" w:color="auto"/>
            <w:right w:val="none" w:sz="0" w:space="0" w:color="auto"/>
          </w:divBdr>
        </w:div>
      </w:divsChild>
    </w:div>
    <w:div w:id="398287876">
      <w:bodyDiv w:val="1"/>
      <w:marLeft w:val="0"/>
      <w:marRight w:val="0"/>
      <w:marTop w:val="0"/>
      <w:marBottom w:val="0"/>
      <w:divBdr>
        <w:top w:val="none" w:sz="0" w:space="0" w:color="auto"/>
        <w:left w:val="none" w:sz="0" w:space="0" w:color="auto"/>
        <w:bottom w:val="none" w:sz="0" w:space="0" w:color="auto"/>
        <w:right w:val="none" w:sz="0" w:space="0" w:color="auto"/>
      </w:divBdr>
    </w:div>
    <w:div w:id="400060546">
      <w:bodyDiv w:val="1"/>
      <w:marLeft w:val="0"/>
      <w:marRight w:val="0"/>
      <w:marTop w:val="0"/>
      <w:marBottom w:val="0"/>
      <w:divBdr>
        <w:top w:val="none" w:sz="0" w:space="0" w:color="auto"/>
        <w:left w:val="none" w:sz="0" w:space="0" w:color="auto"/>
        <w:bottom w:val="none" w:sz="0" w:space="0" w:color="auto"/>
        <w:right w:val="none" w:sz="0" w:space="0" w:color="auto"/>
      </w:divBdr>
      <w:divsChild>
        <w:div w:id="646201748">
          <w:marLeft w:val="274"/>
          <w:marRight w:val="0"/>
          <w:marTop w:val="0"/>
          <w:marBottom w:val="0"/>
          <w:divBdr>
            <w:top w:val="none" w:sz="0" w:space="0" w:color="auto"/>
            <w:left w:val="none" w:sz="0" w:space="0" w:color="auto"/>
            <w:bottom w:val="none" w:sz="0" w:space="0" w:color="auto"/>
            <w:right w:val="none" w:sz="0" w:space="0" w:color="auto"/>
          </w:divBdr>
        </w:div>
        <w:div w:id="2078094029">
          <w:marLeft w:val="274"/>
          <w:marRight w:val="0"/>
          <w:marTop w:val="0"/>
          <w:marBottom w:val="0"/>
          <w:divBdr>
            <w:top w:val="none" w:sz="0" w:space="0" w:color="auto"/>
            <w:left w:val="none" w:sz="0" w:space="0" w:color="auto"/>
            <w:bottom w:val="none" w:sz="0" w:space="0" w:color="auto"/>
            <w:right w:val="none" w:sz="0" w:space="0" w:color="auto"/>
          </w:divBdr>
        </w:div>
        <w:div w:id="1299073660">
          <w:marLeft w:val="274"/>
          <w:marRight w:val="0"/>
          <w:marTop w:val="0"/>
          <w:marBottom w:val="0"/>
          <w:divBdr>
            <w:top w:val="none" w:sz="0" w:space="0" w:color="auto"/>
            <w:left w:val="none" w:sz="0" w:space="0" w:color="auto"/>
            <w:bottom w:val="none" w:sz="0" w:space="0" w:color="auto"/>
            <w:right w:val="none" w:sz="0" w:space="0" w:color="auto"/>
          </w:divBdr>
        </w:div>
        <w:div w:id="1733891580">
          <w:marLeft w:val="274"/>
          <w:marRight w:val="0"/>
          <w:marTop w:val="0"/>
          <w:marBottom w:val="0"/>
          <w:divBdr>
            <w:top w:val="none" w:sz="0" w:space="0" w:color="auto"/>
            <w:left w:val="none" w:sz="0" w:space="0" w:color="auto"/>
            <w:bottom w:val="none" w:sz="0" w:space="0" w:color="auto"/>
            <w:right w:val="none" w:sz="0" w:space="0" w:color="auto"/>
          </w:divBdr>
        </w:div>
        <w:div w:id="1198157801">
          <w:marLeft w:val="274"/>
          <w:marRight w:val="0"/>
          <w:marTop w:val="0"/>
          <w:marBottom w:val="0"/>
          <w:divBdr>
            <w:top w:val="none" w:sz="0" w:space="0" w:color="auto"/>
            <w:left w:val="none" w:sz="0" w:space="0" w:color="auto"/>
            <w:bottom w:val="none" w:sz="0" w:space="0" w:color="auto"/>
            <w:right w:val="none" w:sz="0" w:space="0" w:color="auto"/>
          </w:divBdr>
        </w:div>
        <w:div w:id="901138910">
          <w:marLeft w:val="274"/>
          <w:marRight w:val="0"/>
          <w:marTop w:val="0"/>
          <w:marBottom w:val="0"/>
          <w:divBdr>
            <w:top w:val="none" w:sz="0" w:space="0" w:color="auto"/>
            <w:left w:val="none" w:sz="0" w:space="0" w:color="auto"/>
            <w:bottom w:val="none" w:sz="0" w:space="0" w:color="auto"/>
            <w:right w:val="none" w:sz="0" w:space="0" w:color="auto"/>
          </w:divBdr>
        </w:div>
        <w:div w:id="293100463">
          <w:marLeft w:val="274"/>
          <w:marRight w:val="0"/>
          <w:marTop w:val="0"/>
          <w:marBottom w:val="0"/>
          <w:divBdr>
            <w:top w:val="none" w:sz="0" w:space="0" w:color="auto"/>
            <w:left w:val="none" w:sz="0" w:space="0" w:color="auto"/>
            <w:bottom w:val="none" w:sz="0" w:space="0" w:color="auto"/>
            <w:right w:val="none" w:sz="0" w:space="0" w:color="auto"/>
          </w:divBdr>
        </w:div>
        <w:div w:id="990526198">
          <w:marLeft w:val="274"/>
          <w:marRight w:val="0"/>
          <w:marTop w:val="0"/>
          <w:marBottom w:val="0"/>
          <w:divBdr>
            <w:top w:val="none" w:sz="0" w:space="0" w:color="auto"/>
            <w:left w:val="none" w:sz="0" w:space="0" w:color="auto"/>
            <w:bottom w:val="none" w:sz="0" w:space="0" w:color="auto"/>
            <w:right w:val="none" w:sz="0" w:space="0" w:color="auto"/>
          </w:divBdr>
        </w:div>
        <w:div w:id="401490369">
          <w:marLeft w:val="274"/>
          <w:marRight w:val="0"/>
          <w:marTop w:val="0"/>
          <w:marBottom w:val="0"/>
          <w:divBdr>
            <w:top w:val="none" w:sz="0" w:space="0" w:color="auto"/>
            <w:left w:val="none" w:sz="0" w:space="0" w:color="auto"/>
            <w:bottom w:val="none" w:sz="0" w:space="0" w:color="auto"/>
            <w:right w:val="none" w:sz="0" w:space="0" w:color="auto"/>
          </w:divBdr>
        </w:div>
        <w:div w:id="1613631952">
          <w:marLeft w:val="274"/>
          <w:marRight w:val="0"/>
          <w:marTop w:val="0"/>
          <w:marBottom w:val="0"/>
          <w:divBdr>
            <w:top w:val="none" w:sz="0" w:space="0" w:color="auto"/>
            <w:left w:val="none" w:sz="0" w:space="0" w:color="auto"/>
            <w:bottom w:val="none" w:sz="0" w:space="0" w:color="auto"/>
            <w:right w:val="none" w:sz="0" w:space="0" w:color="auto"/>
          </w:divBdr>
        </w:div>
        <w:div w:id="1352873366">
          <w:marLeft w:val="274"/>
          <w:marRight w:val="0"/>
          <w:marTop w:val="0"/>
          <w:marBottom w:val="0"/>
          <w:divBdr>
            <w:top w:val="none" w:sz="0" w:space="0" w:color="auto"/>
            <w:left w:val="none" w:sz="0" w:space="0" w:color="auto"/>
            <w:bottom w:val="none" w:sz="0" w:space="0" w:color="auto"/>
            <w:right w:val="none" w:sz="0" w:space="0" w:color="auto"/>
          </w:divBdr>
        </w:div>
        <w:div w:id="437801503">
          <w:marLeft w:val="274"/>
          <w:marRight w:val="0"/>
          <w:marTop w:val="0"/>
          <w:marBottom w:val="0"/>
          <w:divBdr>
            <w:top w:val="none" w:sz="0" w:space="0" w:color="auto"/>
            <w:left w:val="none" w:sz="0" w:space="0" w:color="auto"/>
            <w:bottom w:val="none" w:sz="0" w:space="0" w:color="auto"/>
            <w:right w:val="none" w:sz="0" w:space="0" w:color="auto"/>
          </w:divBdr>
        </w:div>
        <w:div w:id="1105659295">
          <w:marLeft w:val="274"/>
          <w:marRight w:val="0"/>
          <w:marTop w:val="0"/>
          <w:marBottom w:val="0"/>
          <w:divBdr>
            <w:top w:val="none" w:sz="0" w:space="0" w:color="auto"/>
            <w:left w:val="none" w:sz="0" w:space="0" w:color="auto"/>
            <w:bottom w:val="none" w:sz="0" w:space="0" w:color="auto"/>
            <w:right w:val="none" w:sz="0" w:space="0" w:color="auto"/>
          </w:divBdr>
        </w:div>
        <w:div w:id="1798522103">
          <w:marLeft w:val="274"/>
          <w:marRight w:val="0"/>
          <w:marTop w:val="0"/>
          <w:marBottom w:val="0"/>
          <w:divBdr>
            <w:top w:val="none" w:sz="0" w:space="0" w:color="auto"/>
            <w:left w:val="none" w:sz="0" w:space="0" w:color="auto"/>
            <w:bottom w:val="none" w:sz="0" w:space="0" w:color="auto"/>
            <w:right w:val="none" w:sz="0" w:space="0" w:color="auto"/>
          </w:divBdr>
        </w:div>
        <w:div w:id="1869492481">
          <w:marLeft w:val="274"/>
          <w:marRight w:val="0"/>
          <w:marTop w:val="0"/>
          <w:marBottom w:val="0"/>
          <w:divBdr>
            <w:top w:val="none" w:sz="0" w:space="0" w:color="auto"/>
            <w:left w:val="none" w:sz="0" w:space="0" w:color="auto"/>
            <w:bottom w:val="none" w:sz="0" w:space="0" w:color="auto"/>
            <w:right w:val="none" w:sz="0" w:space="0" w:color="auto"/>
          </w:divBdr>
        </w:div>
        <w:div w:id="1753966029">
          <w:marLeft w:val="274"/>
          <w:marRight w:val="0"/>
          <w:marTop w:val="0"/>
          <w:marBottom w:val="0"/>
          <w:divBdr>
            <w:top w:val="none" w:sz="0" w:space="0" w:color="auto"/>
            <w:left w:val="none" w:sz="0" w:space="0" w:color="auto"/>
            <w:bottom w:val="none" w:sz="0" w:space="0" w:color="auto"/>
            <w:right w:val="none" w:sz="0" w:space="0" w:color="auto"/>
          </w:divBdr>
        </w:div>
        <w:div w:id="285163426">
          <w:marLeft w:val="274"/>
          <w:marRight w:val="0"/>
          <w:marTop w:val="0"/>
          <w:marBottom w:val="0"/>
          <w:divBdr>
            <w:top w:val="none" w:sz="0" w:space="0" w:color="auto"/>
            <w:left w:val="none" w:sz="0" w:space="0" w:color="auto"/>
            <w:bottom w:val="none" w:sz="0" w:space="0" w:color="auto"/>
            <w:right w:val="none" w:sz="0" w:space="0" w:color="auto"/>
          </w:divBdr>
        </w:div>
        <w:div w:id="1097679509">
          <w:marLeft w:val="274"/>
          <w:marRight w:val="0"/>
          <w:marTop w:val="0"/>
          <w:marBottom w:val="0"/>
          <w:divBdr>
            <w:top w:val="none" w:sz="0" w:space="0" w:color="auto"/>
            <w:left w:val="none" w:sz="0" w:space="0" w:color="auto"/>
            <w:bottom w:val="none" w:sz="0" w:space="0" w:color="auto"/>
            <w:right w:val="none" w:sz="0" w:space="0" w:color="auto"/>
          </w:divBdr>
        </w:div>
      </w:divsChild>
    </w:div>
    <w:div w:id="403112444">
      <w:bodyDiv w:val="1"/>
      <w:marLeft w:val="0"/>
      <w:marRight w:val="0"/>
      <w:marTop w:val="0"/>
      <w:marBottom w:val="0"/>
      <w:divBdr>
        <w:top w:val="none" w:sz="0" w:space="0" w:color="auto"/>
        <w:left w:val="none" w:sz="0" w:space="0" w:color="auto"/>
        <w:bottom w:val="none" w:sz="0" w:space="0" w:color="auto"/>
        <w:right w:val="none" w:sz="0" w:space="0" w:color="auto"/>
      </w:divBdr>
      <w:divsChild>
        <w:div w:id="1286884359">
          <w:marLeft w:val="288"/>
          <w:marRight w:val="0"/>
          <w:marTop w:val="0"/>
          <w:marBottom w:val="0"/>
          <w:divBdr>
            <w:top w:val="none" w:sz="0" w:space="0" w:color="auto"/>
            <w:left w:val="none" w:sz="0" w:space="0" w:color="auto"/>
            <w:bottom w:val="none" w:sz="0" w:space="0" w:color="auto"/>
            <w:right w:val="none" w:sz="0" w:space="0" w:color="auto"/>
          </w:divBdr>
        </w:div>
        <w:div w:id="1932811202">
          <w:marLeft w:val="288"/>
          <w:marRight w:val="0"/>
          <w:marTop w:val="0"/>
          <w:marBottom w:val="0"/>
          <w:divBdr>
            <w:top w:val="none" w:sz="0" w:space="0" w:color="auto"/>
            <w:left w:val="none" w:sz="0" w:space="0" w:color="auto"/>
            <w:bottom w:val="none" w:sz="0" w:space="0" w:color="auto"/>
            <w:right w:val="none" w:sz="0" w:space="0" w:color="auto"/>
          </w:divBdr>
        </w:div>
        <w:div w:id="536553966">
          <w:marLeft w:val="288"/>
          <w:marRight w:val="0"/>
          <w:marTop w:val="0"/>
          <w:marBottom w:val="0"/>
          <w:divBdr>
            <w:top w:val="none" w:sz="0" w:space="0" w:color="auto"/>
            <w:left w:val="none" w:sz="0" w:space="0" w:color="auto"/>
            <w:bottom w:val="none" w:sz="0" w:space="0" w:color="auto"/>
            <w:right w:val="none" w:sz="0" w:space="0" w:color="auto"/>
          </w:divBdr>
        </w:div>
      </w:divsChild>
    </w:div>
    <w:div w:id="468208089">
      <w:bodyDiv w:val="1"/>
      <w:marLeft w:val="0"/>
      <w:marRight w:val="0"/>
      <w:marTop w:val="0"/>
      <w:marBottom w:val="0"/>
      <w:divBdr>
        <w:top w:val="none" w:sz="0" w:space="0" w:color="auto"/>
        <w:left w:val="none" w:sz="0" w:space="0" w:color="auto"/>
        <w:bottom w:val="none" w:sz="0" w:space="0" w:color="auto"/>
        <w:right w:val="none" w:sz="0" w:space="0" w:color="auto"/>
      </w:divBdr>
    </w:div>
    <w:div w:id="470488121">
      <w:bodyDiv w:val="1"/>
      <w:marLeft w:val="0"/>
      <w:marRight w:val="0"/>
      <w:marTop w:val="0"/>
      <w:marBottom w:val="0"/>
      <w:divBdr>
        <w:top w:val="none" w:sz="0" w:space="0" w:color="auto"/>
        <w:left w:val="none" w:sz="0" w:space="0" w:color="auto"/>
        <w:bottom w:val="none" w:sz="0" w:space="0" w:color="auto"/>
        <w:right w:val="none" w:sz="0" w:space="0" w:color="auto"/>
      </w:divBdr>
    </w:div>
    <w:div w:id="517545800">
      <w:bodyDiv w:val="1"/>
      <w:marLeft w:val="0"/>
      <w:marRight w:val="0"/>
      <w:marTop w:val="0"/>
      <w:marBottom w:val="0"/>
      <w:divBdr>
        <w:top w:val="none" w:sz="0" w:space="0" w:color="auto"/>
        <w:left w:val="none" w:sz="0" w:space="0" w:color="auto"/>
        <w:bottom w:val="none" w:sz="0" w:space="0" w:color="auto"/>
        <w:right w:val="none" w:sz="0" w:space="0" w:color="auto"/>
      </w:divBdr>
    </w:div>
    <w:div w:id="525599428">
      <w:bodyDiv w:val="1"/>
      <w:marLeft w:val="0"/>
      <w:marRight w:val="0"/>
      <w:marTop w:val="0"/>
      <w:marBottom w:val="0"/>
      <w:divBdr>
        <w:top w:val="none" w:sz="0" w:space="0" w:color="auto"/>
        <w:left w:val="none" w:sz="0" w:space="0" w:color="auto"/>
        <w:bottom w:val="none" w:sz="0" w:space="0" w:color="auto"/>
        <w:right w:val="none" w:sz="0" w:space="0" w:color="auto"/>
      </w:divBdr>
    </w:div>
    <w:div w:id="562064824">
      <w:bodyDiv w:val="1"/>
      <w:marLeft w:val="0"/>
      <w:marRight w:val="0"/>
      <w:marTop w:val="0"/>
      <w:marBottom w:val="0"/>
      <w:divBdr>
        <w:top w:val="none" w:sz="0" w:space="0" w:color="auto"/>
        <w:left w:val="none" w:sz="0" w:space="0" w:color="auto"/>
        <w:bottom w:val="none" w:sz="0" w:space="0" w:color="auto"/>
        <w:right w:val="none" w:sz="0" w:space="0" w:color="auto"/>
      </w:divBdr>
      <w:divsChild>
        <w:div w:id="1803033295">
          <w:marLeft w:val="288"/>
          <w:marRight w:val="0"/>
          <w:marTop w:val="200"/>
          <w:marBottom w:val="0"/>
          <w:divBdr>
            <w:top w:val="none" w:sz="0" w:space="0" w:color="auto"/>
            <w:left w:val="none" w:sz="0" w:space="0" w:color="auto"/>
            <w:bottom w:val="none" w:sz="0" w:space="0" w:color="auto"/>
            <w:right w:val="none" w:sz="0" w:space="0" w:color="auto"/>
          </w:divBdr>
        </w:div>
        <w:div w:id="1564751002">
          <w:marLeft w:val="288"/>
          <w:marRight w:val="0"/>
          <w:marTop w:val="200"/>
          <w:marBottom w:val="0"/>
          <w:divBdr>
            <w:top w:val="none" w:sz="0" w:space="0" w:color="auto"/>
            <w:left w:val="none" w:sz="0" w:space="0" w:color="auto"/>
            <w:bottom w:val="none" w:sz="0" w:space="0" w:color="auto"/>
            <w:right w:val="none" w:sz="0" w:space="0" w:color="auto"/>
          </w:divBdr>
        </w:div>
        <w:div w:id="615719329">
          <w:marLeft w:val="288"/>
          <w:marRight w:val="0"/>
          <w:marTop w:val="200"/>
          <w:marBottom w:val="0"/>
          <w:divBdr>
            <w:top w:val="none" w:sz="0" w:space="0" w:color="auto"/>
            <w:left w:val="none" w:sz="0" w:space="0" w:color="auto"/>
            <w:bottom w:val="none" w:sz="0" w:space="0" w:color="auto"/>
            <w:right w:val="none" w:sz="0" w:space="0" w:color="auto"/>
          </w:divBdr>
        </w:div>
        <w:div w:id="1120613040">
          <w:marLeft w:val="288"/>
          <w:marRight w:val="0"/>
          <w:marTop w:val="200"/>
          <w:marBottom w:val="0"/>
          <w:divBdr>
            <w:top w:val="none" w:sz="0" w:space="0" w:color="auto"/>
            <w:left w:val="none" w:sz="0" w:space="0" w:color="auto"/>
            <w:bottom w:val="none" w:sz="0" w:space="0" w:color="auto"/>
            <w:right w:val="none" w:sz="0" w:space="0" w:color="auto"/>
          </w:divBdr>
        </w:div>
        <w:div w:id="1617760144">
          <w:marLeft w:val="288"/>
          <w:marRight w:val="0"/>
          <w:marTop w:val="200"/>
          <w:marBottom w:val="0"/>
          <w:divBdr>
            <w:top w:val="none" w:sz="0" w:space="0" w:color="auto"/>
            <w:left w:val="none" w:sz="0" w:space="0" w:color="auto"/>
            <w:bottom w:val="none" w:sz="0" w:space="0" w:color="auto"/>
            <w:right w:val="none" w:sz="0" w:space="0" w:color="auto"/>
          </w:divBdr>
        </w:div>
      </w:divsChild>
    </w:div>
    <w:div w:id="609820322">
      <w:bodyDiv w:val="1"/>
      <w:marLeft w:val="0"/>
      <w:marRight w:val="0"/>
      <w:marTop w:val="0"/>
      <w:marBottom w:val="0"/>
      <w:divBdr>
        <w:top w:val="none" w:sz="0" w:space="0" w:color="auto"/>
        <w:left w:val="none" w:sz="0" w:space="0" w:color="auto"/>
        <w:bottom w:val="none" w:sz="0" w:space="0" w:color="auto"/>
        <w:right w:val="none" w:sz="0" w:space="0" w:color="auto"/>
      </w:divBdr>
    </w:div>
    <w:div w:id="674457484">
      <w:bodyDiv w:val="1"/>
      <w:marLeft w:val="0"/>
      <w:marRight w:val="0"/>
      <w:marTop w:val="0"/>
      <w:marBottom w:val="0"/>
      <w:divBdr>
        <w:top w:val="none" w:sz="0" w:space="0" w:color="auto"/>
        <w:left w:val="none" w:sz="0" w:space="0" w:color="auto"/>
        <w:bottom w:val="none" w:sz="0" w:space="0" w:color="auto"/>
        <w:right w:val="none" w:sz="0" w:space="0" w:color="auto"/>
      </w:divBdr>
      <w:divsChild>
        <w:div w:id="1312784120">
          <w:marLeft w:val="240"/>
          <w:marRight w:val="240"/>
          <w:marTop w:val="0"/>
          <w:marBottom w:val="0"/>
          <w:divBdr>
            <w:top w:val="none" w:sz="0" w:space="0" w:color="auto"/>
            <w:left w:val="none" w:sz="0" w:space="0" w:color="auto"/>
            <w:bottom w:val="none" w:sz="0" w:space="0" w:color="auto"/>
            <w:right w:val="none" w:sz="0" w:space="0" w:color="auto"/>
          </w:divBdr>
          <w:divsChild>
            <w:div w:id="2142767667">
              <w:marLeft w:val="-240"/>
              <w:marRight w:val="-240"/>
              <w:marTop w:val="0"/>
              <w:marBottom w:val="0"/>
              <w:divBdr>
                <w:top w:val="none" w:sz="0" w:space="0" w:color="auto"/>
                <w:left w:val="none" w:sz="0" w:space="0" w:color="auto"/>
                <w:bottom w:val="none" w:sz="0" w:space="0" w:color="auto"/>
                <w:right w:val="none" w:sz="0" w:space="0" w:color="auto"/>
              </w:divBdr>
              <w:divsChild>
                <w:div w:id="876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5933">
      <w:bodyDiv w:val="1"/>
      <w:marLeft w:val="0"/>
      <w:marRight w:val="0"/>
      <w:marTop w:val="0"/>
      <w:marBottom w:val="0"/>
      <w:divBdr>
        <w:top w:val="none" w:sz="0" w:space="0" w:color="auto"/>
        <w:left w:val="none" w:sz="0" w:space="0" w:color="auto"/>
        <w:bottom w:val="none" w:sz="0" w:space="0" w:color="auto"/>
        <w:right w:val="none" w:sz="0" w:space="0" w:color="auto"/>
      </w:divBdr>
    </w:div>
    <w:div w:id="691031233">
      <w:bodyDiv w:val="1"/>
      <w:marLeft w:val="0"/>
      <w:marRight w:val="0"/>
      <w:marTop w:val="0"/>
      <w:marBottom w:val="0"/>
      <w:divBdr>
        <w:top w:val="none" w:sz="0" w:space="0" w:color="auto"/>
        <w:left w:val="none" w:sz="0" w:space="0" w:color="auto"/>
        <w:bottom w:val="none" w:sz="0" w:space="0" w:color="auto"/>
        <w:right w:val="none" w:sz="0" w:space="0" w:color="auto"/>
      </w:divBdr>
      <w:divsChild>
        <w:div w:id="777213842">
          <w:marLeft w:val="274"/>
          <w:marRight w:val="0"/>
          <w:marTop w:val="0"/>
          <w:marBottom w:val="0"/>
          <w:divBdr>
            <w:top w:val="none" w:sz="0" w:space="0" w:color="auto"/>
            <w:left w:val="none" w:sz="0" w:space="0" w:color="auto"/>
            <w:bottom w:val="none" w:sz="0" w:space="0" w:color="auto"/>
            <w:right w:val="none" w:sz="0" w:space="0" w:color="auto"/>
          </w:divBdr>
        </w:div>
        <w:div w:id="631255317">
          <w:marLeft w:val="274"/>
          <w:marRight w:val="0"/>
          <w:marTop w:val="0"/>
          <w:marBottom w:val="0"/>
          <w:divBdr>
            <w:top w:val="none" w:sz="0" w:space="0" w:color="auto"/>
            <w:left w:val="none" w:sz="0" w:space="0" w:color="auto"/>
            <w:bottom w:val="none" w:sz="0" w:space="0" w:color="auto"/>
            <w:right w:val="none" w:sz="0" w:space="0" w:color="auto"/>
          </w:divBdr>
        </w:div>
        <w:div w:id="1172064743">
          <w:marLeft w:val="274"/>
          <w:marRight w:val="0"/>
          <w:marTop w:val="0"/>
          <w:marBottom w:val="0"/>
          <w:divBdr>
            <w:top w:val="none" w:sz="0" w:space="0" w:color="auto"/>
            <w:left w:val="none" w:sz="0" w:space="0" w:color="auto"/>
            <w:bottom w:val="none" w:sz="0" w:space="0" w:color="auto"/>
            <w:right w:val="none" w:sz="0" w:space="0" w:color="auto"/>
          </w:divBdr>
        </w:div>
        <w:div w:id="1450734597">
          <w:marLeft w:val="274"/>
          <w:marRight w:val="0"/>
          <w:marTop w:val="0"/>
          <w:marBottom w:val="0"/>
          <w:divBdr>
            <w:top w:val="none" w:sz="0" w:space="0" w:color="auto"/>
            <w:left w:val="none" w:sz="0" w:space="0" w:color="auto"/>
            <w:bottom w:val="none" w:sz="0" w:space="0" w:color="auto"/>
            <w:right w:val="none" w:sz="0" w:space="0" w:color="auto"/>
          </w:divBdr>
        </w:div>
        <w:div w:id="2101173308">
          <w:marLeft w:val="274"/>
          <w:marRight w:val="0"/>
          <w:marTop w:val="0"/>
          <w:marBottom w:val="0"/>
          <w:divBdr>
            <w:top w:val="none" w:sz="0" w:space="0" w:color="auto"/>
            <w:left w:val="none" w:sz="0" w:space="0" w:color="auto"/>
            <w:bottom w:val="none" w:sz="0" w:space="0" w:color="auto"/>
            <w:right w:val="none" w:sz="0" w:space="0" w:color="auto"/>
          </w:divBdr>
        </w:div>
        <w:div w:id="1929389164">
          <w:marLeft w:val="274"/>
          <w:marRight w:val="0"/>
          <w:marTop w:val="0"/>
          <w:marBottom w:val="0"/>
          <w:divBdr>
            <w:top w:val="none" w:sz="0" w:space="0" w:color="auto"/>
            <w:left w:val="none" w:sz="0" w:space="0" w:color="auto"/>
            <w:bottom w:val="none" w:sz="0" w:space="0" w:color="auto"/>
            <w:right w:val="none" w:sz="0" w:space="0" w:color="auto"/>
          </w:divBdr>
        </w:div>
        <w:div w:id="1186670052">
          <w:marLeft w:val="274"/>
          <w:marRight w:val="0"/>
          <w:marTop w:val="0"/>
          <w:marBottom w:val="0"/>
          <w:divBdr>
            <w:top w:val="none" w:sz="0" w:space="0" w:color="auto"/>
            <w:left w:val="none" w:sz="0" w:space="0" w:color="auto"/>
            <w:bottom w:val="none" w:sz="0" w:space="0" w:color="auto"/>
            <w:right w:val="none" w:sz="0" w:space="0" w:color="auto"/>
          </w:divBdr>
        </w:div>
        <w:div w:id="359860553">
          <w:marLeft w:val="274"/>
          <w:marRight w:val="0"/>
          <w:marTop w:val="0"/>
          <w:marBottom w:val="0"/>
          <w:divBdr>
            <w:top w:val="none" w:sz="0" w:space="0" w:color="auto"/>
            <w:left w:val="none" w:sz="0" w:space="0" w:color="auto"/>
            <w:bottom w:val="none" w:sz="0" w:space="0" w:color="auto"/>
            <w:right w:val="none" w:sz="0" w:space="0" w:color="auto"/>
          </w:divBdr>
        </w:div>
        <w:div w:id="681055593">
          <w:marLeft w:val="274"/>
          <w:marRight w:val="0"/>
          <w:marTop w:val="0"/>
          <w:marBottom w:val="0"/>
          <w:divBdr>
            <w:top w:val="none" w:sz="0" w:space="0" w:color="auto"/>
            <w:left w:val="none" w:sz="0" w:space="0" w:color="auto"/>
            <w:bottom w:val="none" w:sz="0" w:space="0" w:color="auto"/>
            <w:right w:val="none" w:sz="0" w:space="0" w:color="auto"/>
          </w:divBdr>
        </w:div>
        <w:div w:id="1187714872">
          <w:marLeft w:val="274"/>
          <w:marRight w:val="0"/>
          <w:marTop w:val="0"/>
          <w:marBottom w:val="0"/>
          <w:divBdr>
            <w:top w:val="none" w:sz="0" w:space="0" w:color="auto"/>
            <w:left w:val="none" w:sz="0" w:space="0" w:color="auto"/>
            <w:bottom w:val="none" w:sz="0" w:space="0" w:color="auto"/>
            <w:right w:val="none" w:sz="0" w:space="0" w:color="auto"/>
          </w:divBdr>
        </w:div>
        <w:div w:id="666901434">
          <w:marLeft w:val="274"/>
          <w:marRight w:val="0"/>
          <w:marTop w:val="0"/>
          <w:marBottom w:val="0"/>
          <w:divBdr>
            <w:top w:val="none" w:sz="0" w:space="0" w:color="auto"/>
            <w:left w:val="none" w:sz="0" w:space="0" w:color="auto"/>
            <w:bottom w:val="none" w:sz="0" w:space="0" w:color="auto"/>
            <w:right w:val="none" w:sz="0" w:space="0" w:color="auto"/>
          </w:divBdr>
        </w:div>
        <w:div w:id="868104115">
          <w:marLeft w:val="274"/>
          <w:marRight w:val="0"/>
          <w:marTop w:val="0"/>
          <w:marBottom w:val="0"/>
          <w:divBdr>
            <w:top w:val="none" w:sz="0" w:space="0" w:color="auto"/>
            <w:left w:val="none" w:sz="0" w:space="0" w:color="auto"/>
            <w:bottom w:val="none" w:sz="0" w:space="0" w:color="auto"/>
            <w:right w:val="none" w:sz="0" w:space="0" w:color="auto"/>
          </w:divBdr>
        </w:div>
        <w:div w:id="1921018579">
          <w:marLeft w:val="274"/>
          <w:marRight w:val="0"/>
          <w:marTop w:val="0"/>
          <w:marBottom w:val="0"/>
          <w:divBdr>
            <w:top w:val="none" w:sz="0" w:space="0" w:color="auto"/>
            <w:left w:val="none" w:sz="0" w:space="0" w:color="auto"/>
            <w:bottom w:val="none" w:sz="0" w:space="0" w:color="auto"/>
            <w:right w:val="none" w:sz="0" w:space="0" w:color="auto"/>
          </w:divBdr>
        </w:div>
        <w:div w:id="1284845583">
          <w:marLeft w:val="274"/>
          <w:marRight w:val="0"/>
          <w:marTop w:val="0"/>
          <w:marBottom w:val="0"/>
          <w:divBdr>
            <w:top w:val="none" w:sz="0" w:space="0" w:color="auto"/>
            <w:left w:val="none" w:sz="0" w:space="0" w:color="auto"/>
            <w:bottom w:val="none" w:sz="0" w:space="0" w:color="auto"/>
            <w:right w:val="none" w:sz="0" w:space="0" w:color="auto"/>
          </w:divBdr>
        </w:div>
        <w:div w:id="244651702">
          <w:marLeft w:val="274"/>
          <w:marRight w:val="0"/>
          <w:marTop w:val="0"/>
          <w:marBottom w:val="0"/>
          <w:divBdr>
            <w:top w:val="none" w:sz="0" w:space="0" w:color="auto"/>
            <w:left w:val="none" w:sz="0" w:space="0" w:color="auto"/>
            <w:bottom w:val="none" w:sz="0" w:space="0" w:color="auto"/>
            <w:right w:val="none" w:sz="0" w:space="0" w:color="auto"/>
          </w:divBdr>
        </w:div>
        <w:div w:id="1073284199">
          <w:marLeft w:val="274"/>
          <w:marRight w:val="0"/>
          <w:marTop w:val="0"/>
          <w:marBottom w:val="0"/>
          <w:divBdr>
            <w:top w:val="none" w:sz="0" w:space="0" w:color="auto"/>
            <w:left w:val="none" w:sz="0" w:space="0" w:color="auto"/>
            <w:bottom w:val="none" w:sz="0" w:space="0" w:color="auto"/>
            <w:right w:val="none" w:sz="0" w:space="0" w:color="auto"/>
          </w:divBdr>
        </w:div>
        <w:div w:id="223875433">
          <w:marLeft w:val="274"/>
          <w:marRight w:val="0"/>
          <w:marTop w:val="0"/>
          <w:marBottom w:val="0"/>
          <w:divBdr>
            <w:top w:val="none" w:sz="0" w:space="0" w:color="auto"/>
            <w:left w:val="none" w:sz="0" w:space="0" w:color="auto"/>
            <w:bottom w:val="none" w:sz="0" w:space="0" w:color="auto"/>
            <w:right w:val="none" w:sz="0" w:space="0" w:color="auto"/>
          </w:divBdr>
        </w:div>
        <w:div w:id="105975865">
          <w:marLeft w:val="274"/>
          <w:marRight w:val="0"/>
          <w:marTop w:val="0"/>
          <w:marBottom w:val="0"/>
          <w:divBdr>
            <w:top w:val="none" w:sz="0" w:space="0" w:color="auto"/>
            <w:left w:val="none" w:sz="0" w:space="0" w:color="auto"/>
            <w:bottom w:val="none" w:sz="0" w:space="0" w:color="auto"/>
            <w:right w:val="none" w:sz="0" w:space="0" w:color="auto"/>
          </w:divBdr>
        </w:div>
      </w:divsChild>
    </w:div>
    <w:div w:id="693655864">
      <w:bodyDiv w:val="1"/>
      <w:marLeft w:val="0"/>
      <w:marRight w:val="0"/>
      <w:marTop w:val="0"/>
      <w:marBottom w:val="0"/>
      <w:divBdr>
        <w:top w:val="none" w:sz="0" w:space="0" w:color="auto"/>
        <w:left w:val="none" w:sz="0" w:space="0" w:color="auto"/>
        <w:bottom w:val="none" w:sz="0" w:space="0" w:color="auto"/>
        <w:right w:val="none" w:sz="0" w:space="0" w:color="auto"/>
      </w:divBdr>
    </w:div>
    <w:div w:id="695228899">
      <w:bodyDiv w:val="1"/>
      <w:marLeft w:val="0"/>
      <w:marRight w:val="0"/>
      <w:marTop w:val="0"/>
      <w:marBottom w:val="0"/>
      <w:divBdr>
        <w:top w:val="none" w:sz="0" w:space="0" w:color="auto"/>
        <w:left w:val="none" w:sz="0" w:space="0" w:color="auto"/>
        <w:bottom w:val="none" w:sz="0" w:space="0" w:color="auto"/>
        <w:right w:val="none" w:sz="0" w:space="0" w:color="auto"/>
      </w:divBdr>
      <w:divsChild>
        <w:div w:id="365840144">
          <w:marLeft w:val="274"/>
          <w:marRight w:val="0"/>
          <w:marTop w:val="0"/>
          <w:marBottom w:val="0"/>
          <w:divBdr>
            <w:top w:val="none" w:sz="0" w:space="0" w:color="auto"/>
            <w:left w:val="none" w:sz="0" w:space="0" w:color="auto"/>
            <w:bottom w:val="none" w:sz="0" w:space="0" w:color="auto"/>
            <w:right w:val="none" w:sz="0" w:space="0" w:color="auto"/>
          </w:divBdr>
        </w:div>
        <w:div w:id="1550262396">
          <w:marLeft w:val="274"/>
          <w:marRight w:val="0"/>
          <w:marTop w:val="0"/>
          <w:marBottom w:val="0"/>
          <w:divBdr>
            <w:top w:val="none" w:sz="0" w:space="0" w:color="auto"/>
            <w:left w:val="none" w:sz="0" w:space="0" w:color="auto"/>
            <w:bottom w:val="none" w:sz="0" w:space="0" w:color="auto"/>
            <w:right w:val="none" w:sz="0" w:space="0" w:color="auto"/>
          </w:divBdr>
        </w:div>
        <w:div w:id="1194028889">
          <w:marLeft w:val="274"/>
          <w:marRight w:val="0"/>
          <w:marTop w:val="0"/>
          <w:marBottom w:val="0"/>
          <w:divBdr>
            <w:top w:val="none" w:sz="0" w:space="0" w:color="auto"/>
            <w:left w:val="none" w:sz="0" w:space="0" w:color="auto"/>
            <w:bottom w:val="none" w:sz="0" w:space="0" w:color="auto"/>
            <w:right w:val="none" w:sz="0" w:space="0" w:color="auto"/>
          </w:divBdr>
        </w:div>
        <w:div w:id="1128284754">
          <w:marLeft w:val="274"/>
          <w:marRight w:val="0"/>
          <w:marTop w:val="0"/>
          <w:marBottom w:val="0"/>
          <w:divBdr>
            <w:top w:val="none" w:sz="0" w:space="0" w:color="auto"/>
            <w:left w:val="none" w:sz="0" w:space="0" w:color="auto"/>
            <w:bottom w:val="none" w:sz="0" w:space="0" w:color="auto"/>
            <w:right w:val="none" w:sz="0" w:space="0" w:color="auto"/>
          </w:divBdr>
        </w:div>
        <w:div w:id="109251801">
          <w:marLeft w:val="274"/>
          <w:marRight w:val="0"/>
          <w:marTop w:val="0"/>
          <w:marBottom w:val="0"/>
          <w:divBdr>
            <w:top w:val="none" w:sz="0" w:space="0" w:color="auto"/>
            <w:left w:val="none" w:sz="0" w:space="0" w:color="auto"/>
            <w:bottom w:val="none" w:sz="0" w:space="0" w:color="auto"/>
            <w:right w:val="none" w:sz="0" w:space="0" w:color="auto"/>
          </w:divBdr>
        </w:div>
        <w:div w:id="1130562034">
          <w:marLeft w:val="274"/>
          <w:marRight w:val="0"/>
          <w:marTop w:val="0"/>
          <w:marBottom w:val="0"/>
          <w:divBdr>
            <w:top w:val="none" w:sz="0" w:space="0" w:color="auto"/>
            <w:left w:val="none" w:sz="0" w:space="0" w:color="auto"/>
            <w:bottom w:val="none" w:sz="0" w:space="0" w:color="auto"/>
            <w:right w:val="none" w:sz="0" w:space="0" w:color="auto"/>
          </w:divBdr>
        </w:div>
        <w:div w:id="372074558">
          <w:marLeft w:val="274"/>
          <w:marRight w:val="0"/>
          <w:marTop w:val="0"/>
          <w:marBottom w:val="0"/>
          <w:divBdr>
            <w:top w:val="none" w:sz="0" w:space="0" w:color="auto"/>
            <w:left w:val="none" w:sz="0" w:space="0" w:color="auto"/>
            <w:bottom w:val="none" w:sz="0" w:space="0" w:color="auto"/>
            <w:right w:val="none" w:sz="0" w:space="0" w:color="auto"/>
          </w:divBdr>
        </w:div>
        <w:div w:id="935286084">
          <w:marLeft w:val="274"/>
          <w:marRight w:val="0"/>
          <w:marTop w:val="0"/>
          <w:marBottom w:val="0"/>
          <w:divBdr>
            <w:top w:val="none" w:sz="0" w:space="0" w:color="auto"/>
            <w:left w:val="none" w:sz="0" w:space="0" w:color="auto"/>
            <w:bottom w:val="none" w:sz="0" w:space="0" w:color="auto"/>
            <w:right w:val="none" w:sz="0" w:space="0" w:color="auto"/>
          </w:divBdr>
        </w:div>
        <w:div w:id="803933904">
          <w:marLeft w:val="274"/>
          <w:marRight w:val="0"/>
          <w:marTop w:val="0"/>
          <w:marBottom w:val="0"/>
          <w:divBdr>
            <w:top w:val="none" w:sz="0" w:space="0" w:color="auto"/>
            <w:left w:val="none" w:sz="0" w:space="0" w:color="auto"/>
            <w:bottom w:val="none" w:sz="0" w:space="0" w:color="auto"/>
            <w:right w:val="none" w:sz="0" w:space="0" w:color="auto"/>
          </w:divBdr>
        </w:div>
      </w:divsChild>
    </w:div>
    <w:div w:id="695665619">
      <w:bodyDiv w:val="1"/>
      <w:marLeft w:val="0"/>
      <w:marRight w:val="0"/>
      <w:marTop w:val="0"/>
      <w:marBottom w:val="0"/>
      <w:divBdr>
        <w:top w:val="none" w:sz="0" w:space="0" w:color="auto"/>
        <w:left w:val="none" w:sz="0" w:space="0" w:color="auto"/>
        <w:bottom w:val="none" w:sz="0" w:space="0" w:color="auto"/>
        <w:right w:val="none" w:sz="0" w:space="0" w:color="auto"/>
      </w:divBdr>
      <w:divsChild>
        <w:div w:id="238562960">
          <w:marLeft w:val="274"/>
          <w:marRight w:val="0"/>
          <w:marTop w:val="0"/>
          <w:marBottom w:val="0"/>
          <w:divBdr>
            <w:top w:val="none" w:sz="0" w:space="0" w:color="auto"/>
            <w:left w:val="none" w:sz="0" w:space="0" w:color="auto"/>
            <w:bottom w:val="none" w:sz="0" w:space="0" w:color="auto"/>
            <w:right w:val="none" w:sz="0" w:space="0" w:color="auto"/>
          </w:divBdr>
        </w:div>
        <w:div w:id="1111587056">
          <w:marLeft w:val="274"/>
          <w:marRight w:val="0"/>
          <w:marTop w:val="0"/>
          <w:marBottom w:val="0"/>
          <w:divBdr>
            <w:top w:val="none" w:sz="0" w:space="0" w:color="auto"/>
            <w:left w:val="none" w:sz="0" w:space="0" w:color="auto"/>
            <w:bottom w:val="none" w:sz="0" w:space="0" w:color="auto"/>
            <w:right w:val="none" w:sz="0" w:space="0" w:color="auto"/>
          </w:divBdr>
        </w:div>
        <w:div w:id="1092359271">
          <w:marLeft w:val="274"/>
          <w:marRight w:val="0"/>
          <w:marTop w:val="0"/>
          <w:marBottom w:val="0"/>
          <w:divBdr>
            <w:top w:val="none" w:sz="0" w:space="0" w:color="auto"/>
            <w:left w:val="none" w:sz="0" w:space="0" w:color="auto"/>
            <w:bottom w:val="none" w:sz="0" w:space="0" w:color="auto"/>
            <w:right w:val="none" w:sz="0" w:space="0" w:color="auto"/>
          </w:divBdr>
        </w:div>
        <w:div w:id="1475610378">
          <w:marLeft w:val="274"/>
          <w:marRight w:val="0"/>
          <w:marTop w:val="0"/>
          <w:marBottom w:val="0"/>
          <w:divBdr>
            <w:top w:val="none" w:sz="0" w:space="0" w:color="auto"/>
            <w:left w:val="none" w:sz="0" w:space="0" w:color="auto"/>
            <w:bottom w:val="none" w:sz="0" w:space="0" w:color="auto"/>
            <w:right w:val="none" w:sz="0" w:space="0" w:color="auto"/>
          </w:divBdr>
        </w:div>
        <w:div w:id="1839269800">
          <w:marLeft w:val="274"/>
          <w:marRight w:val="0"/>
          <w:marTop w:val="0"/>
          <w:marBottom w:val="0"/>
          <w:divBdr>
            <w:top w:val="none" w:sz="0" w:space="0" w:color="auto"/>
            <w:left w:val="none" w:sz="0" w:space="0" w:color="auto"/>
            <w:bottom w:val="none" w:sz="0" w:space="0" w:color="auto"/>
            <w:right w:val="none" w:sz="0" w:space="0" w:color="auto"/>
          </w:divBdr>
        </w:div>
        <w:div w:id="1919749949">
          <w:marLeft w:val="274"/>
          <w:marRight w:val="0"/>
          <w:marTop w:val="0"/>
          <w:marBottom w:val="0"/>
          <w:divBdr>
            <w:top w:val="none" w:sz="0" w:space="0" w:color="auto"/>
            <w:left w:val="none" w:sz="0" w:space="0" w:color="auto"/>
            <w:bottom w:val="none" w:sz="0" w:space="0" w:color="auto"/>
            <w:right w:val="none" w:sz="0" w:space="0" w:color="auto"/>
          </w:divBdr>
        </w:div>
        <w:div w:id="340547141">
          <w:marLeft w:val="274"/>
          <w:marRight w:val="0"/>
          <w:marTop w:val="0"/>
          <w:marBottom w:val="0"/>
          <w:divBdr>
            <w:top w:val="none" w:sz="0" w:space="0" w:color="auto"/>
            <w:left w:val="none" w:sz="0" w:space="0" w:color="auto"/>
            <w:bottom w:val="none" w:sz="0" w:space="0" w:color="auto"/>
            <w:right w:val="none" w:sz="0" w:space="0" w:color="auto"/>
          </w:divBdr>
        </w:div>
        <w:div w:id="919094589">
          <w:marLeft w:val="274"/>
          <w:marRight w:val="0"/>
          <w:marTop w:val="0"/>
          <w:marBottom w:val="0"/>
          <w:divBdr>
            <w:top w:val="none" w:sz="0" w:space="0" w:color="auto"/>
            <w:left w:val="none" w:sz="0" w:space="0" w:color="auto"/>
            <w:bottom w:val="none" w:sz="0" w:space="0" w:color="auto"/>
            <w:right w:val="none" w:sz="0" w:space="0" w:color="auto"/>
          </w:divBdr>
        </w:div>
        <w:div w:id="1772702537">
          <w:marLeft w:val="274"/>
          <w:marRight w:val="0"/>
          <w:marTop w:val="0"/>
          <w:marBottom w:val="0"/>
          <w:divBdr>
            <w:top w:val="none" w:sz="0" w:space="0" w:color="auto"/>
            <w:left w:val="none" w:sz="0" w:space="0" w:color="auto"/>
            <w:bottom w:val="none" w:sz="0" w:space="0" w:color="auto"/>
            <w:right w:val="none" w:sz="0" w:space="0" w:color="auto"/>
          </w:divBdr>
        </w:div>
      </w:divsChild>
    </w:div>
    <w:div w:id="697315836">
      <w:bodyDiv w:val="1"/>
      <w:marLeft w:val="0"/>
      <w:marRight w:val="0"/>
      <w:marTop w:val="0"/>
      <w:marBottom w:val="0"/>
      <w:divBdr>
        <w:top w:val="none" w:sz="0" w:space="0" w:color="auto"/>
        <w:left w:val="none" w:sz="0" w:space="0" w:color="auto"/>
        <w:bottom w:val="none" w:sz="0" w:space="0" w:color="auto"/>
        <w:right w:val="none" w:sz="0" w:space="0" w:color="auto"/>
      </w:divBdr>
    </w:div>
    <w:div w:id="698893713">
      <w:bodyDiv w:val="1"/>
      <w:marLeft w:val="0"/>
      <w:marRight w:val="0"/>
      <w:marTop w:val="0"/>
      <w:marBottom w:val="0"/>
      <w:divBdr>
        <w:top w:val="none" w:sz="0" w:space="0" w:color="auto"/>
        <w:left w:val="none" w:sz="0" w:space="0" w:color="auto"/>
        <w:bottom w:val="none" w:sz="0" w:space="0" w:color="auto"/>
        <w:right w:val="none" w:sz="0" w:space="0" w:color="auto"/>
      </w:divBdr>
    </w:div>
    <w:div w:id="707529181">
      <w:bodyDiv w:val="1"/>
      <w:marLeft w:val="0"/>
      <w:marRight w:val="0"/>
      <w:marTop w:val="0"/>
      <w:marBottom w:val="0"/>
      <w:divBdr>
        <w:top w:val="none" w:sz="0" w:space="0" w:color="auto"/>
        <w:left w:val="none" w:sz="0" w:space="0" w:color="auto"/>
        <w:bottom w:val="none" w:sz="0" w:space="0" w:color="auto"/>
        <w:right w:val="none" w:sz="0" w:space="0" w:color="auto"/>
      </w:divBdr>
    </w:div>
    <w:div w:id="737555872">
      <w:bodyDiv w:val="1"/>
      <w:marLeft w:val="0"/>
      <w:marRight w:val="0"/>
      <w:marTop w:val="0"/>
      <w:marBottom w:val="0"/>
      <w:divBdr>
        <w:top w:val="none" w:sz="0" w:space="0" w:color="auto"/>
        <w:left w:val="none" w:sz="0" w:space="0" w:color="auto"/>
        <w:bottom w:val="none" w:sz="0" w:space="0" w:color="auto"/>
        <w:right w:val="none" w:sz="0" w:space="0" w:color="auto"/>
      </w:divBdr>
    </w:div>
    <w:div w:id="751584733">
      <w:bodyDiv w:val="1"/>
      <w:marLeft w:val="0"/>
      <w:marRight w:val="0"/>
      <w:marTop w:val="0"/>
      <w:marBottom w:val="0"/>
      <w:divBdr>
        <w:top w:val="none" w:sz="0" w:space="0" w:color="auto"/>
        <w:left w:val="none" w:sz="0" w:space="0" w:color="auto"/>
        <w:bottom w:val="none" w:sz="0" w:space="0" w:color="auto"/>
        <w:right w:val="none" w:sz="0" w:space="0" w:color="auto"/>
      </w:divBdr>
    </w:div>
    <w:div w:id="751588619">
      <w:bodyDiv w:val="1"/>
      <w:marLeft w:val="0"/>
      <w:marRight w:val="0"/>
      <w:marTop w:val="0"/>
      <w:marBottom w:val="0"/>
      <w:divBdr>
        <w:top w:val="none" w:sz="0" w:space="0" w:color="auto"/>
        <w:left w:val="none" w:sz="0" w:space="0" w:color="auto"/>
        <w:bottom w:val="none" w:sz="0" w:space="0" w:color="auto"/>
        <w:right w:val="none" w:sz="0" w:space="0" w:color="auto"/>
      </w:divBdr>
    </w:div>
    <w:div w:id="785462366">
      <w:bodyDiv w:val="1"/>
      <w:marLeft w:val="0"/>
      <w:marRight w:val="0"/>
      <w:marTop w:val="0"/>
      <w:marBottom w:val="0"/>
      <w:divBdr>
        <w:top w:val="none" w:sz="0" w:space="0" w:color="auto"/>
        <w:left w:val="none" w:sz="0" w:space="0" w:color="auto"/>
        <w:bottom w:val="none" w:sz="0" w:space="0" w:color="auto"/>
        <w:right w:val="none" w:sz="0" w:space="0" w:color="auto"/>
      </w:divBdr>
    </w:div>
    <w:div w:id="797072837">
      <w:bodyDiv w:val="1"/>
      <w:marLeft w:val="0"/>
      <w:marRight w:val="0"/>
      <w:marTop w:val="0"/>
      <w:marBottom w:val="0"/>
      <w:divBdr>
        <w:top w:val="none" w:sz="0" w:space="0" w:color="auto"/>
        <w:left w:val="none" w:sz="0" w:space="0" w:color="auto"/>
        <w:bottom w:val="none" w:sz="0" w:space="0" w:color="auto"/>
        <w:right w:val="none" w:sz="0" w:space="0" w:color="auto"/>
      </w:divBdr>
    </w:div>
    <w:div w:id="910968279">
      <w:bodyDiv w:val="1"/>
      <w:marLeft w:val="0"/>
      <w:marRight w:val="0"/>
      <w:marTop w:val="0"/>
      <w:marBottom w:val="0"/>
      <w:divBdr>
        <w:top w:val="none" w:sz="0" w:space="0" w:color="auto"/>
        <w:left w:val="none" w:sz="0" w:space="0" w:color="auto"/>
        <w:bottom w:val="none" w:sz="0" w:space="0" w:color="auto"/>
        <w:right w:val="none" w:sz="0" w:space="0" w:color="auto"/>
      </w:divBdr>
    </w:div>
    <w:div w:id="912201065">
      <w:bodyDiv w:val="1"/>
      <w:marLeft w:val="0"/>
      <w:marRight w:val="0"/>
      <w:marTop w:val="0"/>
      <w:marBottom w:val="0"/>
      <w:divBdr>
        <w:top w:val="none" w:sz="0" w:space="0" w:color="auto"/>
        <w:left w:val="none" w:sz="0" w:space="0" w:color="auto"/>
        <w:bottom w:val="none" w:sz="0" w:space="0" w:color="auto"/>
        <w:right w:val="none" w:sz="0" w:space="0" w:color="auto"/>
      </w:divBdr>
    </w:div>
    <w:div w:id="947927589">
      <w:bodyDiv w:val="1"/>
      <w:marLeft w:val="0"/>
      <w:marRight w:val="0"/>
      <w:marTop w:val="0"/>
      <w:marBottom w:val="0"/>
      <w:divBdr>
        <w:top w:val="none" w:sz="0" w:space="0" w:color="auto"/>
        <w:left w:val="none" w:sz="0" w:space="0" w:color="auto"/>
        <w:bottom w:val="none" w:sz="0" w:space="0" w:color="auto"/>
        <w:right w:val="none" w:sz="0" w:space="0" w:color="auto"/>
      </w:divBdr>
    </w:div>
    <w:div w:id="966810979">
      <w:bodyDiv w:val="1"/>
      <w:marLeft w:val="0"/>
      <w:marRight w:val="0"/>
      <w:marTop w:val="0"/>
      <w:marBottom w:val="0"/>
      <w:divBdr>
        <w:top w:val="none" w:sz="0" w:space="0" w:color="auto"/>
        <w:left w:val="none" w:sz="0" w:space="0" w:color="auto"/>
        <w:bottom w:val="none" w:sz="0" w:space="0" w:color="auto"/>
        <w:right w:val="none" w:sz="0" w:space="0" w:color="auto"/>
      </w:divBdr>
      <w:divsChild>
        <w:div w:id="1933274671">
          <w:marLeft w:val="274"/>
          <w:marRight w:val="0"/>
          <w:marTop w:val="0"/>
          <w:marBottom w:val="0"/>
          <w:divBdr>
            <w:top w:val="none" w:sz="0" w:space="0" w:color="auto"/>
            <w:left w:val="none" w:sz="0" w:space="0" w:color="auto"/>
            <w:bottom w:val="none" w:sz="0" w:space="0" w:color="auto"/>
            <w:right w:val="none" w:sz="0" w:space="0" w:color="auto"/>
          </w:divBdr>
        </w:div>
        <w:div w:id="1504318428">
          <w:marLeft w:val="274"/>
          <w:marRight w:val="0"/>
          <w:marTop w:val="0"/>
          <w:marBottom w:val="0"/>
          <w:divBdr>
            <w:top w:val="none" w:sz="0" w:space="0" w:color="auto"/>
            <w:left w:val="none" w:sz="0" w:space="0" w:color="auto"/>
            <w:bottom w:val="none" w:sz="0" w:space="0" w:color="auto"/>
            <w:right w:val="none" w:sz="0" w:space="0" w:color="auto"/>
          </w:divBdr>
        </w:div>
        <w:div w:id="1279409480">
          <w:marLeft w:val="274"/>
          <w:marRight w:val="0"/>
          <w:marTop w:val="0"/>
          <w:marBottom w:val="0"/>
          <w:divBdr>
            <w:top w:val="none" w:sz="0" w:space="0" w:color="auto"/>
            <w:left w:val="none" w:sz="0" w:space="0" w:color="auto"/>
            <w:bottom w:val="none" w:sz="0" w:space="0" w:color="auto"/>
            <w:right w:val="none" w:sz="0" w:space="0" w:color="auto"/>
          </w:divBdr>
        </w:div>
        <w:div w:id="2035107352">
          <w:marLeft w:val="274"/>
          <w:marRight w:val="0"/>
          <w:marTop w:val="0"/>
          <w:marBottom w:val="0"/>
          <w:divBdr>
            <w:top w:val="none" w:sz="0" w:space="0" w:color="auto"/>
            <w:left w:val="none" w:sz="0" w:space="0" w:color="auto"/>
            <w:bottom w:val="none" w:sz="0" w:space="0" w:color="auto"/>
            <w:right w:val="none" w:sz="0" w:space="0" w:color="auto"/>
          </w:divBdr>
        </w:div>
        <w:div w:id="1320427435">
          <w:marLeft w:val="274"/>
          <w:marRight w:val="0"/>
          <w:marTop w:val="0"/>
          <w:marBottom w:val="0"/>
          <w:divBdr>
            <w:top w:val="none" w:sz="0" w:space="0" w:color="auto"/>
            <w:left w:val="none" w:sz="0" w:space="0" w:color="auto"/>
            <w:bottom w:val="none" w:sz="0" w:space="0" w:color="auto"/>
            <w:right w:val="none" w:sz="0" w:space="0" w:color="auto"/>
          </w:divBdr>
        </w:div>
        <w:div w:id="1093009771">
          <w:marLeft w:val="274"/>
          <w:marRight w:val="0"/>
          <w:marTop w:val="0"/>
          <w:marBottom w:val="0"/>
          <w:divBdr>
            <w:top w:val="none" w:sz="0" w:space="0" w:color="auto"/>
            <w:left w:val="none" w:sz="0" w:space="0" w:color="auto"/>
            <w:bottom w:val="none" w:sz="0" w:space="0" w:color="auto"/>
            <w:right w:val="none" w:sz="0" w:space="0" w:color="auto"/>
          </w:divBdr>
        </w:div>
        <w:div w:id="706107683">
          <w:marLeft w:val="274"/>
          <w:marRight w:val="0"/>
          <w:marTop w:val="0"/>
          <w:marBottom w:val="0"/>
          <w:divBdr>
            <w:top w:val="none" w:sz="0" w:space="0" w:color="auto"/>
            <w:left w:val="none" w:sz="0" w:space="0" w:color="auto"/>
            <w:bottom w:val="none" w:sz="0" w:space="0" w:color="auto"/>
            <w:right w:val="none" w:sz="0" w:space="0" w:color="auto"/>
          </w:divBdr>
        </w:div>
        <w:div w:id="852036903">
          <w:marLeft w:val="274"/>
          <w:marRight w:val="0"/>
          <w:marTop w:val="0"/>
          <w:marBottom w:val="0"/>
          <w:divBdr>
            <w:top w:val="none" w:sz="0" w:space="0" w:color="auto"/>
            <w:left w:val="none" w:sz="0" w:space="0" w:color="auto"/>
            <w:bottom w:val="none" w:sz="0" w:space="0" w:color="auto"/>
            <w:right w:val="none" w:sz="0" w:space="0" w:color="auto"/>
          </w:divBdr>
        </w:div>
        <w:div w:id="1188983368">
          <w:marLeft w:val="274"/>
          <w:marRight w:val="0"/>
          <w:marTop w:val="0"/>
          <w:marBottom w:val="0"/>
          <w:divBdr>
            <w:top w:val="none" w:sz="0" w:space="0" w:color="auto"/>
            <w:left w:val="none" w:sz="0" w:space="0" w:color="auto"/>
            <w:bottom w:val="none" w:sz="0" w:space="0" w:color="auto"/>
            <w:right w:val="none" w:sz="0" w:space="0" w:color="auto"/>
          </w:divBdr>
        </w:div>
      </w:divsChild>
    </w:div>
    <w:div w:id="1072241931">
      <w:bodyDiv w:val="1"/>
      <w:marLeft w:val="0"/>
      <w:marRight w:val="0"/>
      <w:marTop w:val="0"/>
      <w:marBottom w:val="0"/>
      <w:divBdr>
        <w:top w:val="none" w:sz="0" w:space="0" w:color="auto"/>
        <w:left w:val="none" w:sz="0" w:space="0" w:color="auto"/>
        <w:bottom w:val="none" w:sz="0" w:space="0" w:color="auto"/>
        <w:right w:val="none" w:sz="0" w:space="0" w:color="auto"/>
      </w:divBdr>
    </w:div>
    <w:div w:id="1089891622">
      <w:bodyDiv w:val="1"/>
      <w:marLeft w:val="0"/>
      <w:marRight w:val="0"/>
      <w:marTop w:val="0"/>
      <w:marBottom w:val="0"/>
      <w:divBdr>
        <w:top w:val="none" w:sz="0" w:space="0" w:color="auto"/>
        <w:left w:val="none" w:sz="0" w:space="0" w:color="auto"/>
        <w:bottom w:val="none" w:sz="0" w:space="0" w:color="auto"/>
        <w:right w:val="none" w:sz="0" w:space="0" w:color="auto"/>
      </w:divBdr>
      <w:divsChild>
        <w:div w:id="246040667">
          <w:marLeft w:val="288"/>
          <w:marRight w:val="0"/>
          <w:marTop w:val="200"/>
          <w:marBottom w:val="0"/>
          <w:divBdr>
            <w:top w:val="none" w:sz="0" w:space="0" w:color="auto"/>
            <w:left w:val="none" w:sz="0" w:space="0" w:color="auto"/>
            <w:bottom w:val="none" w:sz="0" w:space="0" w:color="auto"/>
            <w:right w:val="none" w:sz="0" w:space="0" w:color="auto"/>
          </w:divBdr>
        </w:div>
        <w:div w:id="1529562770">
          <w:marLeft w:val="288"/>
          <w:marRight w:val="0"/>
          <w:marTop w:val="200"/>
          <w:marBottom w:val="0"/>
          <w:divBdr>
            <w:top w:val="none" w:sz="0" w:space="0" w:color="auto"/>
            <w:left w:val="none" w:sz="0" w:space="0" w:color="auto"/>
            <w:bottom w:val="none" w:sz="0" w:space="0" w:color="auto"/>
            <w:right w:val="none" w:sz="0" w:space="0" w:color="auto"/>
          </w:divBdr>
        </w:div>
        <w:div w:id="1359697513">
          <w:marLeft w:val="288"/>
          <w:marRight w:val="0"/>
          <w:marTop w:val="200"/>
          <w:marBottom w:val="0"/>
          <w:divBdr>
            <w:top w:val="none" w:sz="0" w:space="0" w:color="auto"/>
            <w:left w:val="none" w:sz="0" w:space="0" w:color="auto"/>
            <w:bottom w:val="none" w:sz="0" w:space="0" w:color="auto"/>
            <w:right w:val="none" w:sz="0" w:space="0" w:color="auto"/>
          </w:divBdr>
        </w:div>
        <w:div w:id="483744236">
          <w:marLeft w:val="288"/>
          <w:marRight w:val="0"/>
          <w:marTop w:val="200"/>
          <w:marBottom w:val="0"/>
          <w:divBdr>
            <w:top w:val="none" w:sz="0" w:space="0" w:color="auto"/>
            <w:left w:val="none" w:sz="0" w:space="0" w:color="auto"/>
            <w:bottom w:val="none" w:sz="0" w:space="0" w:color="auto"/>
            <w:right w:val="none" w:sz="0" w:space="0" w:color="auto"/>
          </w:divBdr>
        </w:div>
        <w:div w:id="1258564432">
          <w:marLeft w:val="288"/>
          <w:marRight w:val="0"/>
          <w:marTop w:val="200"/>
          <w:marBottom w:val="0"/>
          <w:divBdr>
            <w:top w:val="none" w:sz="0" w:space="0" w:color="auto"/>
            <w:left w:val="none" w:sz="0" w:space="0" w:color="auto"/>
            <w:bottom w:val="none" w:sz="0" w:space="0" w:color="auto"/>
            <w:right w:val="none" w:sz="0" w:space="0" w:color="auto"/>
          </w:divBdr>
        </w:div>
      </w:divsChild>
    </w:div>
    <w:div w:id="1102526542">
      <w:bodyDiv w:val="1"/>
      <w:marLeft w:val="0"/>
      <w:marRight w:val="0"/>
      <w:marTop w:val="0"/>
      <w:marBottom w:val="0"/>
      <w:divBdr>
        <w:top w:val="none" w:sz="0" w:space="0" w:color="auto"/>
        <w:left w:val="none" w:sz="0" w:space="0" w:color="auto"/>
        <w:bottom w:val="none" w:sz="0" w:space="0" w:color="auto"/>
        <w:right w:val="none" w:sz="0" w:space="0" w:color="auto"/>
      </w:divBdr>
      <w:divsChild>
        <w:div w:id="1901481678">
          <w:marLeft w:val="274"/>
          <w:marRight w:val="0"/>
          <w:marTop w:val="0"/>
          <w:marBottom w:val="0"/>
          <w:divBdr>
            <w:top w:val="none" w:sz="0" w:space="0" w:color="auto"/>
            <w:left w:val="none" w:sz="0" w:space="0" w:color="auto"/>
            <w:bottom w:val="none" w:sz="0" w:space="0" w:color="auto"/>
            <w:right w:val="none" w:sz="0" w:space="0" w:color="auto"/>
          </w:divBdr>
        </w:div>
        <w:div w:id="786318650">
          <w:marLeft w:val="274"/>
          <w:marRight w:val="0"/>
          <w:marTop w:val="0"/>
          <w:marBottom w:val="0"/>
          <w:divBdr>
            <w:top w:val="none" w:sz="0" w:space="0" w:color="auto"/>
            <w:left w:val="none" w:sz="0" w:space="0" w:color="auto"/>
            <w:bottom w:val="none" w:sz="0" w:space="0" w:color="auto"/>
            <w:right w:val="none" w:sz="0" w:space="0" w:color="auto"/>
          </w:divBdr>
        </w:div>
        <w:div w:id="10424010">
          <w:marLeft w:val="274"/>
          <w:marRight w:val="0"/>
          <w:marTop w:val="0"/>
          <w:marBottom w:val="0"/>
          <w:divBdr>
            <w:top w:val="none" w:sz="0" w:space="0" w:color="auto"/>
            <w:left w:val="none" w:sz="0" w:space="0" w:color="auto"/>
            <w:bottom w:val="none" w:sz="0" w:space="0" w:color="auto"/>
            <w:right w:val="none" w:sz="0" w:space="0" w:color="auto"/>
          </w:divBdr>
        </w:div>
        <w:div w:id="1729836760">
          <w:marLeft w:val="274"/>
          <w:marRight w:val="0"/>
          <w:marTop w:val="0"/>
          <w:marBottom w:val="0"/>
          <w:divBdr>
            <w:top w:val="none" w:sz="0" w:space="0" w:color="auto"/>
            <w:left w:val="none" w:sz="0" w:space="0" w:color="auto"/>
            <w:bottom w:val="none" w:sz="0" w:space="0" w:color="auto"/>
            <w:right w:val="none" w:sz="0" w:space="0" w:color="auto"/>
          </w:divBdr>
        </w:div>
        <w:div w:id="803306230">
          <w:marLeft w:val="274"/>
          <w:marRight w:val="0"/>
          <w:marTop w:val="0"/>
          <w:marBottom w:val="0"/>
          <w:divBdr>
            <w:top w:val="none" w:sz="0" w:space="0" w:color="auto"/>
            <w:left w:val="none" w:sz="0" w:space="0" w:color="auto"/>
            <w:bottom w:val="none" w:sz="0" w:space="0" w:color="auto"/>
            <w:right w:val="none" w:sz="0" w:space="0" w:color="auto"/>
          </w:divBdr>
        </w:div>
        <w:div w:id="795416709">
          <w:marLeft w:val="274"/>
          <w:marRight w:val="0"/>
          <w:marTop w:val="0"/>
          <w:marBottom w:val="0"/>
          <w:divBdr>
            <w:top w:val="none" w:sz="0" w:space="0" w:color="auto"/>
            <w:left w:val="none" w:sz="0" w:space="0" w:color="auto"/>
            <w:bottom w:val="none" w:sz="0" w:space="0" w:color="auto"/>
            <w:right w:val="none" w:sz="0" w:space="0" w:color="auto"/>
          </w:divBdr>
        </w:div>
        <w:div w:id="246766859">
          <w:marLeft w:val="274"/>
          <w:marRight w:val="0"/>
          <w:marTop w:val="0"/>
          <w:marBottom w:val="0"/>
          <w:divBdr>
            <w:top w:val="none" w:sz="0" w:space="0" w:color="auto"/>
            <w:left w:val="none" w:sz="0" w:space="0" w:color="auto"/>
            <w:bottom w:val="none" w:sz="0" w:space="0" w:color="auto"/>
            <w:right w:val="none" w:sz="0" w:space="0" w:color="auto"/>
          </w:divBdr>
        </w:div>
        <w:div w:id="1091318699">
          <w:marLeft w:val="274"/>
          <w:marRight w:val="0"/>
          <w:marTop w:val="0"/>
          <w:marBottom w:val="0"/>
          <w:divBdr>
            <w:top w:val="none" w:sz="0" w:space="0" w:color="auto"/>
            <w:left w:val="none" w:sz="0" w:space="0" w:color="auto"/>
            <w:bottom w:val="none" w:sz="0" w:space="0" w:color="auto"/>
            <w:right w:val="none" w:sz="0" w:space="0" w:color="auto"/>
          </w:divBdr>
        </w:div>
        <w:div w:id="1377197664">
          <w:marLeft w:val="274"/>
          <w:marRight w:val="0"/>
          <w:marTop w:val="0"/>
          <w:marBottom w:val="0"/>
          <w:divBdr>
            <w:top w:val="none" w:sz="0" w:space="0" w:color="auto"/>
            <w:left w:val="none" w:sz="0" w:space="0" w:color="auto"/>
            <w:bottom w:val="none" w:sz="0" w:space="0" w:color="auto"/>
            <w:right w:val="none" w:sz="0" w:space="0" w:color="auto"/>
          </w:divBdr>
        </w:div>
        <w:div w:id="850025240">
          <w:marLeft w:val="274"/>
          <w:marRight w:val="0"/>
          <w:marTop w:val="0"/>
          <w:marBottom w:val="0"/>
          <w:divBdr>
            <w:top w:val="none" w:sz="0" w:space="0" w:color="auto"/>
            <w:left w:val="none" w:sz="0" w:space="0" w:color="auto"/>
            <w:bottom w:val="none" w:sz="0" w:space="0" w:color="auto"/>
            <w:right w:val="none" w:sz="0" w:space="0" w:color="auto"/>
          </w:divBdr>
        </w:div>
        <w:div w:id="1590692706">
          <w:marLeft w:val="274"/>
          <w:marRight w:val="0"/>
          <w:marTop w:val="0"/>
          <w:marBottom w:val="0"/>
          <w:divBdr>
            <w:top w:val="none" w:sz="0" w:space="0" w:color="auto"/>
            <w:left w:val="none" w:sz="0" w:space="0" w:color="auto"/>
            <w:bottom w:val="none" w:sz="0" w:space="0" w:color="auto"/>
            <w:right w:val="none" w:sz="0" w:space="0" w:color="auto"/>
          </w:divBdr>
        </w:div>
        <w:div w:id="225070100">
          <w:marLeft w:val="274"/>
          <w:marRight w:val="0"/>
          <w:marTop w:val="0"/>
          <w:marBottom w:val="0"/>
          <w:divBdr>
            <w:top w:val="none" w:sz="0" w:space="0" w:color="auto"/>
            <w:left w:val="none" w:sz="0" w:space="0" w:color="auto"/>
            <w:bottom w:val="none" w:sz="0" w:space="0" w:color="auto"/>
            <w:right w:val="none" w:sz="0" w:space="0" w:color="auto"/>
          </w:divBdr>
        </w:div>
        <w:div w:id="24526033">
          <w:marLeft w:val="274"/>
          <w:marRight w:val="0"/>
          <w:marTop w:val="0"/>
          <w:marBottom w:val="0"/>
          <w:divBdr>
            <w:top w:val="none" w:sz="0" w:space="0" w:color="auto"/>
            <w:left w:val="none" w:sz="0" w:space="0" w:color="auto"/>
            <w:bottom w:val="none" w:sz="0" w:space="0" w:color="auto"/>
            <w:right w:val="none" w:sz="0" w:space="0" w:color="auto"/>
          </w:divBdr>
        </w:div>
        <w:div w:id="817840542">
          <w:marLeft w:val="274"/>
          <w:marRight w:val="0"/>
          <w:marTop w:val="0"/>
          <w:marBottom w:val="0"/>
          <w:divBdr>
            <w:top w:val="none" w:sz="0" w:space="0" w:color="auto"/>
            <w:left w:val="none" w:sz="0" w:space="0" w:color="auto"/>
            <w:bottom w:val="none" w:sz="0" w:space="0" w:color="auto"/>
            <w:right w:val="none" w:sz="0" w:space="0" w:color="auto"/>
          </w:divBdr>
        </w:div>
        <w:div w:id="66996875">
          <w:marLeft w:val="274"/>
          <w:marRight w:val="0"/>
          <w:marTop w:val="0"/>
          <w:marBottom w:val="0"/>
          <w:divBdr>
            <w:top w:val="none" w:sz="0" w:space="0" w:color="auto"/>
            <w:left w:val="none" w:sz="0" w:space="0" w:color="auto"/>
            <w:bottom w:val="none" w:sz="0" w:space="0" w:color="auto"/>
            <w:right w:val="none" w:sz="0" w:space="0" w:color="auto"/>
          </w:divBdr>
        </w:div>
        <w:div w:id="852185929">
          <w:marLeft w:val="274"/>
          <w:marRight w:val="0"/>
          <w:marTop w:val="0"/>
          <w:marBottom w:val="0"/>
          <w:divBdr>
            <w:top w:val="none" w:sz="0" w:space="0" w:color="auto"/>
            <w:left w:val="none" w:sz="0" w:space="0" w:color="auto"/>
            <w:bottom w:val="none" w:sz="0" w:space="0" w:color="auto"/>
            <w:right w:val="none" w:sz="0" w:space="0" w:color="auto"/>
          </w:divBdr>
        </w:div>
        <w:div w:id="866480376">
          <w:marLeft w:val="274"/>
          <w:marRight w:val="0"/>
          <w:marTop w:val="0"/>
          <w:marBottom w:val="0"/>
          <w:divBdr>
            <w:top w:val="none" w:sz="0" w:space="0" w:color="auto"/>
            <w:left w:val="none" w:sz="0" w:space="0" w:color="auto"/>
            <w:bottom w:val="none" w:sz="0" w:space="0" w:color="auto"/>
            <w:right w:val="none" w:sz="0" w:space="0" w:color="auto"/>
          </w:divBdr>
        </w:div>
        <w:div w:id="192230666">
          <w:marLeft w:val="274"/>
          <w:marRight w:val="0"/>
          <w:marTop w:val="0"/>
          <w:marBottom w:val="0"/>
          <w:divBdr>
            <w:top w:val="none" w:sz="0" w:space="0" w:color="auto"/>
            <w:left w:val="none" w:sz="0" w:space="0" w:color="auto"/>
            <w:bottom w:val="none" w:sz="0" w:space="0" w:color="auto"/>
            <w:right w:val="none" w:sz="0" w:space="0" w:color="auto"/>
          </w:divBdr>
        </w:div>
      </w:divsChild>
    </w:div>
    <w:div w:id="1109354812">
      <w:bodyDiv w:val="1"/>
      <w:marLeft w:val="0"/>
      <w:marRight w:val="0"/>
      <w:marTop w:val="0"/>
      <w:marBottom w:val="0"/>
      <w:divBdr>
        <w:top w:val="none" w:sz="0" w:space="0" w:color="auto"/>
        <w:left w:val="none" w:sz="0" w:space="0" w:color="auto"/>
        <w:bottom w:val="none" w:sz="0" w:space="0" w:color="auto"/>
        <w:right w:val="none" w:sz="0" w:space="0" w:color="auto"/>
      </w:divBdr>
    </w:div>
    <w:div w:id="1145925057">
      <w:bodyDiv w:val="1"/>
      <w:marLeft w:val="0"/>
      <w:marRight w:val="0"/>
      <w:marTop w:val="0"/>
      <w:marBottom w:val="0"/>
      <w:divBdr>
        <w:top w:val="none" w:sz="0" w:space="0" w:color="auto"/>
        <w:left w:val="none" w:sz="0" w:space="0" w:color="auto"/>
        <w:bottom w:val="none" w:sz="0" w:space="0" w:color="auto"/>
        <w:right w:val="none" w:sz="0" w:space="0" w:color="auto"/>
      </w:divBdr>
    </w:div>
    <w:div w:id="1249970839">
      <w:bodyDiv w:val="1"/>
      <w:marLeft w:val="0"/>
      <w:marRight w:val="0"/>
      <w:marTop w:val="0"/>
      <w:marBottom w:val="0"/>
      <w:divBdr>
        <w:top w:val="none" w:sz="0" w:space="0" w:color="auto"/>
        <w:left w:val="none" w:sz="0" w:space="0" w:color="auto"/>
        <w:bottom w:val="none" w:sz="0" w:space="0" w:color="auto"/>
        <w:right w:val="none" w:sz="0" w:space="0" w:color="auto"/>
      </w:divBdr>
    </w:div>
    <w:div w:id="1254624572">
      <w:bodyDiv w:val="1"/>
      <w:marLeft w:val="0"/>
      <w:marRight w:val="0"/>
      <w:marTop w:val="0"/>
      <w:marBottom w:val="0"/>
      <w:divBdr>
        <w:top w:val="none" w:sz="0" w:space="0" w:color="auto"/>
        <w:left w:val="none" w:sz="0" w:space="0" w:color="auto"/>
        <w:bottom w:val="none" w:sz="0" w:space="0" w:color="auto"/>
        <w:right w:val="none" w:sz="0" w:space="0" w:color="auto"/>
      </w:divBdr>
    </w:div>
    <w:div w:id="1271670870">
      <w:bodyDiv w:val="1"/>
      <w:marLeft w:val="0"/>
      <w:marRight w:val="0"/>
      <w:marTop w:val="0"/>
      <w:marBottom w:val="0"/>
      <w:divBdr>
        <w:top w:val="none" w:sz="0" w:space="0" w:color="auto"/>
        <w:left w:val="none" w:sz="0" w:space="0" w:color="auto"/>
        <w:bottom w:val="none" w:sz="0" w:space="0" w:color="auto"/>
        <w:right w:val="none" w:sz="0" w:space="0" w:color="auto"/>
      </w:divBdr>
    </w:div>
    <w:div w:id="1282571459">
      <w:bodyDiv w:val="1"/>
      <w:marLeft w:val="0"/>
      <w:marRight w:val="0"/>
      <w:marTop w:val="0"/>
      <w:marBottom w:val="0"/>
      <w:divBdr>
        <w:top w:val="none" w:sz="0" w:space="0" w:color="auto"/>
        <w:left w:val="none" w:sz="0" w:space="0" w:color="auto"/>
        <w:bottom w:val="none" w:sz="0" w:space="0" w:color="auto"/>
        <w:right w:val="none" w:sz="0" w:space="0" w:color="auto"/>
      </w:divBdr>
    </w:div>
    <w:div w:id="1284462065">
      <w:bodyDiv w:val="1"/>
      <w:marLeft w:val="0"/>
      <w:marRight w:val="0"/>
      <w:marTop w:val="0"/>
      <w:marBottom w:val="0"/>
      <w:divBdr>
        <w:top w:val="none" w:sz="0" w:space="0" w:color="auto"/>
        <w:left w:val="none" w:sz="0" w:space="0" w:color="auto"/>
        <w:bottom w:val="none" w:sz="0" w:space="0" w:color="auto"/>
        <w:right w:val="none" w:sz="0" w:space="0" w:color="auto"/>
      </w:divBdr>
      <w:divsChild>
        <w:div w:id="605432254">
          <w:marLeft w:val="446"/>
          <w:marRight w:val="0"/>
          <w:marTop w:val="0"/>
          <w:marBottom w:val="0"/>
          <w:divBdr>
            <w:top w:val="none" w:sz="0" w:space="0" w:color="auto"/>
            <w:left w:val="none" w:sz="0" w:space="0" w:color="auto"/>
            <w:bottom w:val="none" w:sz="0" w:space="0" w:color="auto"/>
            <w:right w:val="none" w:sz="0" w:space="0" w:color="auto"/>
          </w:divBdr>
        </w:div>
        <w:div w:id="375742948">
          <w:marLeft w:val="446"/>
          <w:marRight w:val="0"/>
          <w:marTop w:val="0"/>
          <w:marBottom w:val="0"/>
          <w:divBdr>
            <w:top w:val="none" w:sz="0" w:space="0" w:color="auto"/>
            <w:left w:val="none" w:sz="0" w:space="0" w:color="auto"/>
            <w:bottom w:val="none" w:sz="0" w:space="0" w:color="auto"/>
            <w:right w:val="none" w:sz="0" w:space="0" w:color="auto"/>
          </w:divBdr>
        </w:div>
        <w:div w:id="121507963">
          <w:marLeft w:val="446"/>
          <w:marRight w:val="0"/>
          <w:marTop w:val="0"/>
          <w:marBottom w:val="0"/>
          <w:divBdr>
            <w:top w:val="none" w:sz="0" w:space="0" w:color="auto"/>
            <w:left w:val="none" w:sz="0" w:space="0" w:color="auto"/>
            <w:bottom w:val="none" w:sz="0" w:space="0" w:color="auto"/>
            <w:right w:val="none" w:sz="0" w:space="0" w:color="auto"/>
          </w:divBdr>
        </w:div>
      </w:divsChild>
    </w:div>
    <w:div w:id="1357266622">
      <w:bodyDiv w:val="1"/>
      <w:marLeft w:val="0"/>
      <w:marRight w:val="0"/>
      <w:marTop w:val="0"/>
      <w:marBottom w:val="0"/>
      <w:divBdr>
        <w:top w:val="none" w:sz="0" w:space="0" w:color="auto"/>
        <w:left w:val="none" w:sz="0" w:space="0" w:color="auto"/>
        <w:bottom w:val="none" w:sz="0" w:space="0" w:color="auto"/>
        <w:right w:val="none" w:sz="0" w:space="0" w:color="auto"/>
      </w:divBdr>
    </w:div>
    <w:div w:id="1471509178">
      <w:bodyDiv w:val="1"/>
      <w:marLeft w:val="0"/>
      <w:marRight w:val="0"/>
      <w:marTop w:val="0"/>
      <w:marBottom w:val="0"/>
      <w:divBdr>
        <w:top w:val="none" w:sz="0" w:space="0" w:color="auto"/>
        <w:left w:val="none" w:sz="0" w:space="0" w:color="auto"/>
        <w:bottom w:val="none" w:sz="0" w:space="0" w:color="auto"/>
        <w:right w:val="none" w:sz="0" w:space="0" w:color="auto"/>
      </w:divBdr>
    </w:div>
    <w:div w:id="1476413695">
      <w:bodyDiv w:val="1"/>
      <w:marLeft w:val="0"/>
      <w:marRight w:val="0"/>
      <w:marTop w:val="0"/>
      <w:marBottom w:val="0"/>
      <w:divBdr>
        <w:top w:val="none" w:sz="0" w:space="0" w:color="auto"/>
        <w:left w:val="none" w:sz="0" w:space="0" w:color="auto"/>
        <w:bottom w:val="none" w:sz="0" w:space="0" w:color="auto"/>
        <w:right w:val="none" w:sz="0" w:space="0" w:color="auto"/>
      </w:divBdr>
    </w:div>
    <w:div w:id="1492872954">
      <w:bodyDiv w:val="1"/>
      <w:marLeft w:val="0"/>
      <w:marRight w:val="0"/>
      <w:marTop w:val="0"/>
      <w:marBottom w:val="0"/>
      <w:divBdr>
        <w:top w:val="none" w:sz="0" w:space="0" w:color="auto"/>
        <w:left w:val="none" w:sz="0" w:space="0" w:color="auto"/>
        <w:bottom w:val="none" w:sz="0" w:space="0" w:color="auto"/>
        <w:right w:val="none" w:sz="0" w:space="0" w:color="auto"/>
      </w:divBdr>
    </w:div>
    <w:div w:id="1494104603">
      <w:bodyDiv w:val="1"/>
      <w:marLeft w:val="0"/>
      <w:marRight w:val="0"/>
      <w:marTop w:val="0"/>
      <w:marBottom w:val="0"/>
      <w:divBdr>
        <w:top w:val="none" w:sz="0" w:space="0" w:color="auto"/>
        <w:left w:val="none" w:sz="0" w:space="0" w:color="auto"/>
        <w:bottom w:val="none" w:sz="0" w:space="0" w:color="auto"/>
        <w:right w:val="none" w:sz="0" w:space="0" w:color="auto"/>
      </w:divBdr>
    </w:div>
    <w:div w:id="1600987282">
      <w:bodyDiv w:val="1"/>
      <w:marLeft w:val="0"/>
      <w:marRight w:val="0"/>
      <w:marTop w:val="0"/>
      <w:marBottom w:val="0"/>
      <w:divBdr>
        <w:top w:val="none" w:sz="0" w:space="0" w:color="auto"/>
        <w:left w:val="none" w:sz="0" w:space="0" w:color="auto"/>
        <w:bottom w:val="none" w:sz="0" w:space="0" w:color="auto"/>
        <w:right w:val="none" w:sz="0" w:space="0" w:color="auto"/>
      </w:divBdr>
    </w:div>
    <w:div w:id="1628974112">
      <w:bodyDiv w:val="1"/>
      <w:marLeft w:val="0"/>
      <w:marRight w:val="0"/>
      <w:marTop w:val="0"/>
      <w:marBottom w:val="0"/>
      <w:divBdr>
        <w:top w:val="none" w:sz="0" w:space="0" w:color="auto"/>
        <w:left w:val="none" w:sz="0" w:space="0" w:color="auto"/>
        <w:bottom w:val="none" w:sz="0" w:space="0" w:color="auto"/>
        <w:right w:val="none" w:sz="0" w:space="0" w:color="auto"/>
      </w:divBdr>
      <w:divsChild>
        <w:div w:id="156193897">
          <w:marLeft w:val="274"/>
          <w:marRight w:val="0"/>
          <w:marTop w:val="0"/>
          <w:marBottom w:val="0"/>
          <w:divBdr>
            <w:top w:val="none" w:sz="0" w:space="0" w:color="auto"/>
            <w:left w:val="none" w:sz="0" w:space="0" w:color="auto"/>
            <w:bottom w:val="none" w:sz="0" w:space="0" w:color="auto"/>
            <w:right w:val="none" w:sz="0" w:space="0" w:color="auto"/>
          </w:divBdr>
        </w:div>
        <w:div w:id="7099089">
          <w:marLeft w:val="274"/>
          <w:marRight w:val="0"/>
          <w:marTop w:val="0"/>
          <w:marBottom w:val="0"/>
          <w:divBdr>
            <w:top w:val="none" w:sz="0" w:space="0" w:color="auto"/>
            <w:left w:val="none" w:sz="0" w:space="0" w:color="auto"/>
            <w:bottom w:val="none" w:sz="0" w:space="0" w:color="auto"/>
            <w:right w:val="none" w:sz="0" w:space="0" w:color="auto"/>
          </w:divBdr>
        </w:div>
        <w:div w:id="1110010436">
          <w:marLeft w:val="274"/>
          <w:marRight w:val="0"/>
          <w:marTop w:val="0"/>
          <w:marBottom w:val="0"/>
          <w:divBdr>
            <w:top w:val="none" w:sz="0" w:space="0" w:color="auto"/>
            <w:left w:val="none" w:sz="0" w:space="0" w:color="auto"/>
            <w:bottom w:val="none" w:sz="0" w:space="0" w:color="auto"/>
            <w:right w:val="none" w:sz="0" w:space="0" w:color="auto"/>
          </w:divBdr>
        </w:div>
        <w:div w:id="1073039833">
          <w:marLeft w:val="274"/>
          <w:marRight w:val="0"/>
          <w:marTop w:val="0"/>
          <w:marBottom w:val="0"/>
          <w:divBdr>
            <w:top w:val="none" w:sz="0" w:space="0" w:color="auto"/>
            <w:left w:val="none" w:sz="0" w:space="0" w:color="auto"/>
            <w:bottom w:val="none" w:sz="0" w:space="0" w:color="auto"/>
            <w:right w:val="none" w:sz="0" w:space="0" w:color="auto"/>
          </w:divBdr>
        </w:div>
        <w:div w:id="1086268456">
          <w:marLeft w:val="274"/>
          <w:marRight w:val="0"/>
          <w:marTop w:val="0"/>
          <w:marBottom w:val="0"/>
          <w:divBdr>
            <w:top w:val="none" w:sz="0" w:space="0" w:color="auto"/>
            <w:left w:val="none" w:sz="0" w:space="0" w:color="auto"/>
            <w:bottom w:val="none" w:sz="0" w:space="0" w:color="auto"/>
            <w:right w:val="none" w:sz="0" w:space="0" w:color="auto"/>
          </w:divBdr>
        </w:div>
        <w:div w:id="313142844">
          <w:marLeft w:val="274"/>
          <w:marRight w:val="0"/>
          <w:marTop w:val="0"/>
          <w:marBottom w:val="0"/>
          <w:divBdr>
            <w:top w:val="none" w:sz="0" w:space="0" w:color="auto"/>
            <w:left w:val="none" w:sz="0" w:space="0" w:color="auto"/>
            <w:bottom w:val="none" w:sz="0" w:space="0" w:color="auto"/>
            <w:right w:val="none" w:sz="0" w:space="0" w:color="auto"/>
          </w:divBdr>
        </w:div>
        <w:div w:id="1074277462">
          <w:marLeft w:val="274"/>
          <w:marRight w:val="0"/>
          <w:marTop w:val="0"/>
          <w:marBottom w:val="0"/>
          <w:divBdr>
            <w:top w:val="none" w:sz="0" w:space="0" w:color="auto"/>
            <w:left w:val="none" w:sz="0" w:space="0" w:color="auto"/>
            <w:bottom w:val="none" w:sz="0" w:space="0" w:color="auto"/>
            <w:right w:val="none" w:sz="0" w:space="0" w:color="auto"/>
          </w:divBdr>
        </w:div>
        <w:div w:id="1354918296">
          <w:marLeft w:val="274"/>
          <w:marRight w:val="0"/>
          <w:marTop w:val="0"/>
          <w:marBottom w:val="0"/>
          <w:divBdr>
            <w:top w:val="none" w:sz="0" w:space="0" w:color="auto"/>
            <w:left w:val="none" w:sz="0" w:space="0" w:color="auto"/>
            <w:bottom w:val="none" w:sz="0" w:space="0" w:color="auto"/>
            <w:right w:val="none" w:sz="0" w:space="0" w:color="auto"/>
          </w:divBdr>
        </w:div>
        <w:div w:id="282075532">
          <w:marLeft w:val="274"/>
          <w:marRight w:val="0"/>
          <w:marTop w:val="0"/>
          <w:marBottom w:val="0"/>
          <w:divBdr>
            <w:top w:val="none" w:sz="0" w:space="0" w:color="auto"/>
            <w:left w:val="none" w:sz="0" w:space="0" w:color="auto"/>
            <w:bottom w:val="none" w:sz="0" w:space="0" w:color="auto"/>
            <w:right w:val="none" w:sz="0" w:space="0" w:color="auto"/>
          </w:divBdr>
        </w:div>
        <w:div w:id="546064417">
          <w:marLeft w:val="274"/>
          <w:marRight w:val="0"/>
          <w:marTop w:val="0"/>
          <w:marBottom w:val="0"/>
          <w:divBdr>
            <w:top w:val="none" w:sz="0" w:space="0" w:color="auto"/>
            <w:left w:val="none" w:sz="0" w:space="0" w:color="auto"/>
            <w:bottom w:val="none" w:sz="0" w:space="0" w:color="auto"/>
            <w:right w:val="none" w:sz="0" w:space="0" w:color="auto"/>
          </w:divBdr>
        </w:div>
        <w:div w:id="843591374">
          <w:marLeft w:val="274"/>
          <w:marRight w:val="0"/>
          <w:marTop w:val="0"/>
          <w:marBottom w:val="0"/>
          <w:divBdr>
            <w:top w:val="none" w:sz="0" w:space="0" w:color="auto"/>
            <w:left w:val="none" w:sz="0" w:space="0" w:color="auto"/>
            <w:bottom w:val="none" w:sz="0" w:space="0" w:color="auto"/>
            <w:right w:val="none" w:sz="0" w:space="0" w:color="auto"/>
          </w:divBdr>
        </w:div>
        <w:div w:id="1485782137">
          <w:marLeft w:val="274"/>
          <w:marRight w:val="0"/>
          <w:marTop w:val="0"/>
          <w:marBottom w:val="0"/>
          <w:divBdr>
            <w:top w:val="none" w:sz="0" w:space="0" w:color="auto"/>
            <w:left w:val="none" w:sz="0" w:space="0" w:color="auto"/>
            <w:bottom w:val="none" w:sz="0" w:space="0" w:color="auto"/>
            <w:right w:val="none" w:sz="0" w:space="0" w:color="auto"/>
          </w:divBdr>
        </w:div>
        <w:div w:id="1715041352">
          <w:marLeft w:val="274"/>
          <w:marRight w:val="0"/>
          <w:marTop w:val="0"/>
          <w:marBottom w:val="0"/>
          <w:divBdr>
            <w:top w:val="none" w:sz="0" w:space="0" w:color="auto"/>
            <w:left w:val="none" w:sz="0" w:space="0" w:color="auto"/>
            <w:bottom w:val="none" w:sz="0" w:space="0" w:color="auto"/>
            <w:right w:val="none" w:sz="0" w:space="0" w:color="auto"/>
          </w:divBdr>
        </w:div>
        <w:div w:id="355348152">
          <w:marLeft w:val="274"/>
          <w:marRight w:val="0"/>
          <w:marTop w:val="0"/>
          <w:marBottom w:val="0"/>
          <w:divBdr>
            <w:top w:val="none" w:sz="0" w:space="0" w:color="auto"/>
            <w:left w:val="none" w:sz="0" w:space="0" w:color="auto"/>
            <w:bottom w:val="none" w:sz="0" w:space="0" w:color="auto"/>
            <w:right w:val="none" w:sz="0" w:space="0" w:color="auto"/>
          </w:divBdr>
        </w:div>
      </w:divsChild>
    </w:div>
    <w:div w:id="1629626036">
      <w:bodyDiv w:val="1"/>
      <w:marLeft w:val="0"/>
      <w:marRight w:val="0"/>
      <w:marTop w:val="0"/>
      <w:marBottom w:val="0"/>
      <w:divBdr>
        <w:top w:val="none" w:sz="0" w:space="0" w:color="auto"/>
        <w:left w:val="none" w:sz="0" w:space="0" w:color="auto"/>
        <w:bottom w:val="none" w:sz="0" w:space="0" w:color="auto"/>
        <w:right w:val="none" w:sz="0" w:space="0" w:color="auto"/>
      </w:divBdr>
    </w:div>
    <w:div w:id="1634679943">
      <w:bodyDiv w:val="1"/>
      <w:marLeft w:val="0"/>
      <w:marRight w:val="0"/>
      <w:marTop w:val="0"/>
      <w:marBottom w:val="0"/>
      <w:divBdr>
        <w:top w:val="none" w:sz="0" w:space="0" w:color="auto"/>
        <w:left w:val="none" w:sz="0" w:space="0" w:color="auto"/>
        <w:bottom w:val="none" w:sz="0" w:space="0" w:color="auto"/>
        <w:right w:val="none" w:sz="0" w:space="0" w:color="auto"/>
      </w:divBdr>
    </w:div>
    <w:div w:id="1659966247">
      <w:bodyDiv w:val="1"/>
      <w:marLeft w:val="0"/>
      <w:marRight w:val="0"/>
      <w:marTop w:val="0"/>
      <w:marBottom w:val="0"/>
      <w:divBdr>
        <w:top w:val="none" w:sz="0" w:space="0" w:color="auto"/>
        <w:left w:val="none" w:sz="0" w:space="0" w:color="auto"/>
        <w:bottom w:val="none" w:sz="0" w:space="0" w:color="auto"/>
        <w:right w:val="none" w:sz="0" w:space="0" w:color="auto"/>
      </w:divBdr>
    </w:div>
    <w:div w:id="1677613157">
      <w:bodyDiv w:val="1"/>
      <w:marLeft w:val="0"/>
      <w:marRight w:val="0"/>
      <w:marTop w:val="0"/>
      <w:marBottom w:val="0"/>
      <w:divBdr>
        <w:top w:val="none" w:sz="0" w:space="0" w:color="auto"/>
        <w:left w:val="none" w:sz="0" w:space="0" w:color="auto"/>
        <w:bottom w:val="none" w:sz="0" w:space="0" w:color="auto"/>
        <w:right w:val="none" w:sz="0" w:space="0" w:color="auto"/>
      </w:divBdr>
    </w:div>
    <w:div w:id="1689482343">
      <w:bodyDiv w:val="1"/>
      <w:marLeft w:val="0"/>
      <w:marRight w:val="0"/>
      <w:marTop w:val="0"/>
      <w:marBottom w:val="0"/>
      <w:divBdr>
        <w:top w:val="none" w:sz="0" w:space="0" w:color="auto"/>
        <w:left w:val="none" w:sz="0" w:space="0" w:color="auto"/>
        <w:bottom w:val="none" w:sz="0" w:space="0" w:color="auto"/>
        <w:right w:val="none" w:sz="0" w:space="0" w:color="auto"/>
      </w:divBdr>
      <w:divsChild>
        <w:div w:id="975338691">
          <w:marLeft w:val="274"/>
          <w:marRight w:val="0"/>
          <w:marTop w:val="0"/>
          <w:marBottom w:val="0"/>
          <w:divBdr>
            <w:top w:val="none" w:sz="0" w:space="0" w:color="auto"/>
            <w:left w:val="none" w:sz="0" w:space="0" w:color="auto"/>
            <w:bottom w:val="none" w:sz="0" w:space="0" w:color="auto"/>
            <w:right w:val="none" w:sz="0" w:space="0" w:color="auto"/>
          </w:divBdr>
        </w:div>
        <w:div w:id="634650766">
          <w:marLeft w:val="274"/>
          <w:marRight w:val="0"/>
          <w:marTop w:val="0"/>
          <w:marBottom w:val="0"/>
          <w:divBdr>
            <w:top w:val="none" w:sz="0" w:space="0" w:color="auto"/>
            <w:left w:val="none" w:sz="0" w:space="0" w:color="auto"/>
            <w:bottom w:val="none" w:sz="0" w:space="0" w:color="auto"/>
            <w:right w:val="none" w:sz="0" w:space="0" w:color="auto"/>
          </w:divBdr>
        </w:div>
        <w:div w:id="1240096466">
          <w:marLeft w:val="274"/>
          <w:marRight w:val="0"/>
          <w:marTop w:val="0"/>
          <w:marBottom w:val="0"/>
          <w:divBdr>
            <w:top w:val="none" w:sz="0" w:space="0" w:color="auto"/>
            <w:left w:val="none" w:sz="0" w:space="0" w:color="auto"/>
            <w:bottom w:val="none" w:sz="0" w:space="0" w:color="auto"/>
            <w:right w:val="none" w:sz="0" w:space="0" w:color="auto"/>
          </w:divBdr>
        </w:div>
        <w:div w:id="535511117">
          <w:marLeft w:val="274"/>
          <w:marRight w:val="0"/>
          <w:marTop w:val="0"/>
          <w:marBottom w:val="0"/>
          <w:divBdr>
            <w:top w:val="none" w:sz="0" w:space="0" w:color="auto"/>
            <w:left w:val="none" w:sz="0" w:space="0" w:color="auto"/>
            <w:bottom w:val="none" w:sz="0" w:space="0" w:color="auto"/>
            <w:right w:val="none" w:sz="0" w:space="0" w:color="auto"/>
          </w:divBdr>
        </w:div>
        <w:div w:id="1124620727">
          <w:marLeft w:val="274"/>
          <w:marRight w:val="0"/>
          <w:marTop w:val="0"/>
          <w:marBottom w:val="0"/>
          <w:divBdr>
            <w:top w:val="none" w:sz="0" w:space="0" w:color="auto"/>
            <w:left w:val="none" w:sz="0" w:space="0" w:color="auto"/>
            <w:bottom w:val="none" w:sz="0" w:space="0" w:color="auto"/>
            <w:right w:val="none" w:sz="0" w:space="0" w:color="auto"/>
          </w:divBdr>
        </w:div>
        <w:div w:id="1719470898">
          <w:marLeft w:val="274"/>
          <w:marRight w:val="0"/>
          <w:marTop w:val="0"/>
          <w:marBottom w:val="0"/>
          <w:divBdr>
            <w:top w:val="none" w:sz="0" w:space="0" w:color="auto"/>
            <w:left w:val="none" w:sz="0" w:space="0" w:color="auto"/>
            <w:bottom w:val="none" w:sz="0" w:space="0" w:color="auto"/>
            <w:right w:val="none" w:sz="0" w:space="0" w:color="auto"/>
          </w:divBdr>
        </w:div>
        <w:div w:id="1223256283">
          <w:marLeft w:val="274"/>
          <w:marRight w:val="0"/>
          <w:marTop w:val="0"/>
          <w:marBottom w:val="0"/>
          <w:divBdr>
            <w:top w:val="none" w:sz="0" w:space="0" w:color="auto"/>
            <w:left w:val="none" w:sz="0" w:space="0" w:color="auto"/>
            <w:bottom w:val="none" w:sz="0" w:space="0" w:color="auto"/>
            <w:right w:val="none" w:sz="0" w:space="0" w:color="auto"/>
          </w:divBdr>
        </w:div>
        <w:div w:id="1011840489">
          <w:marLeft w:val="274"/>
          <w:marRight w:val="0"/>
          <w:marTop w:val="0"/>
          <w:marBottom w:val="0"/>
          <w:divBdr>
            <w:top w:val="none" w:sz="0" w:space="0" w:color="auto"/>
            <w:left w:val="none" w:sz="0" w:space="0" w:color="auto"/>
            <w:bottom w:val="none" w:sz="0" w:space="0" w:color="auto"/>
            <w:right w:val="none" w:sz="0" w:space="0" w:color="auto"/>
          </w:divBdr>
        </w:div>
        <w:div w:id="1074621789">
          <w:marLeft w:val="274"/>
          <w:marRight w:val="0"/>
          <w:marTop w:val="0"/>
          <w:marBottom w:val="0"/>
          <w:divBdr>
            <w:top w:val="none" w:sz="0" w:space="0" w:color="auto"/>
            <w:left w:val="none" w:sz="0" w:space="0" w:color="auto"/>
            <w:bottom w:val="none" w:sz="0" w:space="0" w:color="auto"/>
            <w:right w:val="none" w:sz="0" w:space="0" w:color="auto"/>
          </w:divBdr>
        </w:div>
      </w:divsChild>
    </w:div>
    <w:div w:id="1698579611">
      <w:bodyDiv w:val="1"/>
      <w:marLeft w:val="0"/>
      <w:marRight w:val="0"/>
      <w:marTop w:val="0"/>
      <w:marBottom w:val="0"/>
      <w:divBdr>
        <w:top w:val="none" w:sz="0" w:space="0" w:color="auto"/>
        <w:left w:val="none" w:sz="0" w:space="0" w:color="auto"/>
        <w:bottom w:val="none" w:sz="0" w:space="0" w:color="auto"/>
        <w:right w:val="none" w:sz="0" w:space="0" w:color="auto"/>
      </w:divBdr>
    </w:div>
    <w:div w:id="1734307937">
      <w:bodyDiv w:val="1"/>
      <w:marLeft w:val="0"/>
      <w:marRight w:val="0"/>
      <w:marTop w:val="0"/>
      <w:marBottom w:val="0"/>
      <w:divBdr>
        <w:top w:val="none" w:sz="0" w:space="0" w:color="auto"/>
        <w:left w:val="none" w:sz="0" w:space="0" w:color="auto"/>
        <w:bottom w:val="none" w:sz="0" w:space="0" w:color="auto"/>
        <w:right w:val="none" w:sz="0" w:space="0" w:color="auto"/>
      </w:divBdr>
      <w:divsChild>
        <w:div w:id="1355379626">
          <w:marLeft w:val="0"/>
          <w:marRight w:val="0"/>
          <w:marTop w:val="0"/>
          <w:marBottom w:val="0"/>
          <w:divBdr>
            <w:top w:val="none" w:sz="0" w:space="0" w:color="auto"/>
            <w:left w:val="none" w:sz="0" w:space="0" w:color="auto"/>
            <w:bottom w:val="none" w:sz="0" w:space="0" w:color="auto"/>
            <w:right w:val="none" w:sz="0" w:space="0" w:color="auto"/>
          </w:divBdr>
          <w:divsChild>
            <w:div w:id="1345550276">
              <w:marLeft w:val="0"/>
              <w:marRight w:val="0"/>
              <w:marTop w:val="0"/>
              <w:marBottom w:val="0"/>
              <w:divBdr>
                <w:top w:val="none" w:sz="0" w:space="0" w:color="auto"/>
                <w:left w:val="none" w:sz="0" w:space="0" w:color="auto"/>
                <w:bottom w:val="none" w:sz="0" w:space="0" w:color="auto"/>
                <w:right w:val="none" w:sz="0" w:space="0" w:color="auto"/>
              </w:divBdr>
              <w:divsChild>
                <w:div w:id="17779442">
                  <w:marLeft w:val="0"/>
                  <w:marRight w:val="0"/>
                  <w:marTop w:val="0"/>
                  <w:marBottom w:val="0"/>
                  <w:divBdr>
                    <w:top w:val="none" w:sz="0" w:space="0" w:color="auto"/>
                    <w:left w:val="none" w:sz="0" w:space="0" w:color="auto"/>
                    <w:bottom w:val="none" w:sz="0" w:space="0" w:color="auto"/>
                    <w:right w:val="none" w:sz="0" w:space="0" w:color="auto"/>
                  </w:divBdr>
                  <w:divsChild>
                    <w:div w:id="194462781">
                      <w:marLeft w:val="0"/>
                      <w:marRight w:val="0"/>
                      <w:marTop w:val="0"/>
                      <w:marBottom w:val="0"/>
                      <w:divBdr>
                        <w:top w:val="none" w:sz="0" w:space="0" w:color="auto"/>
                        <w:left w:val="none" w:sz="0" w:space="0" w:color="auto"/>
                        <w:bottom w:val="none" w:sz="0" w:space="0" w:color="auto"/>
                        <w:right w:val="none" w:sz="0" w:space="0" w:color="auto"/>
                      </w:divBdr>
                      <w:divsChild>
                        <w:div w:id="2146697623">
                          <w:marLeft w:val="0"/>
                          <w:marRight w:val="0"/>
                          <w:marTop w:val="0"/>
                          <w:marBottom w:val="0"/>
                          <w:divBdr>
                            <w:top w:val="none" w:sz="0" w:space="0" w:color="auto"/>
                            <w:left w:val="none" w:sz="0" w:space="0" w:color="auto"/>
                            <w:bottom w:val="none" w:sz="0" w:space="0" w:color="auto"/>
                            <w:right w:val="none" w:sz="0" w:space="0" w:color="auto"/>
                          </w:divBdr>
                          <w:divsChild>
                            <w:div w:id="1109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0468">
      <w:bodyDiv w:val="1"/>
      <w:marLeft w:val="0"/>
      <w:marRight w:val="0"/>
      <w:marTop w:val="0"/>
      <w:marBottom w:val="0"/>
      <w:divBdr>
        <w:top w:val="none" w:sz="0" w:space="0" w:color="auto"/>
        <w:left w:val="none" w:sz="0" w:space="0" w:color="auto"/>
        <w:bottom w:val="none" w:sz="0" w:space="0" w:color="auto"/>
        <w:right w:val="none" w:sz="0" w:space="0" w:color="auto"/>
      </w:divBdr>
    </w:div>
    <w:div w:id="1805805176">
      <w:bodyDiv w:val="1"/>
      <w:marLeft w:val="0"/>
      <w:marRight w:val="0"/>
      <w:marTop w:val="0"/>
      <w:marBottom w:val="0"/>
      <w:divBdr>
        <w:top w:val="none" w:sz="0" w:space="0" w:color="auto"/>
        <w:left w:val="none" w:sz="0" w:space="0" w:color="auto"/>
        <w:bottom w:val="none" w:sz="0" w:space="0" w:color="auto"/>
        <w:right w:val="none" w:sz="0" w:space="0" w:color="auto"/>
      </w:divBdr>
      <w:divsChild>
        <w:div w:id="1886484860">
          <w:marLeft w:val="274"/>
          <w:marRight w:val="0"/>
          <w:marTop w:val="0"/>
          <w:marBottom w:val="0"/>
          <w:divBdr>
            <w:top w:val="none" w:sz="0" w:space="0" w:color="auto"/>
            <w:left w:val="none" w:sz="0" w:space="0" w:color="auto"/>
            <w:bottom w:val="none" w:sz="0" w:space="0" w:color="auto"/>
            <w:right w:val="none" w:sz="0" w:space="0" w:color="auto"/>
          </w:divBdr>
        </w:div>
        <w:div w:id="994723455">
          <w:marLeft w:val="274"/>
          <w:marRight w:val="0"/>
          <w:marTop w:val="0"/>
          <w:marBottom w:val="0"/>
          <w:divBdr>
            <w:top w:val="none" w:sz="0" w:space="0" w:color="auto"/>
            <w:left w:val="none" w:sz="0" w:space="0" w:color="auto"/>
            <w:bottom w:val="none" w:sz="0" w:space="0" w:color="auto"/>
            <w:right w:val="none" w:sz="0" w:space="0" w:color="auto"/>
          </w:divBdr>
        </w:div>
        <w:div w:id="940453782">
          <w:marLeft w:val="274"/>
          <w:marRight w:val="0"/>
          <w:marTop w:val="0"/>
          <w:marBottom w:val="0"/>
          <w:divBdr>
            <w:top w:val="none" w:sz="0" w:space="0" w:color="auto"/>
            <w:left w:val="none" w:sz="0" w:space="0" w:color="auto"/>
            <w:bottom w:val="none" w:sz="0" w:space="0" w:color="auto"/>
            <w:right w:val="none" w:sz="0" w:space="0" w:color="auto"/>
          </w:divBdr>
        </w:div>
      </w:divsChild>
    </w:div>
    <w:div w:id="1828669046">
      <w:bodyDiv w:val="1"/>
      <w:marLeft w:val="0"/>
      <w:marRight w:val="0"/>
      <w:marTop w:val="0"/>
      <w:marBottom w:val="0"/>
      <w:divBdr>
        <w:top w:val="none" w:sz="0" w:space="0" w:color="auto"/>
        <w:left w:val="none" w:sz="0" w:space="0" w:color="auto"/>
        <w:bottom w:val="none" w:sz="0" w:space="0" w:color="auto"/>
        <w:right w:val="none" w:sz="0" w:space="0" w:color="auto"/>
      </w:divBdr>
    </w:div>
    <w:div w:id="1834367134">
      <w:bodyDiv w:val="1"/>
      <w:marLeft w:val="0"/>
      <w:marRight w:val="0"/>
      <w:marTop w:val="0"/>
      <w:marBottom w:val="0"/>
      <w:divBdr>
        <w:top w:val="none" w:sz="0" w:space="0" w:color="auto"/>
        <w:left w:val="none" w:sz="0" w:space="0" w:color="auto"/>
        <w:bottom w:val="none" w:sz="0" w:space="0" w:color="auto"/>
        <w:right w:val="none" w:sz="0" w:space="0" w:color="auto"/>
      </w:divBdr>
    </w:div>
    <w:div w:id="1842042393">
      <w:bodyDiv w:val="1"/>
      <w:marLeft w:val="0"/>
      <w:marRight w:val="0"/>
      <w:marTop w:val="0"/>
      <w:marBottom w:val="0"/>
      <w:divBdr>
        <w:top w:val="none" w:sz="0" w:space="0" w:color="auto"/>
        <w:left w:val="none" w:sz="0" w:space="0" w:color="auto"/>
        <w:bottom w:val="none" w:sz="0" w:space="0" w:color="auto"/>
        <w:right w:val="none" w:sz="0" w:space="0" w:color="auto"/>
      </w:divBdr>
    </w:div>
    <w:div w:id="1864436784">
      <w:bodyDiv w:val="1"/>
      <w:marLeft w:val="0"/>
      <w:marRight w:val="0"/>
      <w:marTop w:val="0"/>
      <w:marBottom w:val="0"/>
      <w:divBdr>
        <w:top w:val="none" w:sz="0" w:space="0" w:color="auto"/>
        <w:left w:val="none" w:sz="0" w:space="0" w:color="auto"/>
        <w:bottom w:val="none" w:sz="0" w:space="0" w:color="auto"/>
        <w:right w:val="none" w:sz="0" w:space="0" w:color="auto"/>
      </w:divBdr>
    </w:div>
    <w:div w:id="1898740070">
      <w:bodyDiv w:val="1"/>
      <w:marLeft w:val="0"/>
      <w:marRight w:val="0"/>
      <w:marTop w:val="0"/>
      <w:marBottom w:val="0"/>
      <w:divBdr>
        <w:top w:val="none" w:sz="0" w:space="0" w:color="auto"/>
        <w:left w:val="none" w:sz="0" w:space="0" w:color="auto"/>
        <w:bottom w:val="none" w:sz="0" w:space="0" w:color="auto"/>
        <w:right w:val="none" w:sz="0" w:space="0" w:color="auto"/>
      </w:divBdr>
      <w:divsChild>
        <w:div w:id="187498528">
          <w:marLeft w:val="360"/>
          <w:marRight w:val="0"/>
          <w:marTop w:val="0"/>
          <w:marBottom w:val="0"/>
          <w:divBdr>
            <w:top w:val="none" w:sz="0" w:space="0" w:color="auto"/>
            <w:left w:val="none" w:sz="0" w:space="0" w:color="auto"/>
            <w:bottom w:val="none" w:sz="0" w:space="0" w:color="auto"/>
            <w:right w:val="none" w:sz="0" w:space="0" w:color="auto"/>
          </w:divBdr>
        </w:div>
        <w:div w:id="514805645">
          <w:marLeft w:val="360"/>
          <w:marRight w:val="0"/>
          <w:marTop w:val="0"/>
          <w:marBottom w:val="0"/>
          <w:divBdr>
            <w:top w:val="none" w:sz="0" w:space="0" w:color="auto"/>
            <w:left w:val="none" w:sz="0" w:space="0" w:color="auto"/>
            <w:bottom w:val="none" w:sz="0" w:space="0" w:color="auto"/>
            <w:right w:val="none" w:sz="0" w:space="0" w:color="auto"/>
          </w:divBdr>
        </w:div>
      </w:divsChild>
    </w:div>
    <w:div w:id="1947426253">
      <w:bodyDiv w:val="1"/>
      <w:marLeft w:val="0"/>
      <w:marRight w:val="0"/>
      <w:marTop w:val="0"/>
      <w:marBottom w:val="0"/>
      <w:divBdr>
        <w:top w:val="none" w:sz="0" w:space="0" w:color="auto"/>
        <w:left w:val="none" w:sz="0" w:space="0" w:color="auto"/>
        <w:bottom w:val="none" w:sz="0" w:space="0" w:color="auto"/>
        <w:right w:val="none" w:sz="0" w:space="0" w:color="auto"/>
      </w:divBdr>
    </w:div>
    <w:div w:id="1956210150">
      <w:bodyDiv w:val="1"/>
      <w:marLeft w:val="0"/>
      <w:marRight w:val="0"/>
      <w:marTop w:val="0"/>
      <w:marBottom w:val="0"/>
      <w:divBdr>
        <w:top w:val="none" w:sz="0" w:space="0" w:color="auto"/>
        <w:left w:val="none" w:sz="0" w:space="0" w:color="auto"/>
        <w:bottom w:val="none" w:sz="0" w:space="0" w:color="auto"/>
        <w:right w:val="none" w:sz="0" w:space="0" w:color="auto"/>
      </w:divBdr>
    </w:div>
    <w:div w:id="1965454223">
      <w:bodyDiv w:val="1"/>
      <w:marLeft w:val="0"/>
      <w:marRight w:val="0"/>
      <w:marTop w:val="0"/>
      <w:marBottom w:val="0"/>
      <w:divBdr>
        <w:top w:val="none" w:sz="0" w:space="0" w:color="auto"/>
        <w:left w:val="none" w:sz="0" w:space="0" w:color="auto"/>
        <w:bottom w:val="none" w:sz="0" w:space="0" w:color="auto"/>
        <w:right w:val="none" w:sz="0" w:space="0" w:color="auto"/>
      </w:divBdr>
    </w:div>
    <w:div w:id="1977951879">
      <w:bodyDiv w:val="1"/>
      <w:marLeft w:val="0"/>
      <w:marRight w:val="0"/>
      <w:marTop w:val="0"/>
      <w:marBottom w:val="0"/>
      <w:divBdr>
        <w:top w:val="none" w:sz="0" w:space="0" w:color="auto"/>
        <w:left w:val="none" w:sz="0" w:space="0" w:color="auto"/>
        <w:bottom w:val="none" w:sz="0" w:space="0" w:color="auto"/>
        <w:right w:val="none" w:sz="0" w:space="0" w:color="auto"/>
      </w:divBdr>
    </w:div>
    <w:div w:id="2005624969">
      <w:bodyDiv w:val="1"/>
      <w:marLeft w:val="0"/>
      <w:marRight w:val="0"/>
      <w:marTop w:val="0"/>
      <w:marBottom w:val="0"/>
      <w:divBdr>
        <w:top w:val="none" w:sz="0" w:space="0" w:color="auto"/>
        <w:left w:val="none" w:sz="0" w:space="0" w:color="auto"/>
        <w:bottom w:val="none" w:sz="0" w:space="0" w:color="auto"/>
        <w:right w:val="none" w:sz="0" w:space="0" w:color="auto"/>
      </w:divBdr>
    </w:div>
    <w:div w:id="2040202846">
      <w:bodyDiv w:val="1"/>
      <w:marLeft w:val="0"/>
      <w:marRight w:val="0"/>
      <w:marTop w:val="0"/>
      <w:marBottom w:val="0"/>
      <w:divBdr>
        <w:top w:val="none" w:sz="0" w:space="0" w:color="auto"/>
        <w:left w:val="none" w:sz="0" w:space="0" w:color="auto"/>
        <w:bottom w:val="none" w:sz="0" w:space="0" w:color="auto"/>
        <w:right w:val="none" w:sz="0" w:space="0" w:color="auto"/>
      </w:divBdr>
    </w:div>
    <w:div w:id="2056350545">
      <w:bodyDiv w:val="1"/>
      <w:marLeft w:val="0"/>
      <w:marRight w:val="0"/>
      <w:marTop w:val="0"/>
      <w:marBottom w:val="0"/>
      <w:divBdr>
        <w:top w:val="none" w:sz="0" w:space="0" w:color="auto"/>
        <w:left w:val="none" w:sz="0" w:space="0" w:color="auto"/>
        <w:bottom w:val="none" w:sz="0" w:space="0" w:color="auto"/>
        <w:right w:val="none" w:sz="0" w:space="0" w:color="auto"/>
      </w:divBdr>
      <w:divsChild>
        <w:div w:id="1013262904">
          <w:marLeft w:val="274"/>
          <w:marRight w:val="0"/>
          <w:marTop w:val="0"/>
          <w:marBottom w:val="0"/>
          <w:divBdr>
            <w:top w:val="none" w:sz="0" w:space="0" w:color="auto"/>
            <w:left w:val="none" w:sz="0" w:space="0" w:color="auto"/>
            <w:bottom w:val="none" w:sz="0" w:space="0" w:color="auto"/>
            <w:right w:val="none" w:sz="0" w:space="0" w:color="auto"/>
          </w:divBdr>
        </w:div>
        <w:div w:id="1314945093">
          <w:marLeft w:val="274"/>
          <w:marRight w:val="0"/>
          <w:marTop w:val="0"/>
          <w:marBottom w:val="0"/>
          <w:divBdr>
            <w:top w:val="none" w:sz="0" w:space="0" w:color="auto"/>
            <w:left w:val="none" w:sz="0" w:space="0" w:color="auto"/>
            <w:bottom w:val="none" w:sz="0" w:space="0" w:color="auto"/>
            <w:right w:val="none" w:sz="0" w:space="0" w:color="auto"/>
          </w:divBdr>
        </w:div>
        <w:div w:id="956719019">
          <w:marLeft w:val="274"/>
          <w:marRight w:val="0"/>
          <w:marTop w:val="0"/>
          <w:marBottom w:val="0"/>
          <w:divBdr>
            <w:top w:val="none" w:sz="0" w:space="0" w:color="auto"/>
            <w:left w:val="none" w:sz="0" w:space="0" w:color="auto"/>
            <w:bottom w:val="none" w:sz="0" w:space="0" w:color="auto"/>
            <w:right w:val="none" w:sz="0" w:space="0" w:color="auto"/>
          </w:divBdr>
        </w:div>
        <w:div w:id="1861814768">
          <w:marLeft w:val="274"/>
          <w:marRight w:val="0"/>
          <w:marTop w:val="0"/>
          <w:marBottom w:val="0"/>
          <w:divBdr>
            <w:top w:val="none" w:sz="0" w:space="0" w:color="auto"/>
            <w:left w:val="none" w:sz="0" w:space="0" w:color="auto"/>
            <w:bottom w:val="none" w:sz="0" w:space="0" w:color="auto"/>
            <w:right w:val="none" w:sz="0" w:space="0" w:color="auto"/>
          </w:divBdr>
        </w:div>
        <w:div w:id="1448312332">
          <w:marLeft w:val="274"/>
          <w:marRight w:val="0"/>
          <w:marTop w:val="0"/>
          <w:marBottom w:val="0"/>
          <w:divBdr>
            <w:top w:val="none" w:sz="0" w:space="0" w:color="auto"/>
            <w:left w:val="none" w:sz="0" w:space="0" w:color="auto"/>
            <w:bottom w:val="none" w:sz="0" w:space="0" w:color="auto"/>
            <w:right w:val="none" w:sz="0" w:space="0" w:color="auto"/>
          </w:divBdr>
        </w:div>
        <w:div w:id="1405294453">
          <w:marLeft w:val="274"/>
          <w:marRight w:val="0"/>
          <w:marTop w:val="0"/>
          <w:marBottom w:val="0"/>
          <w:divBdr>
            <w:top w:val="none" w:sz="0" w:space="0" w:color="auto"/>
            <w:left w:val="none" w:sz="0" w:space="0" w:color="auto"/>
            <w:bottom w:val="none" w:sz="0" w:space="0" w:color="auto"/>
            <w:right w:val="none" w:sz="0" w:space="0" w:color="auto"/>
          </w:divBdr>
        </w:div>
        <w:div w:id="1245451511">
          <w:marLeft w:val="274"/>
          <w:marRight w:val="0"/>
          <w:marTop w:val="0"/>
          <w:marBottom w:val="0"/>
          <w:divBdr>
            <w:top w:val="none" w:sz="0" w:space="0" w:color="auto"/>
            <w:left w:val="none" w:sz="0" w:space="0" w:color="auto"/>
            <w:bottom w:val="none" w:sz="0" w:space="0" w:color="auto"/>
            <w:right w:val="none" w:sz="0" w:space="0" w:color="auto"/>
          </w:divBdr>
        </w:div>
        <w:div w:id="944269997">
          <w:marLeft w:val="274"/>
          <w:marRight w:val="0"/>
          <w:marTop w:val="0"/>
          <w:marBottom w:val="0"/>
          <w:divBdr>
            <w:top w:val="none" w:sz="0" w:space="0" w:color="auto"/>
            <w:left w:val="none" w:sz="0" w:space="0" w:color="auto"/>
            <w:bottom w:val="none" w:sz="0" w:space="0" w:color="auto"/>
            <w:right w:val="none" w:sz="0" w:space="0" w:color="auto"/>
          </w:divBdr>
        </w:div>
        <w:div w:id="1183978193">
          <w:marLeft w:val="274"/>
          <w:marRight w:val="0"/>
          <w:marTop w:val="0"/>
          <w:marBottom w:val="0"/>
          <w:divBdr>
            <w:top w:val="none" w:sz="0" w:space="0" w:color="auto"/>
            <w:left w:val="none" w:sz="0" w:space="0" w:color="auto"/>
            <w:bottom w:val="none" w:sz="0" w:space="0" w:color="auto"/>
            <w:right w:val="none" w:sz="0" w:space="0" w:color="auto"/>
          </w:divBdr>
        </w:div>
      </w:divsChild>
    </w:div>
    <w:div w:id="2067099543">
      <w:bodyDiv w:val="1"/>
      <w:marLeft w:val="0"/>
      <w:marRight w:val="0"/>
      <w:marTop w:val="0"/>
      <w:marBottom w:val="0"/>
      <w:divBdr>
        <w:top w:val="none" w:sz="0" w:space="0" w:color="auto"/>
        <w:left w:val="none" w:sz="0" w:space="0" w:color="auto"/>
        <w:bottom w:val="none" w:sz="0" w:space="0" w:color="auto"/>
        <w:right w:val="none" w:sz="0" w:space="0" w:color="auto"/>
      </w:divBdr>
    </w:div>
    <w:div w:id="2079861119">
      <w:bodyDiv w:val="1"/>
      <w:marLeft w:val="0"/>
      <w:marRight w:val="0"/>
      <w:marTop w:val="0"/>
      <w:marBottom w:val="0"/>
      <w:divBdr>
        <w:top w:val="none" w:sz="0" w:space="0" w:color="auto"/>
        <w:left w:val="none" w:sz="0" w:space="0" w:color="auto"/>
        <w:bottom w:val="none" w:sz="0" w:space="0" w:color="auto"/>
        <w:right w:val="none" w:sz="0" w:space="0" w:color="auto"/>
      </w:divBdr>
    </w:div>
    <w:div w:id="2094427302">
      <w:bodyDiv w:val="1"/>
      <w:marLeft w:val="0"/>
      <w:marRight w:val="0"/>
      <w:marTop w:val="0"/>
      <w:marBottom w:val="0"/>
      <w:divBdr>
        <w:top w:val="none" w:sz="0" w:space="0" w:color="auto"/>
        <w:left w:val="none" w:sz="0" w:space="0" w:color="auto"/>
        <w:bottom w:val="none" w:sz="0" w:space="0" w:color="auto"/>
        <w:right w:val="none" w:sz="0" w:space="0" w:color="auto"/>
      </w:divBdr>
    </w:div>
    <w:div w:id="2116749193">
      <w:bodyDiv w:val="1"/>
      <w:marLeft w:val="0"/>
      <w:marRight w:val="0"/>
      <w:marTop w:val="0"/>
      <w:marBottom w:val="0"/>
      <w:divBdr>
        <w:top w:val="none" w:sz="0" w:space="0" w:color="auto"/>
        <w:left w:val="none" w:sz="0" w:space="0" w:color="auto"/>
        <w:bottom w:val="none" w:sz="0" w:space="0" w:color="auto"/>
        <w:right w:val="none" w:sz="0" w:space="0" w:color="auto"/>
      </w:divBdr>
      <w:divsChild>
        <w:div w:id="1664773448">
          <w:marLeft w:val="274"/>
          <w:marRight w:val="0"/>
          <w:marTop w:val="0"/>
          <w:marBottom w:val="0"/>
          <w:divBdr>
            <w:top w:val="none" w:sz="0" w:space="0" w:color="auto"/>
            <w:left w:val="none" w:sz="0" w:space="0" w:color="auto"/>
            <w:bottom w:val="none" w:sz="0" w:space="0" w:color="auto"/>
            <w:right w:val="none" w:sz="0" w:space="0" w:color="auto"/>
          </w:divBdr>
        </w:div>
        <w:div w:id="1777292353">
          <w:marLeft w:val="274"/>
          <w:marRight w:val="0"/>
          <w:marTop w:val="0"/>
          <w:marBottom w:val="0"/>
          <w:divBdr>
            <w:top w:val="none" w:sz="0" w:space="0" w:color="auto"/>
            <w:left w:val="none" w:sz="0" w:space="0" w:color="auto"/>
            <w:bottom w:val="none" w:sz="0" w:space="0" w:color="auto"/>
            <w:right w:val="none" w:sz="0" w:space="0" w:color="auto"/>
          </w:divBdr>
        </w:div>
        <w:div w:id="2366751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gov.uk/downloads/offenders/psipso/psi-2017/psi-07-2017-regime-management-planning.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Word_Document2.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3" ma:contentTypeDescription="Create a new document." ma:contentTypeScope="" ma:versionID="ea30b83212f51ee0ab913e5616ceafb5">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8b261cbc4b89ae64463e1b721e48f6c2"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AD9E-AC60-4D26-BD5D-30A915DA6DBE}">
  <ds:schemaRefs>
    <ds:schemaRef ds:uri="http://schemas.microsoft.com/sharepoint/v3/contenttype/forms"/>
  </ds:schemaRefs>
</ds:datastoreItem>
</file>

<file path=customXml/itemProps2.xml><?xml version="1.0" encoding="utf-8"?>
<ds:datastoreItem xmlns:ds="http://schemas.openxmlformats.org/officeDocument/2006/customXml" ds:itemID="{F50E3D5D-D7D4-4F2E-946B-42F1E93FA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2594-91AB-4AB4-877C-788AFC43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55BAC-E984-4F4B-B957-DD1D458F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B6BBAF60</Template>
  <TotalTime>0</TotalTime>
  <Pages>1</Pages>
  <Words>9478</Words>
  <Characters>54025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Archer, Paul [HMPS]</cp:lastModifiedBy>
  <cp:revision>2</cp:revision>
  <dcterms:created xsi:type="dcterms:W3CDTF">2021-07-28T11:56:00Z</dcterms:created>
  <dcterms:modified xsi:type="dcterms:W3CDTF">2021-07-28T11:56:00Z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