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5177" w14:textId="0D6E27F4" w:rsidR="00F954AD" w:rsidRPr="00F954AD" w:rsidRDefault="00F954AD" w:rsidP="00F954AD">
      <w:pPr>
        <w:rPr>
          <w:b/>
          <w:bCs/>
          <w:u w:val="single"/>
        </w:rPr>
      </w:pPr>
      <w:r w:rsidRPr="00F954AD">
        <w:rPr>
          <w:b/>
          <w:bCs/>
          <w:u w:val="single"/>
        </w:rPr>
        <w:t xml:space="preserve">Initial comms for governors on </w:t>
      </w:r>
      <w:r w:rsidR="007B157C">
        <w:rPr>
          <w:b/>
          <w:bCs/>
          <w:u w:val="single"/>
        </w:rPr>
        <w:t>R</w:t>
      </w:r>
      <w:r w:rsidRPr="00F954AD">
        <w:rPr>
          <w:b/>
          <w:bCs/>
          <w:u w:val="single"/>
        </w:rPr>
        <w:t xml:space="preserve">egime </w:t>
      </w:r>
      <w:r w:rsidR="007B157C">
        <w:rPr>
          <w:b/>
          <w:bCs/>
          <w:u w:val="single"/>
        </w:rPr>
        <w:t>M</w:t>
      </w:r>
      <w:r w:rsidRPr="00F954AD">
        <w:rPr>
          <w:b/>
          <w:bCs/>
          <w:u w:val="single"/>
        </w:rPr>
        <w:t>itigations</w:t>
      </w:r>
    </w:p>
    <w:p w14:paraId="7D467541" w14:textId="293EEF4E" w:rsidR="00B875A2" w:rsidRDefault="00AF0514" w:rsidP="00F954AD">
      <w:pPr>
        <w:pStyle w:val="ListParagraph"/>
        <w:numPr>
          <w:ilvl w:val="0"/>
          <w:numId w:val="1"/>
        </w:numPr>
      </w:pPr>
      <w:r>
        <w:t>As some of you may already know, work has been underway looking at winding down the regime mitigations that were introduced</w:t>
      </w:r>
      <w:r w:rsidR="009B597B">
        <w:t xml:space="preserve"> at the start of</w:t>
      </w:r>
      <w:r>
        <w:t xml:space="preserve"> the pandemic.</w:t>
      </w:r>
    </w:p>
    <w:p w14:paraId="191BFF15" w14:textId="0B592498" w:rsidR="003A58C6" w:rsidRDefault="00AF0514" w:rsidP="00F954AD">
      <w:pPr>
        <w:pStyle w:val="ListParagraph"/>
        <w:numPr>
          <w:ilvl w:val="0"/>
          <w:numId w:val="1"/>
        </w:numPr>
      </w:pPr>
      <w:r>
        <w:t xml:space="preserve">We have since held several </w:t>
      </w:r>
      <w:r w:rsidR="009B597B">
        <w:t>engagement sessions with</w:t>
      </w:r>
      <w:r w:rsidR="00090807">
        <w:t xml:space="preserve"> governors and policy officials</w:t>
      </w:r>
      <w:r w:rsidR="0080315A">
        <w:t xml:space="preserve"> </w:t>
      </w:r>
      <w:r w:rsidR="009B597B">
        <w:t>and requested feedback on our proposed</w:t>
      </w:r>
      <w:r>
        <w:t xml:space="preserve"> approach for winding </w:t>
      </w:r>
      <w:r w:rsidR="0080315A">
        <w:t xml:space="preserve">them </w:t>
      </w:r>
      <w:r>
        <w:t xml:space="preserve">down </w:t>
      </w:r>
    </w:p>
    <w:p w14:paraId="3D2150C3" w14:textId="77777777" w:rsidR="0080315A" w:rsidRDefault="003A58C6" w:rsidP="00F954AD">
      <w:pPr>
        <w:pStyle w:val="ListParagraph"/>
        <w:numPr>
          <w:ilvl w:val="0"/>
          <w:numId w:val="1"/>
        </w:numPr>
      </w:pPr>
      <w:r>
        <w:t>The Prison Recovery Board</w:t>
      </w:r>
      <w:r w:rsidR="00F954AD">
        <w:t xml:space="preserve"> (PRB)</w:t>
      </w:r>
      <w:r>
        <w:t xml:space="preserve"> and P</w:t>
      </w:r>
      <w:r w:rsidR="00F954AD">
        <w:t xml:space="preserve">risons </w:t>
      </w:r>
      <w:r>
        <w:t>O</w:t>
      </w:r>
      <w:r w:rsidR="00F954AD">
        <w:t xml:space="preserve">perational </w:t>
      </w:r>
      <w:r>
        <w:t>M</w:t>
      </w:r>
      <w:r w:rsidR="00F954AD">
        <w:t xml:space="preserve">anagement </w:t>
      </w:r>
      <w:r>
        <w:t>C</w:t>
      </w:r>
      <w:r w:rsidR="00F954AD">
        <w:t>ommittee (POMC)</w:t>
      </w:r>
      <w:r>
        <w:t xml:space="preserve"> have agreed that</w:t>
      </w:r>
      <w:r w:rsidR="009B597B">
        <w:t xml:space="preserve"> we plan for a tentative deadline of winding down mitigations by the end of September</w:t>
      </w:r>
      <w:r w:rsidR="0080315A">
        <w:t xml:space="preserve">. </w:t>
      </w:r>
    </w:p>
    <w:p w14:paraId="0E18BC1C" w14:textId="42A15FCC" w:rsidR="003A58C6" w:rsidRDefault="0080315A" w:rsidP="00F954AD">
      <w:pPr>
        <w:pStyle w:val="ListParagraph"/>
        <w:numPr>
          <w:ilvl w:val="0"/>
          <w:numId w:val="1"/>
        </w:numPr>
      </w:pPr>
      <w:r>
        <w:t>Given the position of the current third wave, we will review this position in</w:t>
      </w:r>
      <w:r w:rsidR="009B597B">
        <w:t xml:space="preserve"> </w:t>
      </w:r>
      <w:r w:rsidR="00090807">
        <w:t>mid-August</w:t>
      </w:r>
      <w:r w:rsidR="003A58C6">
        <w:t>, by which point we hope to have a better idea of the position in the community and across HMPPS.</w:t>
      </w:r>
    </w:p>
    <w:p w14:paraId="093409A2" w14:textId="77777777" w:rsidR="0080315A" w:rsidRDefault="009B597B" w:rsidP="00F954AD">
      <w:pPr>
        <w:pStyle w:val="ListParagraph"/>
        <w:numPr>
          <w:ilvl w:val="0"/>
          <w:numId w:val="1"/>
        </w:numPr>
      </w:pPr>
      <w:r>
        <w:t>The approach remains that Governors should start planning to wind down all regime mitigations (except the use of iPads and free social video calls) by the end of September</w:t>
      </w:r>
      <w:r w:rsidR="0080315A">
        <w:t xml:space="preserve">. </w:t>
      </w:r>
    </w:p>
    <w:p w14:paraId="54AAD9CE" w14:textId="42507F32" w:rsidR="009B597B" w:rsidRDefault="0080315A" w:rsidP="00F954AD">
      <w:pPr>
        <w:pStyle w:val="ListParagraph"/>
        <w:numPr>
          <w:ilvl w:val="0"/>
          <w:numId w:val="1"/>
        </w:numPr>
      </w:pPr>
      <w:r>
        <w:t>Within that timeframe, Governors have</w:t>
      </w:r>
      <w:r w:rsidR="009B597B">
        <w:t xml:space="preserve"> discretion </w:t>
      </w:r>
      <w:r>
        <w:t>to</w:t>
      </w:r>
      <w:r w:rsidR="009B597B">
        <w:t xml:space="preserve"> tailor their approach to </w:t>
      </w:r>
      <w:r>
        <w:t xml:space="preserve">winding them down based on their </w:t>
      </w:r>
      <w:r w:rsidR="009B597B">
        <w:t xml:space="preserve">local circumstances. Governors can choose to turn off mitigations before this deadline or consider a gradual phased reduction of some mitigations (where feasible / See </w:t>
      </w:r>
      <w:r w:rsidR="00993184">
        <w:t>A</w:t>
      </w:r>
      <w:r w:rsidR="009B597B">
        <w:t>nnex</w:t>
      </w:r>
      <w:r w:rsidR="00993184">
        <w:t xml:space="preserve"> A</w:t>
      </w:r>
      <w:r w:rsidR="009B597B">
        <w:t xml:space="preserve">). </w:t>
      </w:r>
      <w:r w:rsidR="007F6016">
        <w:t xml:space="preserve">Further comms will be issued on the details of this </w:t>
      </w:r>
      <w:r>
        <w:t xml:space="preserve">after the </w:t>
      </w:r>
      <w:r w:rsidR="007F6016">
        <w:t>late August</w:t>
      </w:r>
      <w:r>
        <w:t xml:space="preserve"> review point</w:t>
      </w:r>
    </w:p>
    <w:p w14:paraId="0009B291" w14:textId="07849C10" w:rsidR="00F954AD" w:rsidRDefault="00684BA1" w:rsidP="00684BA1">
      <w:pPr>
        <w:pStyle w:val="ListParagraph"/>
        <w:numPr>
          <w:ilvl w:val="0"/>
          <w:numId w:val="1"/>
        </w:numPr>
      </w:pPr>
      <w:r>
        <w:t>The Board has approved the continuation of t</w:t>
      </w:r>
      <w:r w:rsidR="009B597B">
        <w:t xml:space="preserve">he use of iPads </w:t>
      </w:r>
      <w:r w:rsidR="00F954AD">
        <w:t xml:space="preserve">and free social video call visits </w:t>
      </w:r>
      <w:r w:rsidR="002D25A8">
        <w:t>based on</w:t>
      </w:r>
      <w:r>
        <w:t xml:space="preserve"> feedback and our learnings</w:t>
      </w:r>
      <w:r w:rsidR="002D25A8">
        <w:t xml:space="preserve"> </w:t>
      </w:r>
      <w:r w:rsidR="00F954AD">
        <w:t xml:space="preserve">and work is </w:t>
      </w:r>
      <w:r w:rsidR="002D25A8">
        <w:t xml:space="preserve">in motion </w:t>
      </w:r>
      <w:r w:rsidR="00F954AD">
        <w:t xml:space="preserve">to make these long-term products. </w:t>
      </w:r>
      <w:r w:rsidR="0080315A">
        <w:t xml:space="preserve">A future charging model for social video visits may apply. </w:t>
      </w:r>
    </w:p>
    <w:p w14:paraId="6DEF6A12" w14:textId="3C537DA9" w:rsidR="00993184" w:rsidRPr="00701933" w:rsidRDefault="00993184" w:rsidP="00701933">
      <w:pPr>
        <w:pStyle w:val="ListParagraph"/>
        <w:numPr>
          <w:ilvl w:val="0"/>
          <w:numId w:val="1"/>
        </w:numPr>
      </w:pPr>
      <w:r w:rsidRPr="00701933">
        <w:t xml:space="preserve">We note that there are specific considerations for the YCS and the women’s estate, which will inform the approach taken in those parts of the estate. </w:t>
      </w:r>
    </w:p>
    <w:p w14:paraId="0FD1D244" w14:textId="12D52164" w:rsidR="00EA40F1" w:rsidRDefault="009379EB" w:rsidP="00701933">
      <w:pPr>
        <w:pStyle w:val="ListParagraph"/>
        <w:numPr>
          <w:ilvl w:val="0"/>
          <w:numId w:val="1"/>
        </w:numPr>
      </w:pPr>
      <w:r>
        <w:t xml:space="preserve">Despite the end of September deadline, there is an expectation for those sites progressing their regimes to Stage 2 and (in time) Stage 1, to phase out mitigations in line with their regime progression. </w:t>
      </w:r>
    </w:p>
    <w:p w14:paraId="34623205" w14:textId="483BA417" w:rsidR="003A58C6" w:rsidRPr="00F954AD" w:rsidRDefault="009379EB" w:rsidP="00F954AD">
      <w:pPr>
        <w:pStyle w:val="ListParagraph"/>
        <w:numPr>
          <w:ilvl w:val="0"/>
          <w:numId w:val="1"/>
        </w:numPr>
      </w:pPr>
      <w:r>
        <w:t xml:space="preserve">There will, however, be opportunity to extend mitigations beyond the deadline in certain circumstances, including future regime restrictions.  </w:t>
      </w:r>
      <w:r w:rsidR="00F954AD">
        <w:t xml:space="preserve">These requests will go through the </w:t>
      </w:r>
      <w:r w:rsidR="00F954AD" w:rsidRPr="00F954AD">
        <w:t>Operational Resourcing &amp; Stability Panel (ORSP) for financial and governance oversight.</w:t>
      </w:r>
      <w:r w:rsidR="00EA40F1">
        <w:t xml:space="preserve"> </w:t>
      </w:r>
      <w:r w:rsidR="00684BA1">
        <w:t>We will issue</w:t>
      </w:r>
      <w:r w:rsidR="007F6016">
        <w:t xml:space="preserve"> </w:t>
      </w:r>
      <w:r w:rsidR="00684BA1">
        <w:t>more details on this in August.</w:t>
      </w:r>
    </w:p>
    <w:p w14:paraId="3082B71B" w14:textId="21248F69" w:rsidR="00F954AD" w:rsidRDefault="009379EB" w:rsidP="00F954AD">
      <w:pPr>
        <w:pStyle w:val="ListParagraph"/>
        <w:numPr>
          <w:ilvl w:val="0"/>
          <w:numId w:val="1"/>
        </w:numPr>
      </w:pPr>
      <w:r>
        <w:t>Subject to</w:t>
      </w:r>
      <w:r w:rsidR="00F954AD" w:rsidRPr="00F954AD">
        <w:t xml:space="preserve"> formal review in August, if we agree to stick to </w:t>
      </w:r>
      <w:r>
        <w:t xml:space="preserve">current </w:t>
      </w:r>
      <w:r w:rsidR="00F954AD" w:rsidRPr="00F954AD">
        <w:t>timescales, we will begin</w:t>
      </w:r>
      <w:r w:rsidR="00684BA1">
        <w:t xml:space="preserve"> to issue formal</w:t>
      </w:r>
      <w:r w:rsidR="00F954AD" w:rsidRPr="00F954AD">
        <w:t xml:space="preserve"> comms to prisoners</w:t>
      </w:r>
      <w:r w:rsidR="00F3756F">
        <w:t xml:space="preserve"> late August – early September</w:t>
      </w:r>
      <w:bookmarkStart w:id="0" w:name="_GoBack"/>
      <w:bookmarkEnd w:id="0"/>
      <w:r w:rsidR="00F954AD" w:rsidRPr="00F954AD">
        <w:t xml:space="preserve">. </w:t>
      </w:r>
      <w:r w:rsidR="00EA40F1">
        <w:t xml:space="preserve">For the time being, please refrain from communicating any of these changes to prisoners </w:t>
      </w:r>
      <w:r w:rsidR="00684BA1">
        <w:t xml:space="preserve">until the formal deadline is agreed and we have shared our communications plan with you. </w:t>
      </w:r>
    </w:p>
    <w:p w14:paraId="122B81A4" w14:textId="5C2C7DDA" w:rsidR="007C5251" w:rsidRDefault="007C5251" w:rsidP="007C5251"/>
    <w:p w14:paraId="31E4FCA6" w14:textId="38BD27B9" w:rsidR="007C5251" w:rsidRDefault="007C5251" w:rsidP="007C5251"/>
    <w:p w14:paraId="4BA9BF9F" w14:textId="4A290151" w:rsidR="007C5251" w:rsidRDefault="007C5251" w:rsidP="007C5251"/>
    <w:p w14:paraId="1DB660D0" w14:textId="77777777" w:rsidR="007C5251" w:rsidRDefault="007C5251" w:rsidP="007C5251"/>
    <w:p w14:paraId="2410F53F" w14:textId="399D3326" w:rsidR="007C5251" w:rsidRDefault="007C5251" w:rsidP="007C5251"/>
    <w:p w14:paraId="5EC01AA9" w14:textId="0ACBA7C7" w:rsidR="007C5251" w:rsidRDefault="007C5251" w:rsidP="007C5251"/>
    <w:p w14:paraId="39C2C290" w14:textId="77777777" w:rsidR="007C5251" w:rsidRPr="00F954AD" w:rsidRDefault="007C5251" w:rsidP="007C5251"/>
    <w:p w14:paraId="1893D238" w14:textId="77777777" w:rsidR="00F954AD" w:rsidRDefault="00F954AD"/>
    <w:sectPr w:rsidR="00F95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AD004" w16cex:dateUtc="2021-07-15T14:17:00Z"/>
  <w16cex:commentExtensible w16cex:durableId="249AD029" w16cex:dateUtc="2021-07-15T14:18:00Z"/>
  <w16cex:commentExtensible w16cex:durableId="249AD089" w16cex:dateUtc="2021-07-15T14:19:00Z"/>
  <w16cex:commentExtensible w16cex:durableId="249AD09E" w16cex:dateUtc="2021-07-15T14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80646"/>
    <w:multiLevelType w:val="hybridMultilevel"/>
    <w:tmpl w:val="DA8E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14"/>
    <w:rsid w:val="00090807"/>
    <w:rsid w:val="002D25A8"/>
    <w:rsid w:val="003A58C6"/>
    <w:rsid w:val="004A6C5C"/>
    <w:rsid w:val="00684BA1"/>
    <w:rsid w:val="00701933"/>
    <w:rsid w:val="007B157C"/>
    <w:rsid w:val="007C5251"/>
    <w:rsid w:val="007F6016"/>
    <w:rsid w:val="0080315A"/>
    <w:rsid w:val="00887500"/>
    <w:rsid w:val="009379EB"/>
    <w:rsid w:val="00993184"/>
    <w:rsid w:val="009B597B"/>
    <w:rsid w:val="00A172C4"/>
    <w:rsid w:val="00AB0FF7"/>
    <w:rsid w:val="00AF0514"/>
    <w:rsid w:val="00B875A2"/>
    <w:rsid w:val="00EA40F1"/>
    <w:rsid w:val="00F20E99"/>
    <w:rsid w:val="00F3756F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2A0E"/>
  <w15:chartTrackingRefBased/>
  <w15:docId w15:val="{C1AA3663-1BBB-4052-B0C9-B7FA715B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5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DA9620B01F040BFDDA0DF81FEED7C" ma:contentTypeVersion="12" ma:contentTypeDescription="Create a new document." ma:contentTypeScope="" ma:versionID="9371ff638408b2d87de6f954ebd47edc">
  <xsd:schema xmlns:xsd="http://www.w3.org/2001/XMLSchema" xmlns:xs="http://www.w3.org/2001/XMLSchema" xmlns:p="http://schemas.microsoft.com/office/2006/metadata/properties" xmlns:ns3="30053c15-2a31-4df2-a2cb-995f7b2aeac5" xmlns:ns4="93f9f65c-a3f6-473c-b9f4-a19430bd9598" targetNamespace="http://schemas.microsoft.com/office/2006/metadata/properties" ma:root="true" ma:fieldsID="98ff05a7c62a32911ac37b8db91325fb" ns3:_="" ns4:_="">
    <xsd:import namespace="30053c15-2a31-4df2-a2cb-995f7b2aeac5"/>
    <xsd:import namespace="93f9f65c-a3f6-473c-b9f4-a19430bd95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53c15-2a31-4df2-a2cb-995f7b2ae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9f65c-a3f6-473c-b9f4-a19430bd9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72913-CEC3-42D1-BB49-9F550A9AA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6BB73-AE65-42A2-96F5-B93F61CBA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53c15-2a31-4df2-a2cb-995f7b2aeac5"/>
    <ds:schemaRef ds:uri="93f9f65c-a3f6-473c-b9f4-a19430bd9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898CF-B570-49B9-B623-83202410EF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Razina</dc:creator>
  <cp:keywords/>
  <dc:description/>
  <cp:lastModifiedBy>Khan, Razina</cp:lastModifiedBy>
  <cp:revision>2</cp:revision>
  <dcterms:created xsi:type="dcterms:W3CDTF">2021-07-21T13:40:00Z</dcterms:created>
  <dcterms:modified xsi:type="dcterms:W3CDTF">2021-07-21T13:40:00Z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0x010100F15DA9620B01F040BFDDA0DF81FEED7C</vt:lpwstr>
  </property>
</Properties>
</file>