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BADD9" w14:textId="77777777" w:rsidR="00DF5F06" w:rsidRPr="00DF5F06" w:rsidRDefault="00DF5F06" w:rsidP="00DF5F06">
      <w:pPr>
        <w:jc w:val="center"/>
        <w:rPr>
          <w:rFonts w:cs="Calibri"/>
          <w:b/>
          <w:bCs/>
        </w:rPr>
      </w:pPr>
      <w:r w:rsidRPr="00DF5F06">
        <w:rPr>
          <w:rFonts w:cs="Calibri"/>
          <w:b/>
          <w:bCs/>
        </w:rPr>
        <w:t>Restrictions easing in the community from 19</w:t>
      </w:r>
      <w:r w:rsidRPr="00DF5F06">
        <w:rPr>
          <w:rFonts w:cs="Calibri"/>
          <w:b/>
          <w:bCs/>
          <w:vertAlign w:val="superscript"/>
        </w:rPr>
        <w:t>th</w:t>
      </w:r>
      <w:r w:rsidRPr="00DF5F06">
        <w:rPr>
          <w:rFonts w:cs="Calibri"/>
          <w:b/>
          <w:bCs/>
        </w:rPr>
        <w:t xml:space="preserve"> July</w:t>
      </w:r>
    </w:p>
    <w:p w14:paraId="33420B01" w14:textId="0452EADA" w:rsidR="00134EFC" w:rsidRDefault="00134EFC" w:rsidP="00DF5F0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Last night, the Prime Minister confirmed that the easing of restrictions in England will go ahead on Monday, July 19</w:t>
      </w:r>
      <w:r>
        <w:rPr>
          <w:rStyle w:val="normaltextrun"/>
          <w:rFonts w:ascii="Calibri" w:hAnsi="Calibri" w:cs="Calibri"/>
          <w:sz w:val="17"/>
          <w:szCs w:val="17"/>
          <w:vertAlign w:val="superscript"/>
        </w:rPr>
        <w:t>th</w:t>
      </w:r>
      <w:r>
        <w:rPr>
          <w:rStyle w:val="normaltextrun"/>
          <w:rFonts w:ascii="Calibri" w:hAnsi="Calibri" w:cs="Calibri"/>
          <w:sz w:val="22"/>
          <w:szCs w:val="22"/>
        </w:rPr>
        <w:t> and that there will be a greater move to personal responsibility. </w:t>
      </w:r>
      <w:r>
        <w:rPr>
          <w:rStyle w:val="eop"/>
          <w:rFonts w:ascii="Calibri" w:hAnsi="Calibri" w:cs="Calibri"/>
          <w:sz w:val="22"/>
          <w:szCs w:val="22"/>
        </w:rPr>
        <w:t> </w:t>
      </w:r>
    </w:p>
    <w:p w14:paraId="1FB52B82" w14:textId="77777777" w:rsidR="00134EFC" w:rsidRDefault="00134EFC" w:rsidP="00DF5F06">
      <w:pPr>
        <w:pStyle w:val="paragraph"/>
        <w:spacing w:before="0" w:beforeAutospacing="0" w:after="0" w:afterAutospacing="0"/>
        <w:jc w:val="both"/>
        <w:textAlignment w:val="baseline"/>
        <w:rPr>
          <w:rFonts w:ascii="Segoe UI" w:hAnsi="Segoe UI" w:cs="Segoe UI"/>
          <w:sz w:val="18"/>
          <w:szCs w:val="18"/>
        </w:rPr>
      </w:pPr>
    </w:p>
    <w:p w14:paraId="07ACE8F4" w14:textId="1C1D7BCF" w:rsidR="00134EFC" w:rsidRDefault="00134EFC" w:rsidP="00DF5F0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As Phil Copple outlined in his governors’ call and subsequent note to staff last week, our response must continue to reflect the increased risk in our environment and so next week will highlight the areas where our response differs from the community.</w:t>
      </w:r>
      <w:r>
        <w:rPr>
          <w:rStyle w:val="eop"/>
          <w:rFonts w:ascii="Calibri" w:hAnsi="Calibri" w:cs="Calibri"/>
          <w:sz w:val="22"/>
          <w:szCs w:val="22"/>
        </w:rPr>
        <w:t> </w:t>
      </w:r>
    </w:p>
    <w:p w14:paraId="32237AA2" w14:textId="77777777" w:rsidR="00134EFC" w:rsidRDefault="00134EFC" w:rsidP="00DF5F06">
      <w:pPr>
        <w:pStyle w:val="paragraph"/>
        <w:spacing w:before="0" w:beforeAutospacing="0" w:after="0" w:afterAutospacing="0"/>
        <w:jc w:val="both"/>
        <w:textAlignment w:val="baseline"/>
        <w:rPr>
          <w:rFonts w:ascii="Segoe UI" w:hAnsi="Segoe UI" w:cs="Segoe UI"/>
          <w:sz w:val="18"/>
          <w:szCs w:val="18"/>
        </w:rPr>
      </w:pPr>
    </w:p>
    <w:p w14:paraId="0F7185FA" w14:textId="43AFD5C2" w:rsidR="00134EFC" w:rsidRDefault="00134EFC" w:rsidP="00DF5F0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We can anticipate that we will come under more pressure, both at a national and local level, to justify why we are not moving in line with the community in England. There are some things we are starting to see which helps explain the need for greater caution in custody including:</w:t>
      </w:r>
      <w:r>
        <w:rPr>
          <w:rStyle w:val="eop"/>
          <w:rFonts w:ascii="Calibri" w:hAnsi="Calibri" w:cs="Calibri"/>
          <w:sz w:val="22"/>
          <w:szCs w:val="22"/>
        </w:rPr>
        <w:t> </w:t>
      </w:r>
    </w:p>
    <w:p w14:paraId="4BA84539" w14:textId="77777777" w:rsidR="00DF5F06" w:rsidRDefault="00DF5F06" w:rsidP="00DF5F06">
      <w:pPr>
        <w:pStyle w:val="paragraph"/>
        <w:spacing w:before="0" w:beforeAutospacing="0" w:after="0" w:afterAutospacing="0"/>
        <w:jc w:val="both"/>
        <w:textAlignment w:val="baseline"/>
        <w:rPr>
          <w:rFonts w:ascii="Segoe UI" w:hAnsi="Segoe UI" w:cs="Segoe UI"/>
          <w:sz w:val="18"/>
          <w:szCs w:val="18"/>
        </w:rPr>
      </w:pPr>
    </w:p>
    <w:p w14:paraId="112D772E" w14:textId="77777777" w:rsidR="00134EFC" w:rsidRDefault="00134EFC" w:rsidP="00DF5F06">
      <w:pPr>
        <w:pStyle w:val="paragraph"/>
        <w:numPr>
          <w:ilvl w:val="0"/>
          <w:numId w:val="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an increase in cases in prisons</w:t>
      </w:r>
      <w:r>
        <w:rPr>
          <w:rStyle w:val="eop"/>
          <w:rFonts w:ascii="Calibri" w:hAnsi="Calibri" w:cs="Calibri"/>
          <w:sz w:val="22"/>
          <w:szCs w:val="22"/>
        </w:rPr>
        <w:t> </w:t>
      </w:r>
    </w:p>
    <w:p w14:paraId="1841CB66" w14:textId="77777777" w:rsidR="00134EFC" w:rsidRDefault="00134EFC" w:rsidP="00DF5F06">
      <w:pPr>
        <w:pStyle w:val="paragraph"/>
        <w:numPr>
          <w:ilvl w:val="0"/>
          <w:numId w:val="1"/>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an increase in staff absences, either through illness or through contact with someone with COVID</w:t>
      </w:r>
      <w:r>
        <w:rPr>
          <w:rStyle w:val="eop"/>
          <w:rFonts w:ascii="Calibri" w:hAnsi="Calibri" w:cs="Calibri"/>
          <w:sz w:val="22"/>
          <w:szCs w:val="22"/>
        </w:rPr>
        <w:t> </w:t>
      </w:r>
    </w:p>
    <w:p w14:paraId="2F24B790" w14:textId="39EC1B7F" w:rsidR="00134EFC" w:rsidRDefault="00134EFC" w:rsidP="00DF5F06">
      <w:pPr>
        <w:pStyle w:val="paragraph"/>
        <w:numPr>
          <w:ilvl w:val="0"/>
          <w:numId w:val="2"/>
        </w:numPr>
        <w:spacing w:before="0" w:beforeAutospacing="0" w:after="0" w:afterAutospacing="0"/>
        <w:ind w:left="360" w:firstLine="0"/>
        <w:jc w:val="both"/>
        <w:textAlignment w:val="baseline"/>
        <w:rPr>
          <w:rStyle w:val="eop"/>
          <w:rFonts w:ascii="Calibri" w:hAnsi="Calibri" w:cs="Calibri"/>
          <w:sz w:val="22"/>
          <w:szCs w:val="22"/>
        </w:rPr>
      </w:pPr>
      <w:r>
        <w:rPr>
          <w:rStyle w:val="normaltextrun"/>
          <w:rFonts w:ascii="Calibri" w:hAnsi="Calibri" w:cs="Calibri"/>
          <w:sz w:val="22"/>
          <w:szCs w:val="22"/>
        </w:rPr>
        <w:t>lower vaccination uptake in prisoners compared to the community, meaning less protection in the event of an outbreak</w:t>
      </w:r>
      <w:r>
        <w:rPr>
          <w:rStyle w:val="eop"/>
          <w:rFonts w:ascii="Calibri" w:hAnsi="Calibri" w:cs="Calibri"/>
          <w:sz w:val="22"/>
          <w:szCs w:val="22"/>
        </w:rPr>
        <w:t> </w:t>
      </w:r>
    </w:p>
    <w:p w14:paraId="31E79F38" w14:textId="77777777" w:rsidR="00DF5F06" w:rsidRDefault="00DF5F06" w:rsidP="00DF5F06">
      <w:pPr>
        <w:pStyle w:val="paragraph"/>
        <w:spacing w:before="0" w:beforeAutospacing="0" w:after="0" w:afterAutospacing="0"/>
        <w:ind w:left="360"/>
        <w:jc w:val="both"/>
        <w:textAlignment w:val="baseline"/>
        <w:rPr>
          <w:rFonts w:ascii="Calibri" w:hAnsi="Calibri" w:cs="Calibri"/>
          <w:sz w:val="22"/>
          <w:szCs w:val="22"/>
        </w:rPr>
      </w:pPr>
    </w:p>
    <w:p w14:paraId="2EA2C8EF" w14:textId="7B0BCEEC" w:rsidR="00134EFC" w:rsidRDefault="00134EFC" w:rsidP="00DF5F0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In addition, public health officials have urged the community to take this next step cautiously to prevent a rise in cases and hospitalisations. We know that any increase in cases in the community is likely to find its way into prisons and our current response is proportionate to the risk the country still faces. </w:t>
      </w:r>
      <w:r>
        <w:rPr>
          <w:rStyle w:val="eop"/>
          <w:rFonts w:ascii="Calibri" w:hAnsi="Calibri" w:cs="Calibri"/>
          <w:sz w:val="22"/>
          <w:szCs w:val="22"/>
        </w:rPr>
        <w:t> </w:t>
      </w:r>
    </w:p>
    <w:p w14:paraId="0F0E2BC6" w14:textId="77777777" w:rsidR="00DF5F06" w:rsidRDefault="00DF5F06" w:rsidP="00DF5F06">
      <w:pPr>
        <w:pStyle w:val="paragraph"/>
        <w:spacing w:before="0" w:beforeAutospacing="0" w:after="0" w:afterAutospacing="0"/>
        <w:jc w:val="both"/>
        <w:textAlignment w:val="baseline"/>
        <w:rPr>
          <w:rFonts w:ascii="Segoe UI" w:hAnsi="Segoe UI" w:cs="Segoe UI"/>
          <w:sz w:val="18"/>
          <w:szCs w:val="18"/>
        </w:rPr>
      </w:pPr>
    </w:p>
    <w:p w14:paraId="36034673" w14:textId="2DB21509" w:rsidR="00134EFC" w:rsidRDefault="00134EFC" w:rsidP="00DF5F0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We know that this will cause frustration for prisoners and their families, and that managing stability will be challenging over the summer.   </w:t>
      </w:r>
      <w:r>
        <w:rPr>
          <w:rStyle w:val="eop"/>
          <w:rFonts w:ascii="Calibri" w:hAnsi="Calibri" w:cs="Calibri"/>
          <w:sz w:val="22"/>
          <w:szCs w:val="22"/>
        </w:rPr>
        <w:t> </w:t>
      </w:r>
    </w:p>
    <w:p w14:paraId="23DDC666" w14:textId="77777777" w:rsidR="00DF5F06" w:rsidRDefault="00DF5F06" w:rsidP="00DF5F06">
      <w:pPr>
        <w:pStyle w:val="paragraph"/>
        <w:spacing w:before="0" w:beforeAutospacing="0" w:after="0" w:afterAutospacing="0"/>
        <w:jc w:val="both"/>
        <w:textAlignment w:val="baseline"/>
        <w:rPr>
          <w:rFonts w:ascii="Segoe UI" w:hAnsi="Segoe UI" w:cs="Segoe UI"/>
          <w:sz w:val="18"/>
          <w:szCs w:val="18"/>
        </w:rPr>
      </w:pPr>
    </w:p>
    <w:p w14:paraId="36B28A83" w14:textId="7412739F" w:rsidR="00134EFC" w:rsidRDefault="00134EFC" w:rsidP="00DF5F0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Prisons will continue to gradually move from stage three to stage two and then to stage one, but they will do so at different paces. We know that prisoners talk to each other and compare what is happening in the different establishments, particularly if they have been recently transferred. Please continue to provide regular updates on exactly what is happening in your prison and highlight areas of progress to help manage this.  Whilst we are proceeding with </w:t>
      </w:r>
      <w:proofErr w:type="gramStart"/>
      <w:r>
        <w:rPr>
          <w:rStyle w:val="normaltextrun"/>
          <w:rFonts w:ascii="Calibri" w:hAnsi="Calibri" w:cs="Calibri"/>
          <w:sz w:val="22"/>
          <w:szCs w:val="22"/>
        </w:rPr>
        <w:t>caution</w:t>
      </w:r>
      <w:proofErr w:type="gramEnd"/>
      <w:r>
        <w:rPr>
          <w:rStyle w:val="normaltextrun"/>
          <w:rFonts w:ascii="Calibri" w:hAnsi="Calibri" w:cs="Calibri"/>
          <w:sz w:val="22"/>
          <w:szCs w:val="22"/>
        </w:rPr>
        <w:t> we also need to ensure that our pace of recovery and progression remains proportionate to the risk we face, maintaining legitimacy in our actions.</w:t>
      </w:r>
      <w:r>
        <w:rPr>
          <w:rStyle w:val="eop"/>
          <w:rFonts w:ascii="Calibri" w:hAnsi="Calibri" w:cs="Calibri"/>
          <w:sz w:val="22"/>
          <w:szCs w:val="22"/>
        </w:rPr>
        <w:t> </w:t>
      </w:r>
    </w:p>
    <w:p w14:paraId="02EA8C0F" w14:textId="77777777" w:rsidR="00DF5F06" w:rsidRDefault="00DF5F06" w:rsidP="00DF5F06">
      <w:pPr>
        <w:pStyle w:val="paragraph"/>
        <w:spacing w:before="0" w:beforeAutospacing="0" w:after="0" w:afterAutospacing="0"/>
        <w:jc w:val="both"/>
        <w:textAlignment w:val="baseline"/>
        <w:rPr>
          <w:rFonts w:ascii="Segoe UI" w:hAnsi="Segoe UI" w:cs="Segoe UI"/>
          <w:sz w:val="18"/>
          <w:szCs w:val="18"/>
        </w:rPr>
      </w:pPr>
    </w:p>
    <w:p w14:paraId="7A788A2B" w14:textId="1DD3F725" w:rsidR="00134EFC" w:rsidRDefault="00134EFC" w:rsidP="00DF5F0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We also really need to keep promoting vaccination uptake for prisoners so we can be confident that outbreaks will not have the same impact as last year or earlier this year. Prisoners need to understand that a low vaccination rate means we are more likely to have to maintain restricted regimes or introduce restrictions again in the event of an outbreak. Public health advice is clear: we cannot risk high numbers of unvaccinated vulnerable people getting COVID, and vaccinations are the way we can impede the virus from spreading and prevent future significant outbreaks. </w:t>
      </w:r>
      <w:r>
        <w:rPr>
          <w:rStyle w:val="eop"/>
          <w:rFonts w:ascii="Calibri" w:hAnsi="Calibri" w:cs="Calibri"/>
          <w:sz w:val="22"/>
          <w:szCs w:val="22"/>
        </w:rPr>
        <w:t> </w:t>
      </w:r>
    </w:p>
    <w:p w14:paraId="67BD0B13" w14:textId="77777777" w:rsidR="00DF5F06" w:rsidRDefault="00DF5F06" w:rsidP="00DF5F06">
      <w:pPr>
        <w:pStyle w:val="paragraph"/>
        <w:spacing w:before="0" w:beforeAutospacing="0" w:after="0" w:afterAutospacing="0"/>
        <w:jc w:val="both"/>
        <w:textAlignment w:val="baseline"/>
        <w:rPr>
          <w:rFonts w:ascii="Segoe UI" w:hAnsi="Segoe UI" w:cs="Segoe UI"/>
          <w:sz w:val="18"/>
          <w:szCs w:val="18"/>
        </w:rPr>
      </w:pPr>
    </w:p>
    <w:p w14:paraId="7D5997DE" w14:textId="5A5EC06D" w:rsidR="00134EFC" w:rsidRDefault="00134EFC" w:rsidP="00DF5F0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The First Minister in Wales is due to give an update this week on progress in Wales.</w:t>
      </w:r>
      <w:r>
        <w:rPr>
          <w:rStyle w:val="eop"/>
          <w:rFonts w:ascii="Calibri" w:hAnsi="Calibri" w:cs="Calibri"/>
          <w:sz w:val="22"/>
          <w:szCs w:val="22"/>
        </w:rPr>
        <w:t> </w:t>
      </w:r>
    </w:p>
    <w:p w14:paraId="0008FE5A" w14:textId="77777777" w:rsidR="00DF5F06" w:rsidRDefault="00DF5F06" w:rsidP="00DF5F06">
      <w:pPr>
        <w:pStyle w:val="paragraph"/>
        <w:spacing w:before="0" w:beforeAutospacing="0" w:after="0" w:afterAutospacing="0"/>
        <w:jc w:val="both"/>
        <w:textAlignment w:val="baseline"/>
        <w:rPr>
          <w:rFonts w:ascii="Segoe UI" w:hAnsi="Segoe UI" w:cs="Segoe UI"/>
          <w:sz w:val="18"/>
          <w:szCs w:val="18"/>
        </w:rPr>
      </w:pPr>
    </w:p>
    <w:p w14:paraId="7124106A" w14:textId="4D3DED44" w:rsidR="00134EFC" w:rsidRDefault="00134EFC" w:rsidP="00DF5F0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Please remember that staff and visitors from England will be used to no restrictions in the community. Make sure you have signs and posters clearly visible. You can find existing social distancing material </w:t>
      </w:r>
      <w:hyperlink r:id="rId8" w:tgtFrame="_blank" w:history="1">
        <w:r>
          <w:rPr>
            <w:rStyle w:val="normaltextrun"/>
            <w:rFonts w:ascii="Calibri" w:hAnsi="Calibri" w:cs="Calibri"/>
            <w:color w:val="0563C1"/>
            <w:sz w:val="22"/>
            <w:szCs w:val="22"/>
            <w:u w:val="single"/>
          </w:rPr>
          <w:t>in the resource section</w:t>
        </w:r>
      </w:hyperlink>
      <w:r>
        <w:rPr>
          <w:rStyle w:val="normaltextrun"/>
          <w:rFonts w:ascii="Calibri" w:hAnsi="Calibri" w:cs="Calibri"/>
          <w:sz w:val="22"/>
          <w:szCs w:val="22"/>
        </w:rPr>
        <w:t> </w:t>
      </w:r>
      <w:r w:rsidR="00DF5F06">
        <w:rPr>
          <w:rStyle w:val="normaltextrun"/>
          <w:rFonts w:ascii="Calibri" w:hAnsi="Calibri" w:cs="Calibri"/>
          <w:sz w:val="22"/>
          <w:szCs w:val="22"/>
        </w:rPr>
        <w:t xml:space="preserve">of the intranet </w:t>
      </w:r>
      <w:r>
        <w:rPr>
          <w:rStyle w:val="normaltextrun"/>
          <w:rFonts w:ascii="Calibri" w:hAnsi="Calibri" w:cs="Calibri"/>
          <w:sz w:val="22"/>
          <w:szCs w:val="22"/>
        </w:rPr>
        <w:t>and the central communications team will be sending updated material</w:t>
      </w:r>
      <w:r w:rsidR="00DF5F06">
        <w:rPr>
          <w:rStyle w:val="normaltextrun"/>
          <w:rFonts w:ascii="Calibri" w:hAnsi="Calibri" w:cs="Calibri"/>
          <w:sz w:val="22"/>
          <w:szCs w:val="22"/>
        </w:rPr>
        <w:t>s</w:t>
      </w:r>
      <w:r>
        <w:rPr>
          <w:rStyle w:val="normaltextrun"/>
          <w:rFonts w:ascii="Calibri" w:hAnsi="Calibri" w:cs="Calibri"/>
          <w:sz w:val="22"/>
          <w:szCs w:val="22"/>
        </w:rPr>
        <w:t xml:space="preserve"> next week. </w:t>
      </w:r>
      <w:r>
        <w:rPr>
          <w:rStyle w:val="eop"/>
          <w:rFonts w:ascii="Calibri" w:hAnsi="Calibri" w:cs="Calibri"/>
          <w:sz w:val="22"/>
          <w:szCs w:val="22"/>
        </w:rPr>
        <w:t> </w:t>
      </w:r>
    </w:p>
    <w:p w14:paraId="26FA3044" w14:textId="0E10FF84" w:rsidR="002B4825" w:rsidRDefault="00DF5F06" w:rsidP="00DF5F06">
      <w:pPr>
        <w:jc w:val="both"/>
      </w:pPr>
    </w:p>
    <w:p w14:paraId="42095411" w14:textId="77777777" w:rsidR="00DF5F06" w:rsidRDefault="00DF5F06" w:rsidP="00DF5F06">
      <w:pPr>
        <w:jc w:val="both"/>
        <w:rPr>
          <w:b/>
          <w:bCs/>
        </w:rPr>
      </w:pPr>
      <w:r w:rsidRPr="00DF5F06">
        <w:rPr>
          <w:b/>
          <w:bCs/>
        </w:rPr>
        <w:t>Ed Cornmell</w:t>
      </w:r>
    </w:p>
    <w:p w14:paraId="39B83719" w14:textId="33D13BCA" w:rsidR="00DF5F06" w:rsidRPr="00DF5F06" w:rsidRDefault="00DF5F06" w:rsidP="00DF5F06">
      <w:pPr>
        <w:jc w:val="both"/>
      </w:pPr>
      <w:r>
        <w:rPr>
          <w:b/>
          <w:bCs/>
        </w:rPr>
        <w:t>HMPPS Covid-19 Gold Command</w:t>
      </w: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p>
    <w:sectPr w:rsidR="00DF5F06" w:rsidRPr="00DF5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474"/>
    <w:multiLevelType w:val="multilevel"/>
    <w:tmpl w:val="B13A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875904"/>
    <w:multiLevelType w:val="multilevel"/>
    <w:tmpl w:val="7C58C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FC"/>
    <w:rsid w:val="00134EFC"/>
    <w:rsid w:val="002957B8"/>
    <w:rsid w:val="00B64A40"/>
    <w:rsid w:val="00DF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9FFF"/>
  <w15:chartTrackingRefBased/>
  <w15:docId w15:val="{4B95460F-2009-4E67-A360-E85E047F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4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4EFC"/>
  </w:style>
  <w:style w:type="character" w:customStyle="1" w:styleId="eop">
    <w:name w:val="eop"/>
    <w:basedOn w:val="DefaultParagraphFont"/>
    <w:rsid w:val="0013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11535">
      <w:bodyDiv w:val="1"/>
      <w:marLeft w:val="0"/>
      <w:marRight w:val="0"/>
      <w:marTop w:val="0"/>
      <w:marBottom w:val="0"/>
      <w:divBdr>
        <w:top w:val="none" w:sz="0" w:space="0" w:color="auto"/>
        <w:left w:val="none" w:sz="0" w:space="0" w:color="auto"/>
        <w:bottom w:val="none" w:sz="0" w:space="0" w:color="auto"/>
        <w:right w:val="none" w:sz="0" w:space="0" w:color="auto"/>
      </w:divBdr>
      <w:divsChild>
        <w:div w:id="601032625">
          <w:marLeft w:val="0"/>
          <w:marRight w:val="0"/>
          <w:marTop w:val="0"/>
          <w:marBottom w:val="0"/>
          <w:divBdr>
            <w:top w:val="none" w:sz="0" w:space="0" w:color="auto"/>
            <w:left w:val="none" w:sz="0" w:space="0" w:color="auto"/>
            <w:bottom w:val="none" w:sz="0" w:space="0" w:color="auto"/>
            <w:right w:val="none" w:sz="0" w:space="0" w:color="auto"/>
          </w:divBdr>
          <w:divsChild>
            <w:div w:id="495270706">
              <w:marLeft w:val="0"/>
              <w:marRight w:val="0"/>
              <w:marTop w:val="0"/>
              <w:marBottom w:val="0"/>
              <w:divBdr>
                <w:top w:val="none" w:sz="0" w:space="0" w:color="auto"/>
                <w:left w:val="none" w:sz="0" w:space="0" w:color="auto"/>
                <w:bottom w:val="none" w:sz="0" w:space="0" w:color="auto"/>
                <w:right w:val="none" w:sz="0" w:space="0" w:color="auto"/>
              </w:divBdr>
            </w:div>
            <w:div w:id="84620459">
              <w:marLeft w:val="0"/>
              <w:marRight w:val="0"/>
              <w:marTop w:val="0"/>
              <w:marBottom w:val="0"/>
              <w:divBdr>
                <w:top w:val="none" w:sz="0" w:space="0" w:color="auto"/>
                <w:left w:val="none" w:sz="0" w:space="0" w:color="auto"/>
                <w:bottom w:val="none" w:sz="0" w:space="0" w:color="auto"/>
                <w:right w:val="none" w:sz="0" w:space="0" w:color="auto"/>
              </w:divBdr>
            </w:div>
            <w:div w:id="161622574">
              <w:marLeft w:val="0"/>
              <w:marRight w:val="0"/>
              <w:marTop w:val="0"/>
              <w:marBottom w:val="0"/>
              <w:divBdr>
                <w:top w:val="none" w:sz="0" w:space="0" w:color="auto"/>
                <w:left w:val="none" w:sz="0" w:space="0" w:color="auto"/>
                <w:bottom w:val="none" w:sz="0" w:space="0" w:color="auto"/>
                <w:right w:val="none" w:sz="0" w:space="0" w:color="auto"/>
              </w:divBdr>
            </w:div>
            <w:div w:id="1177813226">
              <w:marLeft w:val="0"/>
              <w:marRight w:val="0"/>
              <w:marTop w:val="0"/>
              <w:marBottom w:val="0"/>
              <w:divBdr>
                <w:top w:val="none" w:sz="0" w:space="0" w:color="auto"/>
                <w:left w:val="none" w:sz="0" w:space="0" w:color="auto"/>
                <w:bottom w:val="none" w:sz="0" w:space="0" w:color="auto"/>
                <w:right w:val="none" w:sz="0" w:space="0" w:color="auto"/>
              </w:divBdr>
            </w:div>
          </w:divsChild>
        </w:div>
        <w:div w:id="2064474726">
          <w:marLeft w:val="0"/>
          <w:marRight w:val="0"/>
          <w:marTop w:val="0"/>
          <w:marBottom w:val="0"/>
          <w:divBdr>
            <w:top w:val="none" w:sz="0" w:space="0" w:color="auto"/>
            <w:left w:val="none" w:sz="0" w:space="0" w:color="auto"/>
            <w:bottom w:val="none" w:sz="0" w:space="0" w:color="auto"/>
            <w:right w:val="none" w:sz="0" w:space="0" w:color="auto"/>
          </w:divBdr>
          <w:divsChild>
            <w:div w:id="1344018056">
              <w:marLeft w:val="0"/>
              <w:marRight w:val="0"/>
              <w:marTop w:val="0"/>
              <w:marBottom w:val="0"/>
              <w:divBdr>
                <w:top w:val="none" w:sz="0" w:space="0" w:color="auto"/>
                <w:left w:val="none" w:sz="0" w:space="0" w:color="auto"/>
                <w:bottom w:val="none" w:sz="0" w:space="0" w:color="auto"/>
                <w:right w:val="none" w:sz="0" w:space="0" w:color="auto"/>
              </w:divBdr>
            </w:div>
            <w:div w:id="1969433620">
              <w:marLeft w:val="0"/>
              <w:marRight w:val="0"/>
              <w:marTop w:val="0"/>
              <w:marBottom w:val="0"/>
              <w:divBdr>
                <w:top w:val="none" w:sz="0" w:space="0" w:color="auto"/>
                <w:left w:val="none" w:sz="0" w:space="0" w:color="auto"/>
                <w:bottom w:val="none" w:sz="0" w:space="0" w:color="auto"/>
                <w:right w:val="none" w:sz="0" w:space="0" w:color="auto"/>
              </w:divBdr>
            </w:div>
            <w:div w:id="192616530">
              <w:marLeft w:val="0"/>
              <w:marRight w:val="0"/>
              <w:marTop w:val="0"/>
              <w:marBottom w:val="0"/>
              <w:divBdr>
                <w:top w:val="none" w:sz="0" w:space="0" w:color="auto"/>
                <w:left w:val="none" w:sz="0" w:space="0" w:color="auto"/>
                <w:bottom w:val="none" w:sz="0" w:space="0" w:color="auto"/>
                <w:right w:val="none" w:sz="0" w:space="0" w:color="auto"/>
              </w:divBdr>
            </w:div>
            <w:div w:id="369693153">
              <w:marLeft w:val="0"/>
              <w:marRight w:val="0"/>
              <w:marTop w:val="0"/>
              <w:marBottom w:val="0"/>
              <w:divBdr>
                <w:top w:val="none" w:sz="0" w:space="0" w:color="auto"/>
                <w:left w:val="none" w:sz="0" w:space="0" w:color="auto"/>
                <w:bottom w:val="none" w:sz="0" w:space="0" w:color="auto"/>
                <w:right w:val="none" w:sz="0" w:space="0" w:color="auto"/>
              </w:divBdr>
            </w:div>
            <w:div w:id="1903787130">
              <w:marLeft w:val="0"/>
              <w:marRight w:val="0"/>
              <w:marTop w:val="0"/>
              <w:marBottom w:val="0"/>
              <w:divBdr>
                <w:top w:val="none" w:sz="0" w:space="0" w:color="auto"/>
                <w:left w:val="none" w:sz="0" w:space="0" w:color="auto"/>
                <w:bottom w:val="none" w:sz="0" w:space="0" w:color="auto"/>
                <w:right w:val="none" w:sz="0" w:space="0" w:color="auto"/>
              </w:divBdr>
            </w:div>
            <w:div w:id="116803016">
              <w:marLeft w:val="0"/>
              <w:marRight w:val="0"/>
              <w:marTop w:val="0"/>
              <w:marBottom w:val="0"/>
              <w:divBdr>
                <w:top w:val="none" w:sz="0" w:space="0" w:color="auto"/>
                <w:left w:val="none" w:sz="0" w:space="0" w:color="auto"/>
                <w:bottom w:val="none" w:sz="0" w:space="0" w:color="auto"/>
                <w:right w:val="none" w:sz="0" w:space="0" w:color="auto"/>
              </w:divBdr>
            </w:div>
            <w:div w:id="5619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resources/recovery/pris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Props1.xml><?xml version="1.0" encoding="utf-8"?>
<ds:datastoreItem xmlns:ds="http://schemas.openxmlformats.org/officeDocument/2006/customXml" ds:itemID="{06BAA3B4-A804-4B5C-A779-C6ED1CBE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E829B-7385-434C-A786-C09B2460BE46}">
  <ds:schemaRefs>
    <ds:schemaRef ds:uri="http://schemas.microsoft.com/sharepoint/v3/contenttype/forms"/>
  </ds:schemaRefs>
</ds:datastoreItem>
</file>

<file path=customXml/itemProps3.xml><?xml version="1.0" encoding="utf-8"?>
<ds:datastoreItem xmlns:ds="http://schemas.openxmlformats.org/officeDocument/2006/customXml" ds:itemID="{0DAED690-8A2D-4371-951D-CFE0F59B0448}">
  <ds:schemaRefs>
    <ds:schemaRef ds:uri="http://schemas.microsoft.com/office/2006/metadata/properties"/>
    <ds:schemaRef ds:uri="http://schemas.microsoft.com/office/infopath/2007/PartnerControls"/>
    <ds:schemaRef ds:uri="0bb1c71b-1126-420a-8375-5baa5d70e5cc"/>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Liddemore, David</cp:lastModifiedBy>
  <cp:revision>1</cp:revision>
  <dcterms:created xsi:type="dcterms:W3CDTF">2021-07-13T08:53:00Z</dcterms:created>
  <dcterms:modified xsi:type="dcterms:W3CDTF">2021-07-13T09:12:00Z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