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00C4" w14:textId="3FB17359" w:rsidR="002674DA" w:rsidRDefault="002674DA" w:rsidP="4B0B0CBE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4B0B0CBE">
        <w:rPr>
          <w:rFonts w:ascii="Arial" w:hAnsi="Arial" w:cs="Arial"/>
          <w:b/>
          <w:bCs/>
          <w:color w:val="000000" w:themeColor="text1"/>
          <w:u w:val="single"/>
        </w:rPr>
        <w:t xml:space="preserve">Official Sensitive </w:t>
      </w:r>
      <w:r w:rsidR="007A696D" w:rsidRPr="4B0B0CBE">
        <w:rPr>
          <w:rFonts w:ascii="Arial" w:hAnsi="Arial" w:cs="Arial"/>
          <w:b/>
          <w:bCs/>
          <w:color w:val="000000" w:themeColor="text1"/>
          <w:u w:val="single"/>
        </w:rPr>
        <w:t xml:space="preserve">Core Narrative - Restrictions Easing July 2021 </w:t>
      </w:r>
      <w:r w:rsidRPr="4B0B0CBE">
        <w:rPr>
          <w:rFonts w:ascii="Arial" w:hAnsi="Arial" w:cs="Arial"/>
          <w:b/>
          <w:bCs/>
          <w:color w:val="000000" w:themeColor="text1"/>
          <w:u w:val="single"/>
        </w:rPr>
        <w:t xml:space="preserve">Phil Copple Update </w:t>
      </w:r>
    </w:p>
    <w:p w14:paraId="44778769" w14:textId="1CC88FC2" w:rsidR="4D876B06" w:rsidRDefault="4D876B06" w:rsidP="2A04E94A">
      <w:pPr>
        <w:jc w:val="both"/>
        <w:rPr>
          <w:rFonts w:ascii="Arial" w:hAnsi="Arial" w:cs="Arial"/>
          <w:color w:val="000000" w:themeColor="text1"/>
        </w:rPr>
      </w:pPr>
      <w:r w:rsidRPr="2A04E94A">
        <w:rPr>
          <w:rFonts w:ascii="Arial" w:hAnsi="Arial" w:cs="Arial"/>
          <w:color w:val="000000" w:themeColor="text1"/>
        </w:rPr>
        <w:t>Yesterday evening (5 July 2021), the Prime Ministe</w:t>
      </w:r>
      <w:r w:rsidR="446A9F05" w:rsidRPr="2A04E94A">
        <w:rPr>
          <w:rFonts w:ascii="Arial" w:hAnsi="Arial" w:cs="Arial"/>
          <w:color w:val="000000" w:themeColor="text1"/>
        </w:rPr>
        <w:t xml:space="preserve">r updated the country on the progress being made </w:t>
      </w:r>
      <w:r w:rsidR="79BEDED2" w:rsidRPr="2A04E94A">
        <w:rPr>
          <w:rFonts w:ascii="Arial" w:hAnsi="Arial" w:cs="Arial"/>
          <w:color w:val="000000" w:themeColor="text1"/>
        </w:rPr>
        <w:t xml:space="preserve">in England </w:t>
      </w:r>
      <w:r w:rsidR="446A9F05" w:rsidRPr="2A04E94A">
        <w:rPr>
          <w:rFonts w:ascii="Arial" w:hAnsi="Arial" w:cs="Arial"/>
          <w:color w:val="000000" w:themeColor="text1"/>
        </w:rPr>
        <w:t xml:space="preserve">towards moving to Step 4 of the </w:t>
      </w:r>
      <w:r w:rsidR="6F2F2397" w:rsidRPr="2A04E94A">
        <w:rPr>
          <w:rFonts w:ascii="Arial" w:hAnsi="Arial" w:cs="Arial"/>
          <w:color w:val="000000" w:themeColor="text1"/>
        </w:rPr>
        <w:t>roadmap.</w:t>
      </w:r>
      <w:r w:rsidR="4AD13569" w:rsidRPr="2A04E94A">
        <w:rPr>
          <w:rFonts w:ascii="Arial" w:hAnsi="Arial" w:cs="Arial"/>
          <w:color w:val="000000" w:themeColor="text1"/>
        </w:rPr>
        <w:t xml:space="preserve"> </w:t>
      </w:r>
      <w:r w:rsidR="386B878B" w:rsidRPr="2A04E94A">
        <w:rPr>
          <w:rFonts w:ascii="Arial" w:hAnsi="Arial" w:cs="Arial"/>
          <w:color w:val="000000" w:themeColor="text1"/>
        </w:rPr>
        <w:t>I</w:t>
      </w:r>
      <w:r w:rsidR="4AD13569" w:rsidRPr="2A04E94A">
        <w:rPr>
          <w:rFonts w:ascii="Arial" w:hAnsi="Arial" w:cs="Arial"/>
          <w:color w:val="000000" w:themeColor="text1"/>
        </w:rPr>
        <w:t xml:space="preserve">f </w:t>
      </w:r>
      <w:r w:rsidR="20EDB267" w:rsidRPr="2A04E94A">
        <w:rPr>
          <w:rFonts w:ascii="Arial" w:hAnsi="Arial" w:cs="Arial"/>
          <w:color w:val="000000" w:themeColor="text1"/>
        </w:rPr>
        <w:t>adopted,</w:t>
      </w:r>
      <w:r w:rsidR="4AD13569" w:rsidRPr="2A04E94A">
        <w:rPr>
          <w:rFonts w:ascii="Arial" w:hAnsi="Arial" w:cs="Arial"/>
          <w:color w:val="000000" w:themeColor="text1"/>
        </w:rPr>
        <w:t xml:space="preserve"> it will see the removal of all COVID-19 restrictions within England </w:t>
      </w:r>
      <w:r w:rsidR="1AED74EE" w:rsidRPr="2A04E94A">
        <w:rPr>
          <w:rFonts w:ascii="Arial" w:hAnsi="Arial" w:cs="Arial"/>
          <w:color w:val="000000" w:themeColor="text1"/>
        </w:rPr>
        <w:t xml:space="preserve">on the 19 July </w:t>
      </w:r>
      <w:r w:rsidR="4AD13569" w:rsidRPr="2A04E94A">
        <w:rPr>
          <w:rFonts w:ascii="Arial" w:hAnsi="Arial" w:cs="Arial"/>
          <w:color w:val="000000" w:themeColor="text1"/>
        </w:rPr>
        <w:t xml:space="preserve">and a move to a greater focus on personal responsibility. </w:t>
      </w:r>
      <w:r w:rsidR="0A024634" w:rsidRPr="2A04E94A">
        <w:rPr>
          <w:rFonts w:ascii="Arial" w:eastAsia="Arial" w:hAnsi="Arial" w:cs="Arial"/>
          <w:color w:val="000000" w:themeColor="text1"/>
        </w:rPr>
        <w:t xml:space="preserve">The Prime Minister was clear that he expected the final step would go ahead as planned but will give final confirmation on the 12 July after a review of the latest data. </w:t>
      </w:r>
      <w:r w:rsidR="6261F6CF" w:rsidRPr="2A04E94A">
        <w:rPr>
          <w:rFonts w:ascii="Arial" w:hAnsi="Arial" w:cs="Arial"/>
          <w:color w:val="000000" w:themeColor="text1"/>
        </w:rPr>
        <w:t xml:space="preserve"> </w:t>
      </w:r>
    </w:p>
    <w:p w14:paraId="553FB9B3" w14:textId="61E02B42" w:rsidR="008248BA" w:rsidRPr="008248BA" w:rsidRDefault="008248BA" w:rsidP="2A04E94A">
      <w:pPr>
        <w:jc w:val="both"/>
        <w:rPr>
          <w:rFonts w:ascii="Arial" w:hAnsi="Arial" w:cs="Arial"/>
        </w:rPr>
      </w:pPr>
      <w:r w:rsidRPr="00A56652">
        <w:rPr>
          <w:rFonts w:ascii="Arial" w:hAnsi="Arial" w:cs="Arial"/>
        </w:rPr>
        <w:t>The changes announced are for England only. We expect the First Minister of Wales to give an update on the 15</w:t>
      </w:r>
      <w:r w:rsidRPr="00A56652">
        <w:rPr>
          <w:rFonts w:ascii="Arial" w:hAnsi="Arial" w:cs="Arial"/>
          <w:vertAlign w:val="superscript"/>
        </w:rPr>
        <w:t>th</w:t>
      </w:r>
      <w:r w:rsidRPr="00A56652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but</w:t>
      </w:r>
      <w:r w:rsidRPr="00A56652">
        <w:rPr>
          <w:rFonts w:ascii="Arial" w:hAnsi="Arial" w:cs="Arial"/>
        </w:rPr>
        <w:t xml:space="preserve"> until that date current restrictions in Wales remain in place</w:t>
      </w:r>
      <w:r w:rsidR="00D57948">
        <w:rPr>
          <w:rFonts w:ascii="Arial" w:hAnsi="Arial" w:cs="Arial"/>
        </w:rPr>
        <w:t>.</w:t>
      </w:r>
    </w:p>
    <w:p w14:paraId="6CCF5169" w14:textId="1C673A8F" w:rsidR="3BBD268F" w:rsidRDefault="3BBD268F" w:rsidP="2A04E94A">
      <w:pPr>
        <w:jc w:val="both"/>
        <w:rPr>
          <w:rFonts w:ascii="Arial" w:hAnsi="Arial" w:cs="Arial"/>
          <w:color w:val="000000" w:themeColor="text1"/>
        </w:rPr>
      </w:pPr>
      <w:r w:rsidRPr="2A04E94A">
        <w:rPr>
          <w:rFonts w:ascii="Arial" w:hAnsi="Arial" w:cs="Arial"/>
          <w:color w:val="000000" w:themeColor="text1"/>
        </w:rPr>
        <w:t>The announcement is positive news for all of us and marks a pivotal point in our recovery</w:t>
      </w:r>
      <w:r w:rsidR="4A2CC3C6" w:rsidRPr="2A04E94A">
        <w:rPr>
          <w:rFonts w:ascii="Arial" w:hAnsi="Arial" w:cs="Arial"/>
          <w:color w:val="000000" w:themeColor="text1"/>
        </w:rPr>
        <w:t>.</w:t>
      </w:r>
      <w:r w:rsidRPr="2A04E94A">
        <w:rPr>
          <w:rFonts w:ascii="Arial" w:hAnsi="Arial" w:cs="Arial"/>
          <w:color w:val="000000" w:themeColor="text1"/>
        </w:rPr>
        <w:t xml:space="preserve"> </w:t>
      </w:r>
      <w:r w:rsidR="7A596713" w:rsidRPr="2A04E94A">
        <w:rPr>
          <w:rFonts w:ascii="Arial" w:hAnsi="Arial" w:cs="Arial"/>
          <w:color w:val="000000" w:themeColor="text1"/>
        </w:rPr>
        <w:t xml:space="preserve">The </w:t>
      </w:r>
      <w:r w:rsidRPr="2A04E94A">
        <w:rPr>
          <w:rFonts w:ascii="Arial" w:hAnsi="Arial" w:cs="Arial"/>
          <w:color w:val="000000" w:themeColor="text1"/>
        </w:rPr>
        <w:t>planned changes</w:t>
      </w:r>
      <w:r w:rsidR="400709FA" w:rsidRPr="2A04E94A">
        <w:rPr>
          <w:rFonts w:ascii="Arial" w:hAnsi="Arial" w:cs="Arial"/>
          <w:color w:val="000000" w:themeColor="text1"/>
        </w:rPr>
        <w:t xml:space="preserve"> are</w:t>
      </w:r>
      <w:r w:rsidRPr="2A04E94A">
        <w:rPr>
          <w:rFonts w:ascii="Arial" w:hAnsi="Arial" w:cs="Arial"/>
          <w:color w:val="000000" w:themeColor="text1"/>
        </w:rPr>
        <w:t xml:space="preserve"> intended to return much of life </w:t>
      </w:r>
      <w:r w:rsidR="1868A53F" w:rsidRPr="2A04E94A">
        <w:rPr>
          <w:rFonts w:ascii="Arial" w:hAnsi="Arial" w:cs="Arial"/>
          <w:color w:val="000000" w:themeColor="text1"/>
        </w:rPr>
        <w:t xml:space="preserve">in the community </w:t>
      </w:r>
      <w:r w:rsidRPr="2A04E94A">
        <w:rPr>
          <w:rFonts w:ascii="Arial" w:hAnsi="Arial" w:cs="Arial"/>
          <w:color w:val="000000" w:themeColor="text1"/>
        </w:rPr>
        <w:t xml:space="preserve">back to how it was before the pandemic. </w:t>
      </w:r>
      <w:r w:rsidR="358317E3" w:rsidRPr="2A04E94A">
        <w:rPr>
          <w:rFonts w:ascii="Arial" w:hAnsi="Arial" w:cs="Arial"/>
          <w:color w:val="000000" w:themeColor="text1"/>
        </w:rPr>
        <w:t>A</w:t>
      </w:r>
      <w:r w:rsidRPr="2A04E94A">
        <w:rPr>
          <w:rFonts w:ascii="Arial" w:hAnsi="Arial" w:cs="Arial"/>
          <w:color w:val="000000" w:themeColor="text1"/>
        </w:rPr>
        <w:t xml:space="preserve">lthough we expect all restrictions to be lifted on the 19 July, what the Prime Minister also </w:t>
      </w:r>
      <w:r w:rsidR="762217ED" w:rsidRPr="2A04E94A">
        <w:rPr>
          <w:rFonts w:ascii="Arial" w:hAnsi="Arial" w:cs="Arial"/>
          <w:color w:val="000000" w:themeColor="text1"/>
        </w:rPr>
        <w:t xml:space="preserve">said was that </w:t>
      </w:r>
      <w:r w:rsidRPr="2A04E94A">
        <w:rPr>
          <w:rFonts w:ascii="Arial" w:hAnsi="Arial" w:cs="Arial"/>
          <w:color w:val="000000" w:themeColor="text1"/>
        </w:rPr>
        <w:t xml:space="preserve">the pandemic </w:t>
      </w:r>
      <w:r w:rsidR="07D320D2" w:rsidRPr="2A04E94A">
        <w:rPr>
          <w:rFonts w:ascii="Arial" w:hAnsi="Arial" w:cs="Arial"/>
          <w:color w:val="000000" w:themeColor="text1"/>
        </w:rPr>
        <w:t>was</w:t>
      </w:r>
      <w:r w:rsidRPr="2A04E94A">
        <w:rPr>
          <w:rFonts w:ascii="Arial" w:hAnsi="Arial" w:cs="Arial"/>
          <w:color w:val="000000" w:themeColor="text1"/>
        </w:rPr>
        <w:t xml:space="preserve"> far from ove</w:t>
      </w:r>
      <w:r w:rsidR="08E43A40" w:rsidRPr="2A04E94A">
        <w:rPr>
          <w:rFonts w:ascii="Arial" w:hAnsi="Arial" w:cs="Arial"/>
          <w:color w:val="000000" w:themeColor="text1"/>
        </w:rPr>
        <w:t xml:space="preserve">r, something we are starting to see in our prisons each day. </w:t>
      </w:r>
      <w:r w:rsidR="000B1326">
        <w:rPr>
          <w:rFonts w:ascii="Arial" w:hAnsi="Arial" w:cs="Arial"/>
          <w:color w:val="000000" w:themeColor="text1"/>
        </w:rPr>
        <w:t>He was also clear that the country will retain its contingency measures to help manage the virus during higher risk periods such as the winte</w:t>
      </w:r>
      <w:r w:rsidR="00E36D0C">
        <w:rPr>
          <w:rFonts w:ascii="Arial" w:hAnsi="Arial" w:cs="Arial"/>
          <w:color w:val="000000" w:themeColor="text1"/>
        </w:rPr>
        <w:t>r and this is something we will need to be prepared for.</w:t>
      </w:r>
      <w:r w:rsidR="000B1326">
        <w:rPr>
          <w:rFonts w:ascii="Arial" w:hAnsi="Arial" w:cs="Arial"/>
          <w:color w:val="000000" w:themeColor="text1"/>
        </w:rPr>
        <w:t xml:space="preserve"> </w:t>
      </w:r>
    </w:p>
    <w:p w14:paraId="3A1F8BD0" w14:textId="694450A3" w:rsidR="08E43A40" w:rsidRDefault="08E43A40" w:rsidP="2A04E94A">
      <w:pPr>
        <w:jc w:val="both"/>
        <w:rPr>
          <w:rFonts w:ascii="Arial" w:hAnsi="Arial" w:cs="Arial"/>
          <w:color w:val="000000" w:themeColor="text1"/>
        </w:rPr>
      </w:pPr>
      <w:r w:rsidRPr="2A04E94A">
        <w:rPr>
          <w:rFonts w:ascii="Arial" w:hAnsi="Arial" w:cs="Arial"/>
          <w:color w:val="000000" w:themeColor="text1"/>
        </w:rPr>
        <w:t>The latest data suggest that we expect over 50,000 additional cases per day</w:t>
      </w:r>
      <w:r w:rsidR="02058BF4" w:rsidRPr="2A04E94A">
        <w:rPr>
          <w:rFonts w:ascii="Arial" w:hAnsi="Arial" w:cs="Arial"/>
          <w:color w:val="000000" w:themeColor="text1"/>
        </w:rPr>
        <w:t xml:space="preserve"> in the community</w:t>
      </w:r>
      <w:r w:rsidRPr="2A04E94A">
        <w:rPr>
          <w:rFonts w:ascii="Arial" w:hAnsi="Arial" w:cs="Arial"/>
          <w:color w:val="000000" w:themeColor="text1"/>
        </w:rPr>
        <w:t xml:space="preserve"> by the 19 July with more death</w:t>
      </w:r>
      <w:r w:rsidR="1024316C" w:rsidRPr="2A04E94A">
        <w:rPr>
          <w:rFonts w:ascii="Arial" w:hAnsi="Arial" w:cs="Arial"/>
          <w:color w:val="000000" w:themeColor="text1"/>
        </w:rPr>
        <w:t>s</w:t>
      </w:r>
      <w:r w:rsidRPr="2A04E94A">
        <w:rPr>
          <w:rFonts w:ascii="Arial" w:hAnsi="Arial" w:cs="Arial"/>
          <w:color w:val="000000" w:themeColor="text1"/>
        </w:rPr>
        <w:t xml:space="preserve"> likely</w:t>
      </w:r>
      <w:r w:rsidR="5E5C25CD" w:rsidRPr="2A04E94A">
        <w:rPr>
          <w:rFonts w:ascii="Arial" w:hAnsi="Arial" w:cs="Arial"/>
          <w:color w:val="000000" w:themeColor="text1"/>
        </w:rPr>
        <w:t xml:space="preserve"> to follow</w:t>
      </w:r>
      <w:r w:rsidRPr="2A04E94A">
        <w:rPr>
          <w:rFonts w:ascii="Arial" w:hAnsi="Arial" w:cs="Arial"/>
          <w:color w:val="000000" w:themeColor="text1"/>
        </w:rPr>
        <w:t xml:space="preserve">. </w:t>
      </w:r>
      <w:r w:rsidR="1B93CB4A" w:rsidRPr="2A04E94A">
        <w:rPr>
          <w:rFonts w:ascii="Arial" w:hAnsi="Arial" w:cs="Arial"/>
          <w:color w:val="000000" w:themeColor="text1"/>
        </w:rPr>
        <w:t>This stark reminder is why we must continue to proceed carefully</w:t>
      </w:r>
      <w:r w:rsidR="00E636DD">
        <w:rPr>
          <w:rFonts w:ascii="Arial" w:hAnsi="Arial" w:cs="Arial"/>
          <w:color w:val="000000" w:themeColor="text1"/>
        </w:rPr>
        <w:t xml:space="preserve"> in prisons which remain a high</w:t>
      </w:r>
      <w:r w:rsidR="000B1326">
        <w:rPr>
          <w:rFonts w:ascii="Arial" w:hAnsi="Arial" w:cs="Arial"/>
          <w:color w:val="000000" w:themeColor="text1"/>
        </w:rPr>
        <w:t>-</w:t>
      </w:r>
      <w:r w:rsidR="00E636DD">
        <w:rPr>
          <w:rFonts w:ascii="Arial" w:hAnsi="Arial" w:cs="Arial"/>
          <w:color w:val="000000" w:themeColor="text1"/>
        </w:rPr>
        <w:t>risk environment</w:t>
      </w:r>
      <w:r w:rsidR="1B93CB4A" w:rsidRPr="2A04E94A">
        <w:rPr>
          <w:rFonts w:ascii="Arial" w:hAnsi="Arial" w:cs="Arial"/>
          <w:color w:val="000000" w:themeColor="text1"/>
        </w:rPr>
        <w:t xml:space="preserve"> and at a different pace to those in the wider community. </w:t>
      </w:r>
      <w:r w:rsidR="17B6369D" w:rsidRPr="2A04E94A">
        <w:rPr>
          <w:rFonts w:ascii="Arial" w:hAnsi="Arial" w:cs="Arial"/>
          <w:color w:val="000000" w:themeColor="text1"/>
        </w:rPr>
        <w:t>We know all too well how quickly things can deteriorate across the prison estat</w:t>
      </w:r>
      <w:r w:rsidR="609A765C" w:rsidRPr="2A04E94A">
        <w:rPr>
          <w:rFonts w:ascii="Arial" w:hAnsi="Arial" w:cs="Arial"/>
          <w:color w:val="000000" w:themeColor="text1"/>
        </w:rPr>
        <w:t>e.</w:t>
      </w:r>
      <w:r w:rsidR="17B6369D" w:rsidRPr="2A04E94A">
        <w:rPr>
          <w:rFonts w:ascii="Arial" w:hAnsi="Arial" w:cs="Arial"/>
          <w:color w:val="000000" w:themeColor="text1"/>
        </w:rPr>
        <w:t xml:space="preserve"> Public health experts are clear, prisons are vulnerable to prolonged outbreaks of infection because people live and work so closely </w:t>
      </w:r>
      <w:r w:rsidR="445DF966" w:rsidRPr="2A04E94A">
        <w:rPr>
          <w:rFonts w:ascii="Arial" w:hAnsi="Arial" w:cs="Arial"/>
          <w:color w:val="000000" w:themeColor="text1"/>
        </w:rPr>
        <w:t xml:space="preserve">together, </w:t>
      </w:r>
      <w:r w:rsidR="17B6369D" w:rsidRPr="2A04E94A">
        <w:rPr>
          <w:rFonts w:ascii="Arial" w:hAnsi="Arial" w:cs="Arial"/>
          <w:color w:val="000000" w:themeColor="text1"/>
        </w:rPr>
        <w:t xml:space="preserve">and the general health of our population </w:t>
      </w:r>
      <w:r w:rsidR="530BA703" w:rsidRPr="2A04E94A">
        <w:rPr>
          <w:rFonts w:ascii="Arial" w:hAnsi="Arial" w:cs="Arial"/>
          <w:color w:val="000000" w:themeColor="text1"/>
        </w:rPr>
        <w:t xml:space="preserve">makes </w:t>
      </w:r>
      <w:r w:rsidR="623F2806" w:rsidRPr="2A04E94A">
        <w:rPr>
          <w:rFonts w:ascii="Arial" w:hAnsi="Arial" w:cs="Arial"/>
          <w:color w:val="000000" w:themeColor="text1"/>
        </w:rPr>
        <w:t>many prisoners more vulnerable to infection</w:t>
      </w:r>
      <w:r w:rsidR="4A9BB412" w:rsidRPr="2A04E94A">
        <w:rPr>
          <w:rFonts w:ascii="Arial" w:hAnsi="Arial" w:cs="Arial"/>
          <w:color w:val="000000" w:themeColor="text1"/>
        </w:rPr>
        <w:t xml:space="preserve">. </w:t>
      </w:r>
      <w:r w:rsidR="08D1A8F8" w:rsidRPr="2A04E94A">
        <w:rPr>
          <w:rFonts w:ascii="Arial" w:hAnsi="Arial" w:cs="Arial"/>
          <w:color w:val="000000" w:themeColor="text1"/>
        </w:rPr>
        <w:t xml:space="preserve">Throughout the pandemic our priority within the prison community has been to keep our staff and those in custody safe and we must </w:t>
      </w:r>
      <w:r w:rsidR="00E636DD">
        <w:rPr>
          <w:rFonts w:ascii="Arial" w:hAnsi="Arial" w:cs="Arial"/>
          <w:color w:val="000000" w:themeColor="text1"/>
        </w:rPr>
        <w:t>continue to make decisions that are right for the prison environment</w:t>
      </w:r>
      <w:r w:rsidR="08D1A8F8" w:rsidRPr="2A04E94A">
        <w:rPr>
          <w:rFonts w:ascii="Arial" w:hAnsi="Arial" w:cs="Arial"/>
          <w:color w:val="000000" w:themeColor="text1"/>
        </w:rPr>
        <w:t xml:space="preserve">. </w:t>
      </w:r>
      <w:r w:rsidR="4C58A650" w:rsidRPr="2A04E94A">
        <w:rPr>
          <w:rFonts w:ascii="Arial" w:hAnsi="Arial" w:cs="Arial"/>
          <w:color w:val="000000" w:themeColor="text1"/>
        </w:rPr>
        <w:t xml:space="preserve"> </w:t>
      </w:r>
    </w:p>
    <w:p w14:paraId="7CD65E65" w14:textId="2CF8ABB8" w:rsidR="000B1326" w:rsidRDefault="000B1326" w:rsidP="2A04E94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do want to stress that we will progress with opening our regimes up and reducing the amount of restrictions we have in place, but that we </w:t>
      </w:r>
      <w:r w:rsidR="00E36D0C">
        <w:rPr>
          <w:rFonts w:ascii="Arial" w:hAnsi="Arial" w:cs="Arial"/>
          <w:color w:val="000000" w:themeColor="text1"/>
        </w:rPr>
        <w:t xml:space="preserve">must </w:t>
      </w:r>
      <w:r>
        <w:rPr>
          <w:rFonts w:ascii="Arial" w:hAnsi="Arial" w:cs="Arial"/>
          <w:color w:val="000000" w:themeColor="text1"/>
        </w:rPr>
        <w:t>do it at a slower pace than the community. We will also use some of our learnings from COVID</w:t>
      </w:r>
      <w:r w:rsidR="00E36D0C">
        <w:rPr>
          <w:rFonts w:ascii="Arial" w:hAnsi="Arial" w:cs="Arial"/>
          <w:color w:val="000000" w:themeColor="text1"/>
        </w:rPr>
        <w:t xml:space="preserve"> – and what we have heard from you, our partners and people in custody -</w:t>
      </w:r>
      <w:r>
        <w:rPr>
          <w:rFonts w:ascii="Arial" w:hAnsi="Arial" w:cs="Arial"/>
          <w:color w:val="000000" w:themeColor="text1"/>
        </w:rPr>
        <w:t xml:space="preserve"> to </w:t>
      </w:r>
      <w:r w:rsidR="00E36D0C">
        <w:rPr>
          <w:rFonts w:ascii="Arial" w:hAnsi="Arial" w:cs="Arial"/>
          <w:color w:val="000000" w:themeColor="text1"/>
        </w:rPr>
        <w:t xml:space="preserve">adapt our regimes in the future. </w:t>
      </w:r>
    </w:p>
    <w:p w14:paraId="750D76DC" w14:textId="48A07AFE" w:rsidR="001740B2" w:rsidRDefault="001740B2" w:rsidP="2A04E94A">
      <w:pPr>
        <w:jc w:val="both"/>
        <w:rPr>
          <w:rFonts w:ascii="Arial" w:hAnsi="Arial" w:cs="Arial"/>
          <w:color w:val="000000" w:themeColor="text1"/>
        </w:rPr>
      </w:pPr>
      <w:r w:rsidRPr="2A04E94A">
        <w:rPr>
          <w:rFonts w:ascii="Arial" w:hAnsi="Arial" w:cs="Arial"/>
          <w:color w:val="000000" w:themeColor="text1"/>
        </w:rPr>
        <w:t>For</w:t>
      </w:r>
      <w:r w:rsidR="002674DA" w:rsidRPr="2A04E94A">
        <w:rPr>
          <w:rFonts w:ascii="Arial" w:hAnsi="Arial" w:cs="Arial"/>
          <w:color w:val="000000" w:themeColor="text1"/>
        </w:rPr>
        <w:t xml:space="preserve"> the prison population vaccinations are key to </w:t>
      </w:r>
      <w:r w:rsidR="001B51D1" w:rsidRPr="2A04E94A">
        <w:rPr>
          <w:rFonts w:ascii="Arial" w:hAnsi="Arial" w:cs="Arial"/>
          <w:color w:val="000000" w:themeColor="text1"/>
        </w:rPr>
        <w:t xml:space="preserve">reducing the </w:t>
      </w:r>
      <w:r w:rsidR="3506161F" w:rsidRPr="2A04E94A">
        <w:rPr>
          <w:rFonts w:ascii="Arial" w:hAnsi="Arial" w:cs="Arial"/>
          <w:color w:val="000000" w:themeColor="text1"/>
        </w:rPr>
        <w:t>need</w:t>
      </w:r>
      <w:r w:rsidR="001B51D1" w:rsidRPr="2A04E94A">
        <w:rPr>
          <w:rFonts w:ascii="Arial" w:hAnsi="Arial" w:cs="Arial"/>
          <w:color w:val="000000" w:themeColor="text1"/>
        </w:rPr>
        <w:t xml:space="preserve"> of returning to a more restricted regime in the future</w:t>
      </w:r>
      <w:r w:rsidR="00A56652" w:rsidRPr="2A04E94A">
        <w:rPr>
          <w:rFonts w:ascii="Arial" w:hAnsi="Arial" w:cs="Arial"/>
          <w:color w:val="000000" w:themeColor="text1"/>
        </w:rPr>
        <w:t xml:space="preserve"> and we are making good progress</w:t>
      </w:r>
      <w:r w:rsidR="000E489E" w:rsidRPr="2A04E94A">
        <w:rPr>
          <w:rFonts w:ascii="Arial" w:hAnsi="Arial" w:cs="Arial"/>
          <w:color w:val="000000" w:themeColor="text1"/>
        </w:rPr>
        <w:t xml:space="preserve"> in this area, but there is much more we can do.</w:t>
      </w:r>
      <w:r w:rsidR="00A56652" w:rsidRPr="2A04E94A">
        <w:rPr>
          <w:rFonts w:ascii="Arial" w:hAnsi="Arial" w:cs="Arial"/>
          <w:color w:val="000000" w:themeColor="text1"/>
        </w:rPr>
        <w:t xml:space="preserve"> Already </w:t>
      </w:r>
      <w:r w:rsidR="7EADB862" w:rsidRPr="2A04E94A">
        <w:rPr>
          <w:rFonts w:ascii="Arial" w:hAnsi="Arial" w:cs="Arial"/>
          <w:color w:val="000000" w:themeColor="text1"/>
        </w:rPr>
        <w:t>42,500</w:t>
      </w:r>
      <w:r w:rsidR="00A56652" w:rsidRPr="2A04E94A">
        <w:rPr>
          <w:rFonts w:ascii="Arial" w:hAnsi="Arial" w:cs="Arial"/>
          <w:color w:val="000000" w:themeColor="text1"/>
        </w:rPr>
        <w:t xml:space="preserve"> of prisoners have had their first dose and</w:t>
      </w:r>
      <w:r w:rsidR="44CA5FFA" w:rsidRPr="2A04E94A">
        <w:rPr>
          <w:rFonts w:ascii="Arial" w:hAnsi="Arial" w:cs="Arial"/>
          <w:color w:val="000000" w:themeColor="text1"/>
        </w:rPr>
        <w:t xml:space="preserve"> 21,000</w:t>
      </w:r>
      <w:r w:rsidR="00A56652" w:rsidRPr="2A04E94A">
        <w:rPr>
          <w:rFonts w:ascii="Arial" w:hAnsi="Arial" w:cs="Arial"/>
          <w:color w:val="000000" w:themeColor="text1"/>
        </w:rPr>
        <w:t xml:space="preserve"> of prisoners are now fully vaccinated. </w:t>
      </w:r>
      <w:r w:rsidR="001B51D1" w:rsidRPr="2A04E94A">
        <w:rPr>
          <w:rFonts w:ascii="Arial" w:hAnsi="Arial" w:cs="Arial"/>
          <w:color w:val="000000" w:themeColor="text1"/>
        </w:rPr>
        <w:t xml:space="preserve">Accurate reporting of vaccination levels remains vitally important, and Governors and Directors are asked to continue to encourage staff to </w:t>
      </w:r>
      <w:r w:rsidR="492CCF90" w:rsidRPr="2A04E94A">
        <w:rPr>
          <w:rFonts w:ascii="Arial" w:hAnsi="Arial" w:cs="Arial"/>
          <w:color w:val="000000" w:themeColor="text1"/>
        </w:rPr>
        <w:t xml:space="preserve">also </w:t>
      </w:r>
      <w:r w:rsidR="001B51D1" w:rsidRPr="2A04E94A">
        <w:rPr>
          <w:rFonts w:ascii="Arial" w:hAnsi="Arial" w:cs="Arial"/>
          <w:color w:val="000000" w:themeColor="text1"/>
        </w:rPr>
        <w:t xml:space="preserve">record their vaccination </w:t>
      </w:r>
      <w:r w:rsidR="52DAD22A" w:rsidRPr="2A04E94A">
        <w:rPr>
          <w:rFonts w:ascii="Arial" w:hAnsi="Arial" w:cs="Arial"/>
          <w:color w:val="000000" w:themeColor="text1"/>
        </w:rPr>
        <w:t xml:space="preserve">status </w:t>
      </w:r>
      <w:r w:rsidR="001B51D1" w:rsidRPr="2A04E94A">
        <w:rPr>
          <w:rFonts w:ascii="Arial" w:hAnsi="Arial" w:cs="Arial"/>
          <w:color w:val="000000" w:themeColor="text1"/>
        </w:rPr>
        <w:t xml:space="preserve">on SOP. </w:t>
      </w:r>
      <w:r w:rsidR="7BE5B343" w:rsidRPr="2A04E94A">
        <w:rPr>
          <w:rFonts w:ascii="Arial" w:hAnsi="Arial" w:cs="Arial"/>
          <w:color w:val="000000" w:themeColor="text1"/>
        </w:rPr>
        <w:t>This d</w:t>
      </w:r>
      <w:r w:rsidR="001B51D1" w:rsidRPr="2A04E94A">
        <w:rPr>
          <w:rFonts w:ascii="Arial" w:hAnsi="Arial" w:cs="Arial"/>
        </w:rPr>
        <w:t xml:space="preserve">isclosure of vaccination status is voluntary, but we would encourage </w:t>
      </w:r>
      <w:r w:rsidR="00E36D0C">
        <w:rPr>
          <w:rFonts w:ascii="Arial" w:hAnsi="Arial" w:cs="Arial"/>
        </w:rPr>
        <w:t>everyone</w:t>
      </w:r>
      <w:r w:rsidR="001B51D1" w:rsidRPr="2A04E94A">
        <w:rPr>
          <w:rFonts w:ascii="Arial" w:hAnsi="Arial" w:cs="Arial"/>
        </w:rPr>
        <w:t xml:space="preserve"> working in prisons to assist us</w:t>
      </w:r>
      <w:r w:rsidR="78864658" w:rsidRPr="2A04E94A">
        <w:rPr>
          <w:rFonts w:ascii="Arial" w:hAnsi="Arial" w:cs="Arial"/>
        </w:rPr>
        <w:t>.</w:t>
      </w:r>
      <w:r w:rsidR="002674DA" w:rsidRPr="2A04E94A">
        <w:rPr>
          <w:rFonts w:ascii="Arial" w:hAnsi="Arial" w:cs="Arial"/>
        </w:rPr>
        <w:t xml:space="preserve"> </w:t>
      </w:r>
    </w:p>
    <w:p w14:paraId="2C562102" w14:textId="145B552E" w:rsidR="002674DA" w:rsidRDefault="002674DA" w:rsidP="2A04E94A">
      <w:pPr>
        <w:jc w:val="both"/>
        <w:rPr>
          <w:rFonts w:ascii="Arial" w:hAnsi="Arial" w:cs="Arial"/>
          <w:color w:val="000000" w:themeColor="text1"/>
        </w:rPr>
      </w:pPr>
      <w:r w:rsidRPr="2A04E94A">
        <w:rPr>
          <w:rFonts w:ascii="Arial" w:hAnsi="Arial" w:cs="Arial"/>
        </w:rPr>
        <w:t xml:space="preserve">If you have not had your vaccine yet or booked your second injection, it is strongly encouraged you do so. </w:t>
      </w:r>
      <w:r w:rsidR="00E10347" w:rsidRPr="2A04E94A">
        <w:rPr>
          <w:rStyle w:val="normaltextrun"/>
          <w:rFonts w:ascii="Arial" w:hAnsi="Arial" w:cs="Arial"/>
        </w:rPr>
        <w:t xml:space="preserve">We have been focusing our efforts on </w:t>
      </w:r>
      <w:r w:rsidR="000B1326">
        <w:rPr>
          <w:rStyle w:val="normaltextrun"/>
          <w:rFonts w:ascii="Arial" w:hAnsi="Arial" w:cs="Arial"/>
        </w:rPr>
        <w:t>informing</w:t>
      </w:r>
      <w:r w:rsidR="00E10347" w:rsidRPr="2A04E94A">
        <w:rPr>
          <w:rStyle w:val="normaltextrun"/>
          <w:rFonts w:ascii="Arial" w:hAnsi="Arial" w:cs="Arial"/>
        </w:rPr>
        <w:t> everyone in prison about the vaccine and addressing their fears and concerns. You may have seen all the </w:t>
      </w:r>
      <w:hyperlink r:id="rId10">
        <w:r w:rsidR="00E10347" w:rsidRPr="2A04E94A">
          <w:rPr>
            <w:rStyle w:val="normaltextrun"/>
            <w:rFonts w:ascii="Arial" w:hAnsi="Arial" w:cs="Arial"/>
            <w:color w:val="0563C1"/>
          </w:rPr>
          <w:t>materials on the intranet</w:t>
        </w:r>
      </w:hyperlink>
      <w:r w:rsidR="00E10347" w:rsidRPr="2A04E94A">
        <w:rPr>
          <w:rStyle w:val="normaltextrun"/>
          <w:rFonts w:ascii="Arial" w:hAnsi="Arial" w:cs="Arial"/>
        </w:rPr>
        <w:t> designed to help you feel confident about having these conversations</w:t>
      </w:r>
      <w:r w:rsidR="000B1326">
        <w:rPr>
          <w:rStyle w:val="normaltextrun"/>
          <w:rFonts w:ascii="Arial" w:hAnsi="Arial" w:cs="Arial"/>
        </w:rPr>
        <w:t xml:space="preserve"> with prisoners</w:t>
      </w:r>
      <w:r w:rsidR="00E10347" w:rsidRPr="2A04E94A">
        <w:rPr>
          <w:rStyle w:val="normaltextrun"/>
          <w:rFonts w:ascii="Arial" w:hAnsi="Arial" w:cs="Arial"/>
        </w:rPr>
        <w:t> should you need to</w:t>
      </w:r>
      <w:r w:rsidR="000B1326">
        <w:rPr>
          <w:rStyle w:val="normaltextrun"/>
          <w:rFonts w:ascii="Arial" w:hAnsi="Arial" w:cs="Arial"/>
        </w:rPr>
        <w:t xml:space="preserve"> but hopefully they answer any questions you may have as well</w:t>
      </w:r>
      <w:r w:rsidR="001740B2" w:rsidRPr="2A04E94A">
        <w:rPr>
          <w:rStyle w:val="normaltextrun"/>
          <w:rFonts w:ascii="Arial" w:hAnsi="Arial" w:cs="Arial"/>
        </w:rPr>
        <w:t xml:space="preserve">. </w:t>
      </w:r>
      <w:r w:rsidR="00E10347" w:rsidRPr="2A04E94A">
        <w:rPr>
          <w:rStyle w:val="eop"/>
          <w:rFonts w:ascii="Arial" w:hAnsi="Arial" w:cs="Arial"/>
        </w:rPr>
        <w:t> </w:t>
      </w:r>
      <w:r w:rsidR="2644CEA0" w:rsidRPr="2A04E94A">
        <w:rPr>
          <w:rStyle w:val="eop"/>
          <w:rFonts w:ascii="Arial" w:hAnsi="Arial" w:cs="Arial"/>
        </w:rPr>
        <w:t>On the 73</w:t>
      </w:r>
      <w:r w:rsidR="2644CEA0" w:rsidRPr="2A04E94A">
        <w:rPr>
          <w:rStyle w:val="eop"/>
          <w:rFonts w:ascii="Arial" w:hAnsi="Arial" w:cs="Arial"/>
          <w:vertAlign w:val="superscript"/>
        </w:rPr>
        <w:t>rd</w:t>
      </w:r>
      <w:r w:rsidR="2644CEA0" w:rsidRPr="2A04E94A">
        <w:rPr>
          <w:rStyle w:val="eop"/>
          <w:rFonts w:ascii="Arial" w:hAnsi="Arial" w:cs="Arial"/>
        </w:rPr>
        <w:t xml:space="preserve"> anniversary of the National Health Service, there is no better gift you could give than getting your vaccine when called up. </w:t>
      </w:r>
    </w:p>
    <w:p w14:paraId="6BD28555" w14:textId="6B224750" w:rsidR="001B51D1" w:rsidRDefault="001B51D1" w:rsidP="2A04E94A">
      <w:pPr>
        <w:jc w:val="both"/>
        <w:rPr>
          <w:rFonts w:ascii="Arial" w:hAnsi="Arial" w:cs="Arial"/>
          <w:color w:val="000000" w:themeColor="text1"/>
        </w:rPr>
      </w:pPr>
      <w:r w:rsidRPr="2A04E94A">
        <w:rPr>
          <w:rFonts w:ascii="Arial" w:hAnsi="Arial" w:cs="Arial"/>
          <w:color w:val="000000" w:themeColor="text1"/>
        </w:rPr>
        <w:t xml:space="preserve">Thanks to the hard work and patience of </w:t>
      </w:r>
      <w:r w:rsidR="00E36D0C">
        <w:rPr>
          <w:rFonts w:ascii="Arial" w:hAnsi="Arial" w:cs="Arial"/>
          <w:color w:val="000000" w:themeColor="text1"/>
        </w:rPr>
        <w:t>everyone in our prisons,</w:t>
      </w:r>
      <w:r w:rsidRPr="2A04E94A">
        <w:rPr>
          <w:rFonts w:ascii="Arial" w:hAnsi="Arial" w:cs="Arial"/>
          <w:color w:val="000000" w:themeColor="text1"/>
        </w:rPr>
        <w:t xml:space="preserve"> many prisons are today beginning to operate under less restricted regimes</w:t>
      </w:r>
      <w:r w:rsidR="001740B2" w:rsidRPr="2A04E94A">
        <w:rPr>
          <w:rFonts w:ascii="Arial" w:hAnsi="Arial" w:cs="Arial"/>
          <w:color w:val="000000" w:themeColor="text1"/>
        </w:rPr>
        <w:t xml:space="preserve">. </w:t>
      </w:r>
      <w:bookmarkStart w:id="0" w:name="_Hlk76456637"/>
      <w:r w:rsidR="07BD81DB" w:rsidRPr="2A04E94A">
        <w:rPr>
          <w:rFonts w:ascii="Arial" w:hAnsi="Arial" w:cs="Arial"/>
          <w:color w:val="000000" w:themeColor="text1"/>
        </w:rPr>
        <w:t xml:space="preserve">I am pleased to say 13 </w:t>
      </w:r>
      <w:r w:rsidR="00A56652" w:rsidRPr="2A04E94A">
        <w:rPr>
          <w:rFonts w:ascii="Arial" w:hAnsi="Arial" w:cs="Arial"/>
          <w:color w:val="000000" w:themeColor="text1"/>
        </w:rPr>
        <w:t>prisons</w:t>
      </w:r>
      <w:r w:rsidR="6F9A5538" w:rsidRPr="2A04E94A">
        <w:rPr>
          <w:rFonts w:ascii="Arial" w:hAnsi="Arial" w:cs="Arial"/>
          <w:color w:val="000000" w:themeColor="text1"/>
        </w:rPr>
        <w:t xml:space="preserve"> this week will now</w:t>
      </w:r>
      <w:r w:rsidR="00A56652" w:rsidRPr="2A04E94A">
        <w:rPr>
          <w:rFonts w:ascii="Arial" w:hAnsi="Arial" w:cs="Arial"/>
          <w:color w:val="000000" w:themeColor="text1"/>
        </w:rPr>
        <w:t xml:space="preserve"> </w:t>
      </w:r>
      <w:r w:rsidR="47E540C8" w:rsidRPr="2A04E94A">
        <w:rPr>
          <w:rFonts w:ascii="Arial" w:hAnsi="Arial" w:cs="Arial"/>
          <w:color w:val="000000" w:themeColor="text1"/>
        </w:rPr>
        <w:t xml:space="preserve">operate </w:t>
      </w:r>
      <w:r w:rsidR="00A56652" w:rsidRPr="2A04E94A">
        <w:rPr>
          <w:rFonts w:ascii="Arial" w:hAnsi="Arial" w:cs="Arial"/>
          <w:color w:val="000000" w:themeColor="text1"/>
        </w:rPr>
        <w:t xml:space="preserve">at </w:t>
      </w:r>
      <w:r w:rsidR="2B973DE7" w:rsidRPr="2A04E94A">
        <w:rPr>
          <w:rFonts w:ascii="Arial" w:hAnsi="Arial" w:cs="Arial"/>
          <w:color w:val="000000" w:themeColor="text1"/>
        </w:rPr>
        <w:t>S</w:t>
      </w:r>
      <w:r w:rsidR="00A56652" w:rsidRPr="2A04E94A">
        <w:rPr>
          <w:rFonts w:ascii="Arial" w:hAnsi="Arial" w:cs="Arial"/>
          <w:color w:val="000000" w:themeColor="text1"/>
        </w:rPr>
        <w:t>tage 2</w:t>
      </w:r>
      <w:r w:rsidR="09B0715B" w:rsidRPr="2A04E94A">
        <w:rPr>
          <w:rFonts w:ascii="Arial" w:hAnsi="Arial" w:cs="Arial"/>
          <w:color w:val="000000" w:themeColor="text1"/>
        </w:rPr>
        <w:t xml:space="preserve">. </w:t>
      </w:r>
      <w:bookmarkEnd w:id="0"/>
      <w:r w:rsidR="0BFDD79D" w:rsidRPr="2A04E94A">
        <w:rPr>
          <w:rFonts w:ascii="Arial" w:hAnsi="Arial" w:cs="Arial"/>
          <w:color w:val="000000" w:themeColor="text1"/>
        </w:rPr>
        <w:t xml:space="preserve">I also understand the importance of family contact </w:t>
      </w:r>
      <w:r w:rsidR="7D4BF973" w:rsidRPr="2A04E94A">
        <w:rPr>
          <w:rFonts w:ascii="Arial" w:hAnsi="Arial" w:cs="Arial"/>
          <w:color w:val="000000" w:themeColor="text1"/>
        </w:rPr>
        <w:t>for</w:t>
      </w:r>
      <w:r w:rsidR="0BFDD79D" w:rsidRPr="2A04E94A">
        <w:rPr>
          <w:rFonts w:ascii="Arial" w:hAnsi="Arial" w:cs="Arial"/>
          <w:color w:val="000000" w:themeColor="text1"/>
        </w:rPr>
        <w:t xml:space="preserve"> prisoners </w:t>
      </w:r>
      <w:r w:rsidR="0BFDD79D" w:rsidRPr="2A04E94A">
        <w:rPr>
          <w:rFonts w:ascii="Arial" w:hAnsi="Arial" w:cs="Arial"/>
          <w:color w:val="000000" w:themeColor="text1"/>
        </w:rPr>
        <w:lastRenderedPageBreak/>
        <w:t>and there are a range of ways prisoners can stay in touch with loved ones including family video calls, PIN phones and letters</w:t>
      </w:r>
      <w:r w:rsidR="625F9DE7" w:rsidRPr="2A04E94A">
        <w:rPr>
          <w:rFonts w:ascii="Arial" w:hAnsi="Arial" w:cs="Arial"/>
          <w:color w:val="000000" w:themeColor="text1"/>
        </w:rPr>
        <w:t xml:space="preserve"> home</w:t>
      </w:r>
      <w:r w:rsidR="0BFDD79D" w:rsidRPr="2A04E94A">
        <w:rPr>
          <w:rFonts w:ascii="Arial" w:hAnsi="Arial" w:cs="Arial"/>
          <w:color w:val="000000" w:themeColor="text1"/>
        </w:rPr>
        <w:t xml:space="preserve">. However, nothing can replicate </w:t>
      </w:r>
      <w:r w:rsidR="11633A1B" w:rsidRPr="2A04E94A">
        <w:rPr>
          <w:rFonts w:ascii="Arial" w:hAnsi="Arial" w:cs="Arial"/>
          <w:color w:val="000000" w:themeColor="text1"/>
        </w:rPr>
        <w:t xml:space="preserve">physical contact during an </w:t>
      </w:r>
      <w:r w:rsidR="2412CB25" w:rsidRPr="2A04E94A">
        <w:rPr>
          <w:rFonts w:ascii="Arial" w:hAnsi="Arial" w:cs="Arial"/>
          <w:color w:val="000000" w:themeColor="text1"/>
        </w:rPr>
        <w:t>in-person</w:t>
      </w:r>
      <w:r w:rsidR="11633A1B" w:rsidRPr="2A04E94A">
        <w:rPr>
          <w:rFonts w:ascii="Arial" w:hAnsi="Arial" w:cs="Arial"/>
          <w:color w:val="000000" w:themeColor="text1"/>
        </w:rPr>
        <w:t xml:space="preserve"> visit. We recently completed a </w:t>
      </w:r>
      <w:r w:rsidR="03653DBE" w:rsidRPr="2A04E94A">
        <w:rPr>
          <w:rFonts w:ascii="Arial" w:hAnsi="Arial" w:cs="Arial"/>
          <w:color w:val="000000" w:themeColor="text1"/>
        </w:rPr>
        <w:t>pilot</w:t>
      </w:r>
      <w:r w:rsidR="11633A1B" w:rsidRPr="2A04E94A">
        <w:rPr>
          <w:rFonts w:ascii="Arial" w:hAnsi="Arial" w:cs="Arial"/>
          <w:color w:val="000000" w:themeColor="text1"/>
        </w:rPr>
        <w:t xml:space="preserve"> </w:t>
      </w:r>
      <w:r w:rsidR="03653DBE" w:rsidRPr="2A04E94A">
        <w:rPr>
          <w:rFonts w:ascii="Arial" w:hAnsi="Arial" w:cs="Arial"/>
          <w:color w:val="000000" w:themeColor="text1"/>
        </w:rPr>
        <w:t>across a selection of prisons that allowed for social contact during visits. We are currently</w:t>
      </w:r>
      <w:r w:rsidR="2F5A91E5" w:rsidRPr="2A04E94A">
        <w:rPr>
          <w:rFonts w:ascii="Arial" w:hAnsi="Arial" w:cs="Arial"/>
          <w:color w:val="000000" w:themeColor="text1"/>
        </w:rPr>
        <w:t xml:space="preserve"> reviewing the</w:t>
      </w:r>
      <w:r w:rsidR="41D342E7" w:rsidRPr="2A04E94A">
        <w:rPr>
          <w:rFonts w:ascii="Arial" w:hAnsi="Arial" w:cs="Arial"/>
          <w:color w:val="000000" w:themeColor="text1"/>
        </w:rPr>
        <w:t>se</w:t>
      </w:r>
      <w:r w:rsidR="2F5A91E5" w:rsidRPr="2A04E94A">
        <w:rPr>
          <w:rFonts w:ascii="Arial" w:hAnsi="Arial" w:cs="Arial"/>
          <w:color w:val="000000" w:themeColor="text1"/>
        </w:rPr>
        <w:t xml:space="preserve"> results</w:t>
      </w:r>
      <w:r w:rsidR="4148EFD4" w:rsidRPr="2A04E94A">
        <w:rPr>
          <w:rFonts w:ascii="Arial" w:hAnsi="Arial" w:cs="Arial"/>
          <w:color w:val="000000" w:themeColor="text1"/>
        </w:rPr>
        <w:t xml:space="preserve"> and</w:t>
      </w:r>
      <w:r w:rsidR="2F5A91E5" w:rsidRPr="2A04E94A">
        <w:rPr>
          <w:rFonts w:ascii="Arial" w:hAnsi="Arial" w:cs="Arial"/>
          <w:color w:val="000000" w:themeColor="text1"/>
        </w:rPr>
        <w:t xml:space="preserve"> I hope to update you on plans to </w:t>
      </w:r>
      <w:r w:rsidR="0456E60A" w:rsidRPr="2A04E94A">
        <w:rPr>
          <w:rFonts w:ascii="Arial" w:hAnsi="Arial" w:cs="Arial"/>
          <w:color w:val="000000" w:themeColor="text1"/>
        </w:rPr>
        <w:t>roll this</w:t>
      </w:r>
      <w:r w:rsidR="2F5A91E5" w:rsidRPr="2A04E94A">
        <w:rPr>
          <w:rFonts w:ascii="Arial" w:hAnsi="Arial" w:cs="Arial"/>
          <w:color w:val="000000" w:themeColor="text1"/>
        </w:rPr>
        <w:t xml:space="preserve"> out further </w:t>
      </w:r>
      <w:r w:rsidR="4F8E9383" w:rsidRPr="2A04E94A">
        <w:rPr>
          <w:rFonts w:ascii="Arial" w:hAnsi="Arial" w:cs="Arial"/>
          <w:color w:val="000000" w:themeColor="text1"/>
        </w:rPr>
        <w:t xml:space="preserve">shortly. </w:t>
      </w:r>
    </w:p>
    <w:p w14:paraId="77277032" w14:textId="3306F077" w:rsidR="384429DE" w:rsidRDefault="384429DE" w:rsidP="2A04E94A">
      <w:pPr>
        <w:jc w:val="both"/>
        <w:rPr>
          <w:rFonts w:ascii="Arial" w:hAnsi="Arial" w:cs="Arial"/>
          <w:color w:val="000000" w:themeColor="text1"/>
        </w:rPr>
      </w:pPr>
      <w:r w:rsidRPr="2A04E94A">
        <w:rPr>
          <w:rFonts w:ascii="Arial" w:hAnsi="Arial" w:cs="Arial"/>
          <w:color w:val="000000" w:themeColor="text1"/>
        </w:rPr>
        <w:t xml:space="preserve">This latest announcement signals that we are </w:t>
      </w:r>
      <w:r w:rsidR="00F04889">
        <w:rPr>
          <w:rFonts w:ascii="Arial" w:hAnsi="Arial" w:cs="Arial"/>
          <w:color w:val="000000" w:themeColor="text1"/>
        </w:rPr>
        <w:t>entering a new chapter</w:t>
      </w:r>
      <w:r w:rsidRPr="2A04E94A">
        <w:rPr>
          <w:rFonts w:ascii="Arial" w:hAnsi="Arial" w:cs="Arial"/>
          <w:color w:val="000000" w:themeColor="text1"/>
        </w:rPr>
        <w:t xml:space="preserve"> of a long and challenging journey for all of us. </w:t>
      </w:r>
      <w:r w:rsidR="00F04889">
        <w:rPr>
          <w:rFonts w:ascii="Arial" w:hAnsi="Arial" w:cs="Arial"/>
          <w:color w:val="000000" w:themeColor="text1"/>
        </w:rPr>
        <w:t>W</w:t>
      </w:r>
      <w:r w:rsidR="4B18B5D6" w:rsidRPr="2A04E94A">
        <w:rPr>
          <w:rFonts w:ascii="Arial" w:hAnsi="Arial" w:cs="Arial"/>
          <w:color w:val="000000" w:themeColor="text1"/>
        </w:rPr>
        <w:t>e must</w:t>
      </w:r>
      <w:r w:rsidR="00F04889">
        <w:rPr>
          <w:rFonts w:ascii="Arial" w:hAnsi="Arial" w:cs="Arial"/>
          <w:color w:val="000000" w:themeColor="text1"/>
        </w:rPr>
        <w:t xml:space="preserve"> continue to</w:t>
      </w:r>
      <w:r w:rsidR="4B18B5D6" w:rsidRPr="2A04E94A">
        <w:rPr>
          <w:rFonts w:ascii="Arial" w:hAnsi="Arial" w:cs="Arial"/>
          <w:color w:val="000000" w:themeColor="text1"/>
        </w:rPr>
        <w:t xml:space="preserve"> remain focussed on reducing the risk of hospitalisation and </w:t>
      </w:r>
      <w:r w:rsidR="272B1633" w:rsidRPr="2A04E94A">
        <w:rPr>
          <w:rFonts w:ascii="Arial" w:hAnsi="Arial" w:cs="Arial"/>
          <w:color w:val="000000" w:themeColor="text1"/>
        </w:rPr>
        <w:t>fatalities</w:t>
      </w:r>
      <w:r w:rsidR="4B18B5D6" w:rsidRPr="2A04E94A">
        <w:rPr>
          <w:rFonts w:ascii="Arial" w:hAnsi="Arial" w:cs="Arial"/>
          <w:color w:val="000000" w:themeColor="text1"/>
        </w:rPr>
        <w:t xml:space="preserve"> </w:t>
      </w:r>
      <w:r w:rsidR="6DC8970E" w:rsidRPr="2A04E94A">
        <w:rPr>
          <w:rFonts w:ascii="Arial" w:hAnsi="Arial" w:cs="Arial"/>
          <w:color w:val="000000" w:themeColor="text1"/>
        </w:rPr>
        <w:t>which dominated our earlier experience in the</w:t>
      </w:r>
      <w:r w:rsidR="4B18B5D6" w:rsidRPr="2A04E94A">
        <w:rPr>
          <w:rFonts w:ascii="Arial" w:hAnsi="Arial" w:cs="Arial"/>
          <w:color w:val="000000" w:themeColor="text1"/>
        </w:rPr>
        <w:t xml:space="preserve"> pandemic</w:t>
      </w:r>
      <w:r w:rsidR="00F04889">
        <w:rPr>
          <w:rFonts w:ascii="Arial" w:hAnsi="Arial" w:cs="Arial"/>
          <w:color w:val="000000" w:themeColor="text1"/>
        </w:rPr>
        <w:t xml:space="preserve"> and continue to expand regimes cautiously</w:t>
      </w:r>
      <w:r w:rsidR="4B18B5D6" w:rsidRPr="2A04E94A">
        <w:rPr>
          <w:rFonts w:ascii="Arial" w:hAnsi="Arial" w:cs="Arial"/>
          <w:color w:val="000000" w:themeColor="text1"/>
        </w:rPr>
        <w:t xml:space="preserve">. </w:t>
      </w:r>
      <w:r w:rsidR="001740B2" w:rsidRPr="2A04E94A">
        <w:rPr>
          <w:rFonts w:ascii="Arial" w:hAnsi="Arial" w:cs="Arial"/>
          <w:color w:val="000000" w:themeColor="text1"/>
        </w:rPr>
        <w:t xml:space="preserve">There may well be frustrations that the prison estate is </w:t>
      </w:r>
      <w:r w:rsidR="00F04889">
        <w:rPr>
          <w:rFonts w:ascii="Arial" w:hAnsi="Arial" w:cs="Arial"/>
          <w:color w:val="000000" w:themeColor="text1"/>
        </w:rPr>
        <w:t>moving more</w:t>
      </w:r>
      <w:r w:rsidR="53B88013" w:rsidRPr="2A04E94A">
        <w:rPr>
          <w:rFonts w:ascii="Arial" w:hAnsi="Arial" w:cs="Arial"/>
          <w:color w:val="000000" w:themeColor="text1"/>
        </w:rPr>
        <w:t xml:space="preserve"> </w:t>
      </w:r>
      <w:r w:rsidR="00F04889">
        <w:rPr>
          <w:rFonts w:ascii="Arial" w:hAnsi="Arial" w:cs="Arial"/>
          <w:color w:val="000000" w:themeColor="text1"/>
        </w:rPr>
        <w:t xml:space="preserve">slowly than the wider </w:t>
      </w:r>
      <w:r w:rsidR="53B88013" w:rsidRPr="2A04E94A">
        <w:rPr>
          <w:rFonts w:ascii="Arial" w:hAnsi="Arial" w:cs="Arial"/>
          <w:color w:val="000000" w:themeColor="text1"/>
        </w:rPr>
        <w:t>community, but</w:t>
      </w:r>
      <w:r w:rsidR="001740B2" w:rsidRPr="2A04E94A">
        <w:rPr>
          <w:rFonts w:ascii="Arial" w:hAnsi="Arial" w:cs="Arial"/>
          <w:color w:val="000000" w:themeColor="text1"/>
        </w:rPr>
        <w:t xml:space="preserve"> we have demonstrated that the </w:t>
      </w:r>
      <w:r w:rsidR="2F52C30C" w:rsidRPr="2A04E94A">
        <w:rPr>
          <w:rFonts w:ascii="Arial" w:hAnsi="Arial" w:cs="Arial"/>
          <w:color w:val="000000" w:themeColor="text1"/>
        </w:rPr>
        <w:t>step</w:t>
      </w:r>
      <w:r w:rsidR="001740B2" w:rsidRPr="2A04E94A">
        <w:rPr>
          <w:rFonts w:ascii="Arial" w:hAnsi="Arial" w:cs="Arial"/>
          <w:color w:val="000000" w:themeColor="text1"/>
        </w:rPr>
        <w:t xml:space="preserve">s we have put in place work and </w:t>
      </w:r>
      <w:r w:rsidR="5EDECC15" w:rsidRPr="2A04E94A">
        <w:rPr>
          <w:rFonts w:ascii="Arial" w:hAnsi="Arial" w:cs="Arial"/>
          <w:color w:val="000000" w:themeColor="text1"/>
        </w:rPr>
        <w:t>ultimately</w:t>
      </w:r>
      <w:r w:rsidR="6488A668" w:rsidRPr="2A04E94A">
        <w:rPr>
          <w:rFonts w:ascii="Arial" w:hAnsi="Arial" w:cs="Arial"/>
          <w:color w:val="000000" w:themeColor="text1"/>
        </w:rPr>
        <w:t xml:space="preserve"> have</w:t>
      </w:r>
      <w:r w:rsidR="5EDECC15" w:rsidRPr="2A04E94A">
        <w:rPr>
          <w:rFonts w:ascii="Arial" w:hAnsi="Arial" w:cs="Arial"/>
          <w:color w:val="000000" w:themeColor="text1"/>
        </w:rPr>
        <w:t xml:space="preserve"> </w:t>
      </w:r>
      <w:r w:rsidR="001740B2" w:rsidRPr="2A04E94A">
        <w:rPr>
          <w:rFonts w:ascii="Arial" w:hAnsi="Arial" w:cs="Arial"/>
          <w:color w:val="000000" w:themeColor="text1"/>
        </w:rPr>
        <w:t>save</w:t>
      </w:r>
      <w:r w:rsidR="74738C91" w:rsidRPr="2A04E94A">
        <w:rPr>
          <w:rFonts w:ascii="Arial" w:hAnsi="Arial" w:cs="Arial"/>
          <w:color w:val="000000" w:themeColor="text1"/>
        </w:rPr>
        <w:t>d</w:t>
      </w:r>
      <w:r w:rsidR="001740B2" w:rsidRPr="2A04E94A">
        <w:rPr>
          <w:rFonts w:ascii="Arial" w:hAnsi="Arial" w:cs="Arial"/>
          <w:color w:val="000000" w:themeColor="text1"/>
        </w:rPr>
        <w:t xml:space="preserve"> lives.</w:t>
      </w:r>
      <w:r w:rsidR="1AFE107A" w:rsidRPr="2A04E94A">
        <w:rPr>
          <w:rFonts w:ascii="Arial" w:hAnsi="Arial" w:cs="Arial"/>
          <w:color w:val="000000" w:themeColor="text1"/>
        </w:rPr>
        <w:t xml:space="preserve"> </w:t>
      </w:r>
    </w:p>
    <w:p w14:paraId="2C43DFE5" w14:textId="42F125CA" w:rsidR="00B34706" w:rsidRDefault="00B34706" w:rsidP="2A04E94A">
      <w:pPr>
        <w:jc w:val="both"/>
        <w:rPr>
          <w:rFonts w:ascii="Arial" w:hAnsi="Arial" w:cs="Arial"/>
          <w:color w:val="000000" w:themeColor="text1"/>
        </w:rPr>
      </w:pPr>
    </w:p>
    <w:p w14:paraId="384388CE" w14:textId="042CBE8A" w:rsidR="00B34706" w:rsidRDefault="00B34706" w:rsidP="2A04E94A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1AC0F5FD" wp14:editId="012F7ABB">
            <wp:extent cx="1666875" cy="66103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67CC" w14:textId="7B03F86C" w:rsidR="00B34706" w:rsidRDefault="00B34706" w:rsidP="2A04E94A">
      <w:pPr>
        <w:jc w:val="both"/>
        <w:rPr>
          <w:rFonts w:ascii="Arial" w:hAnsi="Arial" w:cs="Arial"/>
          <w:color w:val="000000" w:themeColor="text1"/>
        </w:rPr>
      </w:pPr>
    </w:p>
    <w:p w14:paraId="625E3FCB" w14:textId="032DE726" w:rsidR="00B34706" w:rsidRDefault="00B34706" w:rsidP="2A04E94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Phil Copple</w:t>
      </w:r>
    </w:p>
    <w:p w14:paraId="130948F1" w14:textId="7ABA3880" w:rsidR="00B34706" w:rsidRDefault="00B34706" w:rsidP="2A04E94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Director General – Prisons </w:t>
      </w:r>
    </w:p>
    <w:sectPr w:rsidR="00B3470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2680" w14:textId="77777777" w:rsidR="00E325B4" w:rsidRDefault="00E325B4" w:rsidP="00152E9F">
      <w:pPr>
        <w:spacing w:after="0" w:line="240" w:lineRule="auto"/>
      </w:pPr>
      <w:r>
        <w:separator/>
      </w:r>
    </w:p>
  </w:endnote>
  <w:endnote w:type="continuationSeparator" w:id="0">
    <w:p w14:paraId="5C8A9E84" w14:textId="77777777" w:rsidR="00E325B4" w:rsidRDefault="00E325B4" w:rsidP="0015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2891" w14:textId="77777777" w:rsidR="00E325B4" w:rsidRDefault="00E325B4" w:rsidP="00152E9F">
      <w:pPr>
        <w:spacing w:after="0" w:line="240" w:lineRule="auto"/>
      </w:pPr>
      <w:r>
        <w:separator/>
      </w:r>
    </w:p>
  </w:footnote>
  <w:footnote w:type="continuationSeparator" w:id="0">
    <w:p w14:paraId="1C1C6748" w14:textId="77777777" w:rsidR="00E325B4" w:rsidRDefault="00E325B4" w:rsidP="0015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C824" w14:textId="526406A3" w:rsidR="00152E9F" w:rsidRDefault="00152E9F" w:rsidP="00152E9F">
    <w:pPr>
      <w:pStyle w:val="Header"/>
      <w:jc w:val="center"/>
    </w:pPr>
    <w:r>
      <w:t>Official Sensitive</w:t>
    </w:r>
  </w:p>
  <w:p w14:paraId="0C166D86" w14:textId="77777777" w:rsidR="00152E9F" w:rsidRDefault="0015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E82"/>
    <w:multiLevelType w:val="hybridMultilevel"/>
    <w:tmpl w:val="A260D3D2"/>
    <w:lvl w:ilvl="0" w:tplc="D264F8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244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89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E3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E1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2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6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9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E8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33AB8"/>
    <w:multiLevelType w:val="hybridMultilevel"/>
    <w:tmpl w:val="DDAA6F60"/>
    <w:lvl w:ilvl="0" w:tplc="29C0F1D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53"/>
    <w:rsid w:val="00005A50"/>
    <w:rsid w:val="000B1326"/>
    <w:rsid w:val="000B165D"/>
    <w:rsid w:val="000C0453"/>
    <w:rsid w:val="000E489E"/>
    <w:rsid w:val="001350D1"/>
    <w:rsid w:val="00152E9F"/>
    <w:rsid w:val="001740B2"/>
    <w:rsid w:val="001B51D1"/>
    <w:rsid w:val="00200329"/>
    <w:rsid w:val="002674DA"/>
    <w:rsid w:val="002F7763"/>
    <w:rsid w:val="00355CA0"/>
    <w:rsid w:val="00370CAD"/>
    <w:rsid w:val="00372BCD"/>
    <w:rsid w:val="004C450C"/>
    <w:rsid w:val="005069CA"/>
    <w:rsid w:val="00596206"/>
    <w:rsid w:val="005E48C2"/>
    <w:rsid w:val="00687C22"/>
    <w:rsid w:val="007A696D"/>
    <w:rsid w:val="008248BA"/>
    <w:rsid w:val="009B5123"/>
    <w:rsid w:val="00A56652"/>
    <w:rsid w:val="00A6746B"/>
    <w:rsid w:val="00A87DC4"/>
    <w:rsid w:val="00B102A0"/>
    <w:rsid w:val="00B34706"/>
    <w:rsid w:val="00B5B901"/>
    <w:rsid w:val="00B628E7"/>
    <w:rsid w:val="00C5217D"/>
    <w:rsid w:val="00D57948"/>
    <w:rsid w:val="00E10347"/>
    <w:rsid w:val="00E325B4"/>
    <w:rsid w:val="00E36D0C"/>
    <w:rsid w:val="00E636DD"/>
    <w:rsid w:val="00ED775B"/>
    <w:rsid w:val="00EF06CE"/>
    <w:rsid w:val="00F04889"/>
    <w:rsid w:val="0153175D"/>
    <w:rsid w:val="019EF83D"/>
    <w:rsid w:val="02058BF4"/>
    <w:rsid w:val="02FC3219"/>
    <w:rsid w:val="03653DBE"/>
    <w:rsid w:val="03906967"/>
    <w:rsid w:val="0456E60A"/>
    <w:rsid w:val="0464EAEC"/>
    <w:rsid w:val="05499B9D"/>
    <w:rsid w:val="0796C7B8"/>
    <w:rsid w:val="07A96772"/>
    <w:rsid w:val="07BD81DB"/>
    <w:rsid w:val="07D320D2"/>
    <w:rsid w:val="0832D438"/>
    <w:rsid w:val="08D1A8F8"/>
    <w:rsid w:val="08E43A40"/>
    <w:rsid w:val="0969CD84"/>
    <w:rsid w:val="09B0715B"/>
    <w:rsid w:val="09FCB68E"/>
    <w:rsid w:val="0A024634"/>
    <w:rsid w:val="0BFDD79D"/>
    <w:rsid w:val="0C399D76"/>
    <w:rsid w:val="0CFC1344"/>
    <w:rsid w:val="0E4436FD"/>
    <w:rsid w:val="1024316C"/>
    <w:rsid w:val="11633A1B"/>
    <w:rsid w:val="14EDFCCC"/>
    <w:rsid w:val="155808CF"/>
    <w:rsid w:val="1676DD70"/>
    <w:rsid w:val="17B6369D"/>
    <w:rsid w:val="17C741D4"/>
    <w:rsid w:val="17E36A83"/>
    <w:rsid w:val="1868A53F"/>
    <w:rsid w:val="18754ADE"/>
    <w:rsid w:val="18A7E661"/>
    <w:rsid w:val="18FEF821"/>
    <w:rsid w:val="19B91642"/>
    <w:rsid w:val="19C16DEF"/>
    <w:rsid w:val="19CFD050"/>
    <w:rsid w:val="1ABBE3E5"/>
    <w:rsid w:val="1AED74EE"/>
    <w:rsid w:val="1AFE107A"/>
    <w:rsid w:val="1B4A0F58"/>
    <w:rsid w:val="1B93CB4A"/>
    <w:rsid w:val="1C9ABD8F"/>
    <w:rsid w:val="1F55DB91"/>
    <w:rsid w:val="20EDB267"/>
    <w:rsid w:val="210A0A06"/>
    <w:rsid w:val="21FDCCF9"/>
    <w:rsid w:val="220478DE"/>
    <w:rsid w:val="2412CB25"/>
    <w:rsid w:val="25B2BAC4"/>
    <w:rsid w:val="2644CEA0"/>
    <w:rsid w:val="272B1633"/>
    <w:rsid w:val="28DD0693"/>
    <w:rsid w:val="2A04E94A"/>
    <w:rsid w:val="2A9D12BD"/>
    <w:rsid w:val="2B973DE7"/>
    <w:rsid w:val="2C08C953"/>
    <w:rsid w:val="2D54F3B3"/>
    <w:rsid w:val="2D9CAC2E"/>
    <w:rsid w:val="2DC94162"/>
    <w:rsid w:val="2E8324C6"/>
    <w:rsid w:val="2EF0C414"/>
    <w:rsid w:val="2F52C30C"/>
    <w:rsid w:val="2F5A91E5"/>
    <w:rsid w:val="318447E4"/>
    <w:rsid w:val="325EE27A"/>
    <w:rsid w:val="32E1EF52"/>
    <w:rsid w:val="3506161F"/>
    <w:rsid w:val="3564C945"/>
    <w:rsid w:val="358317E3"/>
    <w:rsid w:val="3596833C"/>
    <w:rsid w:val="35A1324E"/>
    <w:rsid w:val="365FB125"/>
    <w:rsid w:val="37D79E36"/>
    <w:rsid w:val="384429DE"/>
    <w:rsid w:val="386B878B"/>
    <w:rsid w:val="38CE23FE"/>
    <w:rsid w:val="3A177AC4"/>
    <w:rsid w:val="3AD03D9F"/>
    <w:rsid w:val="3BBD268F"/>
    <w:rsid w:val="3C537D76"/>
    <w:rsid w:val="3CA4520C"/>
    <w:rsid w:val="3CC168E9"/>
    <w:rsid w:val="3D5BD4E4"/>
    <w:rsid w:val="3E3B93FE"/>
    <w:rsid w:val="3E40226D"/>
    <w:rsid w:val="3E59C228"/>
    <w:rsid w:val="3EA00726"/>
    <w:rsid w:val="3FDBF2CE"/>
    <w:rsid w:val="400709FA"/>
    <w:rsid w:val="407D0955"/>
    <w:rsid w:val="40D935E3"/>
    <w:rsid w:val="40F25E40"/>
    <w:rsid w:val="413F7F23"/>
    <w:rsid w:val="4148EFD4"/>
    <w:rsid w:val="417D52D5"/>
    <w:rsid w:val="41D342E7"/>
    <w:rsid w:val="420A22EF"/>
    <w:rsid w:val="42750644"/>
    <w:rsid w:val="445DF966"/>
    <w:rsid w:val="446A9F05"/>
    <w:rsid w:val="44CA5FFA"/>
    <w:rsid w:val="4504A430"/>
    <w:rsid w:val="4510779A"/>
    <w:rsid w:val="45ACA706"/>
    <w:rsid w:val="46FD6DAD"/>
    <w:rsid w:val="470D663C"/>
    <w:rsid w:val="47768E29"/>
    <w:rsid w:val="4790282D"/>
    <w:rsid w:val="47AF8638"/>
    <w:rsid w:val="47E540C8"/>
    <w:rsid w:val="47E704B3"/>
    <w:rsid w:val="4881FDAE"/>
    <w:rsid w:val="48EC354E"/>
    <w:rsid w:val="492CCF90"/>
    <w:rsid w:val="498864BA"/>
    <w:rsid w:val="4A2CC3C6"/>
    <w:rsid w:val="4A9BB412"/>
    <w:rsid w:val="4AD13569"/>
    <w:rsid w:val="4B0B0CBE"/>
    <w:rsid w:val="4B18B5D6"/>
    <w:rsid w:val="4C2E8522"/>
    <w:rsid w:val="4C58A650"/>
    <w:rsid w:val="4D876B06"/>
    <w:rsid w:val="4DBFB109"/>
    <w:rsid w:val="4DFD640E"/>
    <w:rsid w:val="4F4CFD87"/>
    <w:rsid w:val="4F8E9383"/>
    <w:rsid w:val="4FDE7DE1"/>
    <w:rsid w:val="50F74733"/>
    <w:rsid w:val="525E785A"/>
    <w:rsid w:val="5281A9EC"/>
    <w:rsid w:val="52DAD22A"/>
    <w:rsid w:val="530BA703"/>
    <w:rsid w:val="53B88013"/>
    <w:rsid w:val="5402E0BF"/>
    <w:rsid w:val="541D7A4D"/>
    <w:rsid w:val="542EE7F5"/>
    <w:rsid w:val="553F6DCF"/>
    <w:rsid w:val="56B68DC3"/>
    <w:rsid w:val="56E94646"/>
    <w:rsid w:val="5703AEA6"/>
    <w:rsid w:val="582A842B"/>
    <w:rsid w:val="59025918"/>
    <w:rsid w:val="5902FB28"/>
    <w:rsid w:val="5975E120"/>
    <w:rsid w:val="5A739374"/>
    <w:rsid w:val="5AA55B6B"/>
    <w:rsid w:val="5ADF330E"/>
    <w:rsid w:val="5B2DD258"/>
    <w:rsid w:val="5B9D3826"/>
    <w:rsid w:val="5BB94DEE"/>
    <w:rsid w:val="5C39F9DA"/>
    <w:rsid w:val="5C6AB3F6"/>
    <w:rsid w:val="5CB0531E"/>
    <w:rsid w:val="5E5C25CD"/>
    <w:rsid w:val="5EDECC15"/>
    <w:rsid w:val="5F69AEB5"/>
    <w:rsid w:val="5FA51BB5"/>
    <w:rsid w:val="609A765C"/>
    <w:rsid w:val="61D42F73"/>
    <w:rsid w:val="6202F35D"/>
    <w:rsid w:val="623F2806"/>
    <w:rsid w:val="625F9DE7"/>
    <w:rsid w:val="6261F6CF"/>
    <w:rsid w:val="641A75BA"/>
    <w:rsid w:val="64200560"/>
    <w:rsid w:val="64450BBF"/>
    <w:rsid w:val="6488A668"/>
    <w:rsid w:val="67C43F01"/>
    <w:rsid w:val="6955B91C"/>
    <w:rsid w:val="6AAFC871"/>
    <w:rsid w:val="6ABE0036"/>
    <w:rsid w:val="6B8EE7D9"/>
    <w:rsid w:val="6BD6A56C"/>
    <w:rsid w:val="6D1C3EEF"/>
    <w:rsid w:val="6D91017A"/>
    <w:rsid w:val="6DC8970E"/>
    <w:rsid w:val="6DE56240"/>
    <w:rsid w:val="6E4598D2"/>
    <w:rsid w:val="6E63AE8A"/>
    <w:rsid w:val="6F2F2397"/>
    <w:rsid w:val="6F9A5538"/>
    <w:rsid w:val="6FABBC29"/>
    <w:rsid w:val="70F201DB"/>
    <w:rsid w:val="716C85E2"/>
    <w:rsid w:val="71A1FCCF"/>
    <w:rsid w:val="7264729D"/>
    <w:rsid w:val="73B61A95"/>
    <w:rsid w:val="73CE4176"/>
    <w:rsid w:val="7409AE76"/>
    <w:rsid w:val="74649C1E"/>
    <w:rsid w:val="74738C91"/>
    <w:rsid w:val="74AE1700"/>
    <w:rsid w:val="762217ED"/>
    <w:rsid w:val="777027CC"/>
    <w:rsid w:val="778F769A"/>
    <w:rsid w:val="77C8F7FD"/>
    <w:rsid w:val="78864658"/>
    <w:rsid w:val="79BEDED2"/>
    <w:rsid w:val="7A1B05BA"/>
    <w:rsid w:val="7A596713"/>
    <w:rsid w:val="7A8C4646"/>
    <w:rsid w:val="7AAD5834"/>
    <w:rsid w:val="7BE5B343"/>
    <w:rsid w:val="7BFF6B4E"/>
    <w:rsid w:val="7D4BF973"/>
    <w:rsid w:val="7D74A061"/>
    <w:rsid w:val="7E53E407"/>
    <w:rsid w:val="7E807FD7"/>
    <w:rsid w:val="7EADB862"/>
    <w:rsid w:val="7ECDB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BC07"/>
  <w15:chartTrackingRefBased/>
  <w15:docId w15:val="{6F89829C-0CDC-4593-9F86-214FE33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5217D"/>
  </w:style>
  <w:style w:type="character" w:customStyle="1" w:styleId="eop">
    <w:name w:val="eop"/>
    <w:basedOn w:val="DefaultParagraphFont"/>
    <w:rsid w:val="00C5217D"/>
  </w:style>
  <w:style w:type="character" w:styleId="Hyperlink">
    <w:name w:val="Hyperlink"/>
    <w:basedOn w:val="DefaultParagraphFont"/>
    <w:uiPriority w:val="99"/>
    <w:semiHidden/>
    <w:unhideWhenUsed/>
    <w:rsid w:val="00C521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6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A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28E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52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9F"/>
  </w:style>
  <w:style w:type="paragraph" w:styleId="Footer">
    <w:name w:val="footer"/>
    <w:basedOn w:val="Normal"/>
    <w:link w:val="FooterChar"/>
    <w:uiPriority w:val="99"/>
    <w:unhideWhenUsed/>
    <w:rsid w:val="00152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D7725A.179850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mppsintranet.org.uk/resources/recovery/pris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AEE14D4CD2C479B06D2F22977C656" ma:contentTypeVersion="8" ma:contentTypeDescription="Create a new document." ma:contentTypeScope="" ma:versionID="0aded41d8bf5069f41bb1d16396188c5">
  <xsd:schema xmlns:xsd="http://www.w3.org/2001/XMLSchema" xmlns:xs="http://www.w3.org/2001/XMLSchema" xmlns:p="http://schemas.microsoft.com/office/2006/metadata/properties" xmlns:ns2="58c36f53-3ee0-408e-aac2-c17725af0c9e" targetNamespace="http://schemas.microsoft.com/office/2006/metadata/properties" ma:root="true" ma:fieldsID="e599cf3a4fc620d1e686fc8a752301bc" ns2:_="">
    <xsd:import namespace="58c36f53-3ee0-408e-aac2-c17725af0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6f53-3ee0-408e-aac2-c17725af0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89AF8-7A9A-4B9E-BB12-C855EF09F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36f53-3ee0-408e-aac2-c17725af0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AAA1A-CFE5-487B-8212-DFF51DEF9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4A3AE-1F32-411A-AB24-6A4B762A7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James</dc:creator>
  <cp:keywords/>
  <dc:description/>
  <cp:lastModifiedBy>Talbot, Suzy [NOMS]</cp:lastModifiedBy>
  <cp:revision>3</cp:revision>
  <dcterms:created xsi:type="dcterms:W3CDTF">2021-07-06T08:47:00Z</dcterms:created>
  <dcterms:modified xsi:type="dcterms:W3CDTF">2021-07-06T10:45:00Z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0x010100AF9AEE14D4CD2C479B06D2F22977C656</vt:lpwstr>
  </property>
</Properties>
</file>