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9FA" w:rsidRDefault="00EC49FA"/>
    <w:p w:rsidR="008F289A" w:rsidRDefault="008F289A"/>
    <w:p w:rsidR="008F289A" w:rsidRDefault="008F289A"/>
    <w:p w:rsidR="00457707" w:rsidRDefault="00457707"/>
    <w:p w:rsidR="00AD3E69" w:rsidRDefault="00AD3E69"/>
    <w:p w:rsidR="00AD3E69" w:rsidRDefault="00AD3E69"/>
    <w:p w:rsidR="00AD3E69" w:rsidRDefault="00AD3E69"/>
    <w:p w:rsidR="00AD3E69" w:rsidRDefault="00AD3E69"/>
    <w:p w:rsidR="00AD3E69" w:rsidRDefault="00AD3E69"/>
    <w:p w:rsidR="00AD3E69" w:rsidRDefault="00AD3E69"/>
    <w:p w:rsidR="00AD3E69" w:rsidRDefault="00AD3E69"/>
    <w:p w:rsidR="00AD3E69" w:rsidRDefault="00AD3E69"/>
    <w:p w:rsidR="00AD3E69" w:rsidRDefault="00AD3E69"/>
    <w:p w:rsidR="00AD3E69" w:rsidRDefault="00AD3E69"/>
    <w:p w:rsidR="00AD3E69" w:rsidRDefault="00AD3E69" w:rsidP="00AD3E69">
      <w:pPr>
        <w:spacing w:after="420"/>
      </w:pPr>
    </w:p>
    <w:p w:rsidR="00AD3E69" w:rsidRDefault="00AD3E69" w:rsidP="00AD3E69"/>
    <w:p w:rsidR="008C2B83" w:rsidRDefault="008C2B83"/>
    <w:p w:rsidR="004D0B65" w:rsidRDefault="004D0B65" w:rsidP="004D0B65">
      <w:pPr>
        <w:pStyle w:val="Title"/>
        <w:rPr>
          <w:sz w:val="40"/>
          <w:szCs w:val="40"/>
        </w:rPr>
      </w:pPr>
    </w:p>
    <w:p w:rsidR="004D0B65" w:rsidRPr="004D0B65" w:rsidRDefault="004D0B65" w:rsidP="004D0B65">
      <w:pPr>
        <w:pStyle w:val="Title"/>
        <w:rPr>
          <w:sz w:val="40"/>
          <w:szCs w:val="40"/>
        </w:rPr>
      </w:pPr>
      <w:r w:rsidRPr="004D0B65">
        <w:rPr>
          <w:sz w:val="40"/>
          <w:szCs w:val="40"/>
        </w:rPr>
        <w:t>Rehabilitativ</w:t>
      </w:r>
      <w:r w:rsidR="00285DD0" w:rsidRPr="004D0B65">
        <w:rPr>
          <w:noProof/>
          <w:sz w:val="40"/>
          <w:szCs w:val="40"/>
          <w:lang w:eastAsia="en-GB"/>
        </w:rPr>
        <mc:AlternateContent>
          <mc:Choice Requires="wps">
            <w:drawing>
              <wp:anchor distT="45720" distB="45720" distL="114300" distR="114300" simplePos="0" relativeHeight="251659264" behindDoc="0" locked="1" layoutInCell="1" allowOverlap="1" wp14:anchorId="5EC7B4C5" wp14:editId="2E6ECB0D">
                <wp:simplePos x="0" y="0"/>
                <wp:positionH relativeFrom="page">
                  <wp:posOffset>1036955</wp:posOffset>
                </wp:positionH>
                <wp:positionV relativeFrom="page">
                  <wp:posOffset>9791065</wp:posOffset>
                </wp:positionV>
                <wp:extent cx="3956400" cy="1304290"/>
                <wp:effectExtent l="0" t="0" r="0" b="1905"/>
                <wp:wrapNone/>
                <wp:docPr id="217" name="Text Box 2" title="Toolki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400" cy="1304290"/>
                        </a:xfrm>
                        <a:prstGeom prst="rect">
                          <a:avLst/>
                        </a:prstGeom>
                        <a:noFill/>
                        <a:ln w="9525">
                          <a:noFill/>
                          <a:miter lim="800000"/>
                          <a:headEnd/>
                          <a:tailEnd/>
                        </a:ln>
                      </wps:spPr>
                      <wps:txbx>
                        <w:txbxContent>
                          <w:p w:rsidR="00285DD0" w:rsidRPr="00E33BFA" w:rsidRDefault="00285DD0" w:rsidP="00285DD0">
                            <w:pPr>
                              <w:spacing w:after="0"/>
                              <w:rPr>
                                <w:rFonts w:ascii="Impact" w:hAnsi="Impact"/>
                                <w:color w:val="FFFFFF" w:themeColor="background1"/>
                                <w:sz w:val="36"/>
                                <w:szCs w:val="36"/>
                              </w:rPr>
                            </w:pPr>
                            <w:r w:rsidRPr="00E33BFA">
                              <w:rPr>
                                <w:rFonts w:ascii="Impact" w:hAnsi="Impact"/>
                                <w:color w:val="FFFFFF" w:themeColor="background1"/>
                                <w:sz w:val="36"/>
                                <w:szCs w:val="36"/>
                              </w:rPr>
                              <w:t>SAFETY TOOLKIT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C7B4C5" id="_x0000_t202" coordsize="21600,21600" o:spt="202" path="m,l,21600r21600,l21600,xe">
                <v:stroke joinstyle="miter"/>
                <v:path gradientshapeok="t" o:connecttype="rect"/>
              </v:shapetype>
              <v:shape id="Text Box 2" o:spid="_x0000_s1026" type="#_x0000_t202" alt="Title: Toolkit title" style="position:absolute;left:0;text-align:left;margin-left:81.65pt;margin-top:770.95pt;width:311.55pt;height:102.7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" filled="f" stroked="f">
                <v:textbox style="mso-fit-shape-to-text:t">
                  <w:txbxContent>
                    <w:p w:rsidR="00285DD0" w:rsidRPr="00E33BFA" w:rsidRDefault="00285DD0" w:rsidP="00285DD0">
                      <w:pPr>
                        <w:spacing w:after="0"/>
                        <w:rPr>
                          <w:rFonts w:ascii="Impact" w:hAnsi="Impact"/>
                          <w:color w:val="FFFFFF" w:themeColor="background1"/>
                          <w:sz w:val="36"/>
                          <w:szCs w:val="36"/>
                        </w:rPr>
                      </w:pPr>
                      <w:r w:rsidRPr="00E33BFA">
                        <w:rPr>
                          <w:rFonts w:ascii="Impact" w:hAnsi="Impact"/>
                          <w:color w:val="FFFFFF" w:themeColor="background1"/>
                          <w:sz w:val="36"/>
                          <w:szCs w:val="36"/>
                        </w:rPr>
                        <w:t>SAFETY TOOLKIT</w:t>
                      </w:r>
                    </w:p>
                  </w:txbxContent>
                </v:textbox>
                <w10:wrap anchorx="page" anchory="page"/>
                <w10:anchorlock/>
              </v:shape>
            </w:pict>
          </mc:Fallback>
        </mc:AlternateContent>
      </w:r>
      <w:r>
        <w:rPr>
          <w:sz w:val="40"/>
          <w:szCs w:val="40"/>
        </w:rPr>
        <w:t xml:space="preserve">e </w:t>
      </w:r>
      <w:r w:rsidRPr="004D0B65">
        <w:rPr>
          <w:sz w:val="40"/>
          <w:szCs w:val="40"/>
        </w:rPr>
        <w:t>Leadership</w:t>
      </w:r>
      <w:r>
        <w:rPr>
          <w:sz w:val="40"/>
          <w:szCs w:val="40"/>
        </w:rPr>
        <w:t xml:space="preserve"> </w:t>
      </w:r>
      <w:r w:rsidRPr="004D0B65">
        <w:rPr>
          <w:sz w:val="40"/>
          <w:szCs w:val="40"/>
        </w:rPr>
        <w:t xml:space="preserve">and how it contributes to </w:t>
      </w:r>
      <w:r>
        <w:rPr>
          <w:sz w:val="40"/>
          <w:szCs w:val="40"/>
        </w:rPr>
        <w:t xml:space="preserve">    </w:t>
      </w:r>
      <w:r w:rsidRPr="004D0B65">
        <w:rPr>
          <w:sz w:val="40"/>
          <w:szCs w:val="40"/>
        </w:rPr>
        <w:t>Safety</w:t>
      </w:r>
    </w:p>
    <w:p w:rsidR="004A396A" w:rsidRPr="004A396A" w:rsidRDefault="004A396A" w:rsidP="004A396A">
      <w:pPr>
        <w:pStyle w:val="BodyText"/>
      </w:pPr>
      <w:r w:rsidRPr="004A396A">
        <w:br w:type="page"/>
      </w:r>
    </w:p>
    <w:p w:rsidR="00457707" w:rsidRDefault="00457707"/>
    <w:p w:rsidR="006B2893" w:rsidRDefault="006B2893">
      <w:r>
        <w:t xml:space="preserve">[Please leave a blank page here as the back of the cover if you plan to print this document. If you </w:t>
      </w:r>
      <w:r w:rsidR="000A27A4">
        <w:t>d</w:t>
      </w:r>
      <w:r>
        <w:t xml:space="preserve">on’t </w:t>
      </w:r>
      <w:r w:rsidR="000A27A4">
        <w:t xml:space="preserve">want to </w:t>
      </w:r>
      <w:r>
        <w:t>print the document, you can delete this blank page by deleting this guidance and the page break on the previous page. Please do not delete the section break below this text, as that will change the template’s headers and footers.]</w:t>
      </w:r>
    </w:p>
    <w:p w:rsidR="00AD3E69" w:rsidRDefault="00AD3E69"/>
    <w:p w:rsidR="00AD3E69" w:rsidRDefault="00AD3E69"/>
    <w:p w:rsidR="00AD3E69" w:rsidRDefault="00AD3E69">
      <w:pPr>
        <w:sectPr w:rsidR="00AD3E69" w:rsidSect="00917CAB">
          <w:headerReference w:type="first" r:id="rId8"/>
          <w:pgSz w:w="11906" w:h="16838" w:code="9"/>
          <w:pgMar w:top="1418" w:right="1418" w:bottom="567" w:left="1418" w:header="567" w:footer="567" w:gutter="0"/>
          <w:pgNumType w:start="5"/>
          <w:cols w:space="708"/>
          <w:titlePg/>
          <w:docGrid w:linePitch="360"/>
        </w:sectPr>
      </w:pPr>
    </w:p>
    <w:p w:rsidR="008F289A" w:rsidRPr="00CD3C92" w:rsidRDefault="008F289A" w:rsidP="008F289A">
      <w:pPr>
        <w:pStyle w:val="TOCHeading"/>
        <w:rPr>
          <w:color w:val="7030A0"/>
        </w:rPr>
      </w:pPr>
      <w:r w:rsidRPr="00CD3C92">
        <w:rPr>
          <w:color w:val="7030A0"/>
        </w:rPr>
        <w:lastRenderedPageBreak/>
        <w:t>Contents</w:t>
      </w:r>
    </w:p>
    <w:p w:rsidR="000A27A4" w:rsidRDefault="00CD3C92">
      <w:pPr>
        <w:pStyle w:val="TOC1"/>
        <w:rPr>
          <w:rFonts w:asciiTheme="minorHAnsi" w:eastAsiaTheme="minorEastAsia" w:hAnsiTheme="minorHAnsi"/>
          <w:noProof/>
          <w:sz w:val="22"/>
          <w:lang w:eastAsia="en-GB"/>
        </w:rPr>
      </w:pPr>
      <w:r>
        <w:t xml:space="preserve">     </w:t>
      </w:r>
      <w:r w:rsidR="008C2B83">
        <w:fldChar w:fldCharType="begin"/>
      </w:r>
      <w:r w:rsidR="008C2B83">
        <w:instrText xml:space="preserve"> TOC \o "1-2" \h \z \u </w:instrText>
      </w:r>
      <w:r w:rsidR="008C2B83">
        <w:fldChar w:fldCharType="separate"/>
      </w:r>
      <w:hyperlink w:anchor="_Toc526778512" w:history="1">
        <w:r w:rsidRPr="001A43F5">
          <w:rPr>
            <w:rStyle w:val="Hyperlink"/>
            <w:noProof/>
            <w:color w:val="auto"/>
          </w:rPr>
          <w:t xml:space="preserve">1  </w:t>
        </w:r>
        <w:r>
          <w:rPr>
            <w:rStyle w:val="Hyperlink"/>
            <w:noProof/>
          </w:rPr>
          <w:t>How Rehabilitative Leaders contribute to safety</w:t>
        </w:r>
        <w:r w:rsidR="000A27A4">
          <w:rPr>
            <w:noProof/>
            <w:webHidden/>
          </w:rPr>
          <w:tab/>
        </w:r>
        <w:r w:rsidR="000A27A4">
          <w:rPr>
            <w:noProof/>
            <w:webHidden/>
          </w:rPr>
          <w:fldChar w:fldCharType="begin"/>
        </w:r>
        <w:r w:rsidR="000A27A4">
          <w:rPr>
            <w:noProof/>
            <w:webHidden/>
          </w:rPr>
          <w:instrText xml:space="preserve"> PAGEREF _Toc526778512 \h </w:instrText>
        </w:r>
        <w:r w:rsidR="000A27A4">
          <w:rPr>
            <w:noProof/>
            <w:webHidden/>
          </w:rPr>
        </w:r>
        <w:r w:rsidR="000A27A4">
          <w:rPr>
            <w:noProof/>
            <w:webHidden/>
          </w:rPr>
          <w:fldChar w:fldCharType="separate"/>
        </w:r>
        <w:r w:rsidR="00C2210A">
          <w:rPr>
            <w:noProof/>
            <w:webHidden/>
          </w:rPr>
          <w:t>3</w:t>
        </w:r>
        <w:r w:rsidR="000A27A4">
          <w:rPr>
            <w:noProof/>
            <w:webHidden/>
          </w:rPr>
          <w:fldChar w:fldCharType="end"/>
        </w:r>
      </w:hyperlink>
    </w:p>
    <w:p w:rsidR="000A27A4" w:rsidRDefault="00CD3C92">
      <w:pPr>
        <w:pStyle w:val="TOC2"/>
        <w:rPr>
          <w:rFonts w:asciiTheme="minorHAnsi" w:eastAsiaTheme="minorEastAsia" w:hAnsiTheme="minorHAnsi"/>
          <w:noProof/>
          <w:sz w:val="22"/>
          <w:lang w:eastAsia="en-GB"/>
        </w:rPr>
      </w:pPr>
      <w:r>
        <w:rPr>
          <w:rStyle w:val="Hyperlink"/>
          <w:b w:val="0"/>
          <w:noProof/>
        </w:rPr>
        <w:t xml:space="preserve">2  </w:t>
      </w:r>
      <w:r w:rsidRPr="00195C50">
        <w:rPr>
          <w:rStyle w:val="Hyperlink"/>
          <w:b w:val="0"/>
          <w:noProof/>
          <w:color w:val="auto"/>
        </w:rPr>
        <w:t>Rehabilitative Leaders and the 5P's</w:t>
      </w:r>
      <w:hyperlink w:anchor="_Toc526778513" w:history="1">
        <w:r w:rsidR="000A27A4">
          <w:rPr>
            <w:noProof/>
            <w:webHidden/>
          </w:rPr>
          <w:tab/>
        </w:r>
      </w:hyperlink>
      <w:r>
        <w:rPr>
          <w:noProof/>
        </w:rPr>
        <w:t>5</w:t>
      </w:r>
    </w:p>
    <w:p w:rsidR="000A27A4" w:rsidRDefault="00195C50">
      <w:pPr>
        <w:pStyle w:val="TOC2"/>
        <w:rPr>
          <w:rFonts w:asciiTheme="minorHAnsi" w:eastAsiaTheme="minorEastAsia" w:hAnsiTheme="minorHAnsi"/>
          <w:noProof/>
          <w:sz w:val="22"/>
          <w:lang w:eastAsia="en-GB"/>
        </w:rPr>
      </w:pPr>
      <w:hyperlink w:anchor="_Toc526778514" w:history="1">
        <w:r w:rsidR="00CD3C92">
          <w:rPr>
            <w:rStyle w:val="Hyperlink"/>
            <w:noProof/>
          </w:rPr>
          <w:t>3  The importance of Procedural Justice</w:t>
        </w:r>
        <w:r w:rsidR="000A27A4">
          <w:rPr>
            <w:noProof/>
            <w:webHidden/>
          </w:rPr>
          <w:tab/>
        </w:r>
      </w:hyperlink>
      <w:r w:rsidR="00CD3C92">
        <w:rPr>
          <w:noProof/>
        </w:rPr>
        <w:t>7</w:t>
      </w:r>
    </w:p>
    <w:p w:rsidR="000A27A4" w:rsidRDefault="00195C50">
      <w:pPr>
        <w:pStyle w:val="TOC2"/>
        <w:rPr>
          <w:rFonts w:asciiTheme="minorHAnsi" w:eastAsiaTheme="minorEastAsia" w:hAnsiTheme="minorHAnsi"/>
          <w:noProof/>
          <w:sz w:val="22"/>
          <w:lang w:eastAsia="en-GB"/>
        </w:rPr>
      </w:pPr>
      <w:hyperlink w:anchor="_Toc526778515" w:history="1">
        <w:r w:rsidR="00CD3C92">
          <w:rPr>
            <w:rStyle w:val="Hyperlink"/>
            <w:noProof/>
          </w:rPr>
          <w:t>4  Leading Cultural Change to improve safety</w:t>
        </w:r>
        <w:r w:rsidR="000A27A4">
          <w:rPr>
            <w:noProof/>
            <w:webHidden/>
          </w:rPr>
          <w:tab/>
        </w:r>
      </w:hyperlink>
      <w:r w:rsidR="00CD3C92">
        <w:rPr>
          <w:noProof/>
        </w:rPr>
        <w:t>8</w:t>
      </w:r>
    </w:p>
    <w:p w:rsidR="008F289A" w:rsidRDefault="008C2B83" w:rsidP="00AD01EE">
      <w:pPr>
        <w:pStyle w:val="BodyText"/>
      </w:pPr>
      <w:r>
        <w:fldChar w:fldCharType="end"/>
      </w:r>
    </w:p>
    <w:p w:rsidR="008F289A" w:rsidRDefault="008F289A" w:rsidP="00AD01EE">
      <w:pPr>
        <w:pStyle w:val="BodyText"/>
      </w:pPr>
    </w:p>
    <w:p w:rsidR="008F289A" w:rsidRDefault="008F289A" w:rsidP="00923F29">
      <w:pPr>
        <w:pStyle w:val="BodyText"/>
      </w:pPr>
    </w:p>
    <w:p w:rsidR="00C7122B" w:rsidRDefault="00C7122B">
      <w:pPr>
        <w:spacing w:after="160" w:line="259" w:lineRule="auto"/>
      </w:pPr>
      <w:r>
        <w:br w:type="page"/>
      </w:r>
    </w:p>
    <w:p w:rsidR="00C7122B" w:rsidRDefault="00C7122B" w:rsidP="00923F29">
      <w:pPr>
        <w:pStyle w:val="BodyText"/>
      </w:pPr>
    </w:p>
    <w:p w:rsidR="000A27A4" w:rsidRDefault="000A27A4" w:rsidP="00923F29">
      <w:pPr>
        <w:pStyle w:val="BodyText"/>
      </w:pPr>
      <w:r>
        <w:t>[Please leave a blank page here as the back of the contents table if you plan to print this document. If you don’t want to print the document, you can delete this blank page by deleting this guidance and the page break on the previous page.]</w:t>
      </w:r>
    </w:p>
    <w:p w:rsidR="000A27A4" w:rsidRDefault="000A27A4"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4D0B65" w:rsidRDefault="004D0B65" w:rsidP="00923F29">
      <w:pPr>
        <w:pStyle w:val="BodyText"/>
      </w:pPr>
    </w:p>
    <w:p w:rsidR="00FF68B5" w:rsidRDefault="002E05D0" w:rsidP="00923F29">
      <w:pPr>
        <w:pStyle w:val="BodyText"/>
      </w:pPr>
      <w:r>
        <w:rPr>
          <w:noProof/>
          <w:lang w:eastAsia="en-GB"/>
        </w:rPr>
        <w:lastRenderedPageBreak/>
        <w:drawing>
          <wp:anchor distT="0" distB="0" distL="114300" distR="114300" simplePos="0" relativeHeight="251661312" behindDoc="0" locked="0" layoutInCell="1" allowOverlap="1" wp14:anchorId="2856CCAB" wp14:editId="42937013">
            <wp:simplePos x="0" y="0"/>
            <wp:positionH relativeFrom="page">
              <wp:posOffset>685800</wp:posOffset>
            </wp:positionH>
            <wp:positionV relativeFrom="page">
              <wp:posOffset>1514475</wp:posOffset>
            </wp:positionV>
            <wp:extent cx="6192520" cy="1943100"/>
            <wp:effectExtent l="0" t="0" r="0" b="0"/>
            <wp:wrapTopAndBottom/>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92520" cy="1943100"/>
                    </a:xfrm>
                    <a:prstGeom prst="rect">
                      <a:avLst/>
                    </a:prstGeom>
                  </pic:spPr>
                </pic:pic>
              </a:graphicData>
            </a:graphic>
            <wp14:sizeRelV relativeFrom="margin">
              <wp14:pctHeight>0</wp14:pctHeight>
            </wp14:sizeRelV>
          </wp:anchor>
        </w:drawing>
      </w:r>
      <w:r w:rsidR="00AF0A20">
        <w:rPr>
          <w:noProof/>
          <w:lang w:eastAsia="en-GB"/>
        </w:rPr>
        <w:drawing>
          <wp:anchor distT="0" distB="0" distL="114300" distR="114300" simplePos="0" relativeHeight="251663360" behindDoc="0" locked="0" layoutInCell="1" allowOverlap="1" wp14:anchorId="2E16DA11" wp14:editId="6DD20171">
            <wp:simplePos x="0" y="0"/>
            <wp:positionH relativeFrom="page">
              <wp:posOffset>1657349</wp:posOffset>
            </wp:positionH>
            <wp:positionV relativeFrom="page">
              <wp:posOffset>1752600</wp:posOffset>
            </wp:positionV>
            <wp:extent cx="1152525" cy="913765"/>
            <wp:effectExtent l="0" t="0" r="9525" b="635"/>
            <wp:wrapTopAndBottom/>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52525" cy="913765"/>
                    </a:xfrm>
                    <a:prstGeom prst="rect">
                      <a:avLst/>
                    </a:prstGeom>
                  </pic:spPr>
                </pic:pic>
              </a:graphicData>
            </a:graphic>
            <wp14:sizeRelH relativeFrom="margin">
              <wp14:pctWidth>0</wp14:pctWidth>
            </wp14:sizeRelH>
            <wp14:sizeRelV relativeFrom="margin">
              <wp14:pctHeight>0</wp14:pctHeight>
            </wp14:sizeRelV>
          </wp:anchor>
        </w:drawing>
      </w:r>
      <w:r w:rsidR="00AF0A20">
        <w:rPr>
          <w:noProof/>
          <w:lang w:eastAsia="en-GB"/>
        </w:rPr>
        <w:drawing>
          <wp:anchor distT="0" distB="0" distL="114300" distR="114300" simplePos="0" relativeHeight="251665408" behindDoc="0" locked="0" layoutInCell="1" allowOverlap="1" wp14:anchorId="7159DA45" wp14:editId="640B6F8C">
            <wp:simplePos x="0" y="0"/>
            <wp:positionH relativeFrom="page">
              <wp:posOffset>3657600</wp:posOffset>
            </wp:positionH>
            <wp:positionV relativeFrom="page">
              <wp:posOffset>1743075</wp:posOffset>
            </wp:positionV>
            <wp:extent cx="2773680" cy="923925"/>
            <wp:effectExtent l="0" t="0" r="7620" b="9525"/>
            <wp:wrapTopAndBottom/>
            <wp:docPr id="7"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ent Placeholder 5"/>
                    <pic:cNvPicPr>
                      <a:picLocks noChangeAspect="1"/>
                    </pic:cNvPicPr>
                  </pic:nvPicPr>
                  <pic:blipFill rotWithShape="1">
                    <a:blip r:embed="rId11" cstate="print">
                      <a:lum bright="70000" contrast="-70000"/>
                      <a:extLst>
                        <a:ext uri="{28A0092B-C50C-407E-A947-70E740481C1C}">
                          <a14:useLocalDpi xmlns:a14="http://schemas.microsoft.com/office/drawing/2010/main" val="0"/>
                        </a:ext>
                      </a:extLst>
                    </a:blip>
                    <a:srcRect/>
                    <a:stretch/>
                  </pic:blipFill>
                  <pic:spPr>
                    <a:xfrm>
                      <a:off x="0" y="0"/>
                      <a:ext cx="2773680" cy="923925"/>
                    </a:xfrm>
                    <a:prstGeom prst="rect">
                      <a:avLst/>
                    </a:prstGeom>
                  </pic:spPr>
                </pic:pic>
              </a:graphicData>
            </a:graphic>
            <wp14:sizeRelH relativeFrom="margin">
              <wp14:pctWidth>0</wp14:pctWidth>
            </wp14:sizeRelH>
            <wp14:sizeRelV relativeFrom="margin">
              <wp14:pctHeight>0</wp14:pctHeight>
            </wp14:sizeRelV>
          </wp:anchor>
        </w:drawing>
      </w:r>
    </w:p>
    <w:p w:rsidR="00E546AB" w:rsidRDefault="00E546AB" w:rsidP="00923F29">
      <w:pPr>
        <w:pStyle w:val="BodyText"/>
      </w:pPr>
    </w:p>
    <w:p w:rsidR="005D325F" w:rsidRDefault="005D325F" w:rsidP="00923F29">
      <w:pPr>
        <w:pStyle w:val="BodyText"/>
      </w:pPr>
    </w:p>
    <w:p w:rsidR="00344356" w:rsidRDefault="00AF0A20" w:rsidP="00344356">
      <w:pPr>
        <w:pStyle w:val="BodyText"/>
        <w:jc w:val="center"/>
        <w:rPr>
          <w:color w:val="D186B7" w:themeColor="accent6" w:themeShade="BF"/>
          <w:sz w:val="32"/>
          <w:szCs w:val="32"/>
        </w:rPr>
      </w:pPr>
      <w:r w:rsidRPr="00344356">
        <w:rPr>
          <w:color w:val="D186B7" w:themeColor="accent6" w:themeShade="BF"/>
          <w:sz w:val="32"/>
          <w:szCs w:val="32"/>
        </w:rPr>
        <w:t>Rehabilitative Leadership and How It Contributes to Safety</w:t>
      </w:r>
    </w:p>
    <w:p w:rsidR="00344356" w:rsidRDefault="00AF0A20" w:rsidP="00056140">
      <w:pPr>
        <w:pStyle w:val="BodyText"/>
        <w:jc w:val="center"/>
      </w:pPr>
      <w:r w:rsidRPr="00AF0A20">
        <w:br/>
        <w:t>A rehabilitative culture is one where all aspects are safe, decent, hopeful and optimistic about stop</w:t>
      </w:r>
      <w:r w:rsidR="00056140">
        <w:t xml:space="preserve">ping offending. </w:t>
      </w:r>
    </w:p>
    <w:p w:rsidR="00344356" w:rsidRDefault="00344356" w:rsidP="00923F29">
      <w:pPr>
        <w:pStyle w:val="BodyText"/>
      </w:pPr>
    </w:p>
    <w:p w:rsidR="006621DA" w:rsidRDefault="00AF0A20" w:rsidP="006621DA">
      <w:pPr>
        <w:pStyle w:val="BodyText"/>
        <w:jc w:val="center"/>
      </w:pPr>
      <w:r w:rsidRPr="00AF0A20">
        <w:br/>
      </w:r>
      <w:r w:rsidRPr="006621DA">
        <w:rPr>
          <w:color w:val="D186B7" w:themeColor="accent6" w:themeShade="BF"/>
          <w:sz w:val="32"/>
          <w:szCs w:val="32"/>
        </w:rPr>
        <w:t>Rehabilitative Leadership Definition</w:t>
      </w:r>
    </w:p>
    <w:p w:rsidR="00E546AB" w:rsidRDefault="00AF0A20" w:rsidP="006621DA">
      <w:pPr>
        <w:pStyle w:val="BodyText"/>
        <w:jc w:val="center"/>
      </w:pPr>
      <w:r w:rsidRPr="00AF0A20">
        <w:br/>
        <w:t>Rehabilitative leaders use their authority in a procedurally just way and strike a balance between control and flexibility. They set clear rules and boundaries to provide a safe environment and allow flexibility through opportunities for development and trying new things.</w:t>
      </w:r>
    </w:p>
    <w:p w:rsidR="00E546AB" w:rsidRDefault="00E546AB" w:rsidP="00923F29">
      <w:pPr>
        <w:pStyle w:val="BodyText"/>
      </w:pPr>
    </w:p>
    <w:p w:rsidR="00E546AB" w:rsidRDefault="00E546AB" w:rsidP="00923F29">
      <w:pPr>
        <w:pStyle w:val="BodyText"/>
      </w:pPr>
    </w:p>
    <w:p w:rsidR="00E546AB" w:rsidRDefault="00E546AB" w:rsidP="00923F29">
      <w:pPr>
        <w:pStyle w:val="BodyText"/>
      </w:pPr>
    </w:p>
    <w:p w:rsidR="00E546AB" w:rsidRDefault="00E546AB" w:rsidP="00923F29">
      <w:pPr>
        <w:pStyle w:val="BodyText"/>
      </w:pPr>
    </w:p>
    <w:p w:rsidR="00344356" w:rsidRDefault="00344356" w:rsidP="00923F29">
      <w:pPr>
        <w:pStyle w:val="BodyText"/>
      </w:pPr>
    </w:p>
    <w:p w:rsidR="00344356" w:rsidRDefault="00344356" w:rsidP="00923F29">
      <w:pPr>
        <w:pStyle w:val="BodyText"/>
      </w:pPr>
    </w:p>
    <w:p w:rsidR="00344356" w:rsidRDefault="00344356" w:rsidP="00923F29">
      <w:pPr>
        <w:pStyle w:val="BodyText"/>
      </w:pPr>
    </w:p>
    <w:p w:rsidR="00344356" w:rsidRDefault="00344356" w:rsidP="00923F29">
      <w:pPr>
        <w:pStyle w:val="BodyText"/>
      </w:pPr>
    </w:p>
    <w:p w:rsidR="00344356" w:rsidRDefault="00344356" w:rsidP="00923F29">
      <w:pPr>
        <w:pStyle w:val="BodyText"/>
      </w:pPr>
    </w:p>
    <w:p w:rsidR="00AF57AD" w:rsidRDefault="00D25938" w:rsidP="00CD3C92">
      <w:pPr>
        <w:pStyle w:val="BodyText"/>
        <w:jc w:val="both"/>
      </w:pPr>
      <w:r>
        <w:t xml:space="preserve">Academic research on prison safety indicates that leadership is crucial </w:t>
      </w:r>
      <w:r w:rsidR="00AF57AD">
        <w:t>in so far as creating a safe environment is concerned.  It suggests that there some key measures that if taken can improve levels of safety:</w:t>
      </w:r>
    </w:p>
    <w:p w:rsidR="00AF57AD" w:rsidRDefault="00AF57AD" w:rsidP="00CD3C92">
      <w:pPr>
        <w:pStyle w:val="BodyText"/>
        <w:jc w:val="both"/>
      </w:pPr>
    </w:p>
    <w:p w:rsidR="00AF57AD" w:rsidRDefault="00AF57AD" w:rsidP="00CD3C92">
      <w:pPr>
        <w:pStyle w:val="BodyText"/>
        <w:numPr>
          <w:ilvl w:val="0"/>
          <w:numId w:val="12"/>
        </w:numPr>
        <w:jc w:val="both"/>
      </w:pPr>
      <w:r>
        <w:t>Maintaining an operational grip, but without screwing everything down.</w:t>
      </w:r>
    </w:p>
    <w:p w:rsidR="00AF57AD" w:rsidRDefault="00AF57AD" w:rsidP="00CD3C92">
      <w:pPr>
        <w:pStyle w:val="BodyText"/>
        <w:numPr>
          <w:ilvl w:val="0"/>
          <w:numId w:val="12"/>
        </w:numPr>
        <w:jc w:val="both"/>
      </w:pPr>
      <w:r>
        <w:t>Paying attention to the detail and caring about the individuals concerned (rather than seeing them as numbers, data or performance measures).</w:t>
      </w:r>
    </w:p>
    <w:p w:rsidR="00AF57AD" w:rsidRDefault="00AF57AD" w:rsidP="00CD3C92">
      <w:pPr>
        <w:pStyle w:val="BodyText"/>
        <w:numPr>
          <w:ilvl w:val="0"/>
          <w:numId w:val="12"/>
        </w:numPr>
        <w:jc w:val="both"/>
      </w:pPr>
      <w:r>
        <w:t>Compassion and care – being able to respond to individual need.</w:t>
      </w:r>
    </w:p>
    <w:p w:rsidR="00AF57AD" w:rsidRDefault="00AF57AD" w:rsidP="00CD3C92">
      <w:pPr>
        <w:pStyle w:val="BodyText"/>
        <w:numPr>
          <w:ilvl w:val="0"/>
          <w:numId w:val="12"/>
        </w:numPr>
        <w:jc w:val="both"/>
      </w:pPr>
      <w:r>
        <w:t>Good Governance.</w:t>
      </w:r>
    </w:p>
    <w:p w:rsidR="00AF57AD" w:rsidRDefault="00AF57AD" w:rsidP="00CD3C92">
      <w:pPr>
        <w:pStyle w:val="BodyText"/>
        <w:numPr>
          <w:ilvl w:val="0"/>
          <w:numId w:val="12"/>
        </w:numPr>
        <w:jc w:val="both"/>
      </w:pPr>
      <w:r>
        <w:t xml:space="preserve">Have a learning culture and environment - learn from incidents where institutional failures or mistakes have directly or indirectly contributed to the incident. </w:t>
      </w:r>
    </w:p>
    <w:p w:rsidR="00F00FE9" w:rsidRDefault="00F00FE9" w:rsidP="00CD3C92">
      <w:pPr>
        <w:pStyle w:val="BodyText"/>
        <w:jc w:val="both"/>
      </w:pPr>
    </w:p>
    <w:p w:rsidR="00C474FD" w:rsidRDefault="00F00FE9" w:rsidP="00CD3C92">
      <w:pPr>
        <w:pStyle w:val="BodyText"/>
        <w:jc w:val="both"/>
      </w:pPr>
      <w:r>
        <w:t>Rehabilitative leaders encourage hope in their staff that people can desist from crime/ harm to self/harm to others.  They model to staff how to impart hope and encourage others and the behaviour they expect of them</w:t>
      </w:r>
      <w:r w:rsidR="008D368C">
        <w:t>.  Research shows that there is a clear connection with legitimate authority, the judicious use of power and strong relationships, rehabilitative culture/leadership and staff assaults.  The rehabilitative leader has an imperative role in modelling this.  If Governors and Custodial Managers do not use their authority and power legitimately, competently and judiciously, it influences staff wellbeing, perceptions of rehabilitative culture and rehabilitation</w:t>
      </w:r>
      <w:r w:rsidR="00C474FD">
        <w:t>, and the extent to which they create strong relationships with prisoners.  Poor staff – management relationships lead to poor staff – prisoner relationships.</w:t>
      </w:r>
    </w:p>
    <w:p w:rsidR="00C474FD" w:rsidRDefault="00C474FD" w:rsidP="00CD3C92">
      <w:pPr>
        <w:pStyle w:val="BodyText"/>
        <w:jc w:val="both"/>
      </w:pPr>
      <w:r>
        <w:t>Rehabilitative leaders need to be visible.  They need to feel their prison.  Leaders who regularly sense check their prison, take an interest in prisoners, and respond to what they see, addressing things that they are unhappy with and those things that fall below the ethically and morally justifiable position.</w:t>
      </w:r>
    </w:p>
    <w:p w:rsidR="00C474FD" w:rsidRDefault="00C474FD" w:rsidP="00CD3C92">
      <w:pPr>
        <w:pStyle w:val="BodyText"/>
        <w:jc w:val="both"/>
      </w:pPr>
      <w:r>
        <w:t xml:space="preserve">There has to be a relentless focus on the basics by leaders not just staff.  It is easy to become desensitised </w:t>
      </w:r>
      <w:r w:rsidR="007346C8">
        <w:t>to poor conditions, litter, vermin and the inability of prisoners to get basic kit or bedding.  The rehabilitative leader has to keep a clear focus on the basics, keep ‘turning over rocks’ and keep reminding staff about the need for human decency and dignity.  By preventing distress, organised crime, the expansion of the illicit economy to address material needs, you will reduce levels of violence and self-harm due as a result of indebtedness.</w:t>
      </w:r>
      <w:r w:rsidR="007346C8">
        <w:rPr>
          <w:rStyle w:val="FootnoteReference"/>
        </w:rPr>
        <w:footnoteReference w:id="2"/>
      </w:r>
    </w:p>
    <w:p w:rsidR="008D368C" w:rsidRDefault="00C474FD" w:rsidP="00CD3C92">
      <w:pPr>
        <w:pStyle w:val="BodyText"/>
        <w:jc w:val="both"/>
      </w:pPr>
      <w:r>
        <w:t xml:space="preserve">  </w:t>
      </w:r>
    </w:p>
    <w:p w:rsidR="006C771C" w:rsidRPr="006C771C" w:rsidRDefault="006C771C" w:rsidP="006C771C">
      <w:pPr>
        <w:pStyle w:val="BodyText"/>
        <w:jc w:val="center"/>
        <w:rPr>
          <w:color w:val="D186B7" w:themeColor="accent6" w:themeShade="BF"/>
          <w:sz w:val="36"/>
          <w:szCs w:val="36"/>
        </w:rPr>
      </w:pPr>
      <w:r w:rsidRPr="006C771C">
        <w:rPr>
          <w:color w:val="D186B7" w:themeColor="accent6" w:themeShade="BF"/>
          <w:sz w:val="36"/>
          <w:szCs w:val="36"/>
        </w:rPr>
        <w:lastRenderedPageBreak/>
        <w:t>Rehabilitative Leaders and the 5 P’s</w:t>
      </w:r>
    </w:p>
    <w:p w:rsidR="00DD7010" w:rsidRPr="006C771C" w:rsidRDefault="006C771C" w:rsidP="006C771C">
      <w:pPr>
        <w:pStyle w:val="BodyText"/>
        <w:jc w:val="center"/>
        <w:rPr>
          <w:sz w:val="32"/>
          <w:szCs w:val="32"/>
        </w:rPr>
      </w:pPr>
      <w:r w:rsidRPr="006C771C">
        <w:rPr>
          <w:noProof/>
          <w:color w:val="D186B7" w:themeColor="accent6" w:themeShade="BF"/>
          <w:sz w:val="32"/>
          <w:szCs w:val="32"/>
          <w:lang w:eastAsia="en-GB"/>
        </w:rPr>
        <mc:AlternateContent>
          <mc:Choice Requires="wps">
            <w:drawing>
              <wp:anchor distT="0" distB="0" distL="114300" distR="114300" simplePos="0" relativeHeight="251669504" behindDoc="0" locked="0" layoutInCell="1" allowOverlap="1" wp14:anchorId="0BCAC445" wp14:editId="6B776F47">
                <wp:simplePos x="0" y="0"/>
                <wp:positionH relativeFrom="page">
                  <wp:posOffset>3162300</wp:posOffset>
                </wp:positionH>
                <wp:positionV relativeFrom="page">
                  <wp:posOffset>2962275</wp:posOffset>
                </wp:positionV>
                <wp:extent cx="1257300" cy="1304925"/>
                <wp:effectExtent l="0" t="0" r="19050" b="28575"/>
                <wp:wrapNone/>
                <wp:docPr id="12" name="Oval 6"/>
                <wp:cNvGraphicFramePr/>
                <a:graphic xmlns:a="http://schemas.openxmlformats.org/drawingml/2006/main">
                  <a:graphicData uri="http://schemas.microsoft.com/office/word/2010/wordprocessingShape">
                    <wps:wsp>
                      <wps:cNvSpPr/>
                      <wps:spPr>
                        <a:xfrm>
                          <a:off x="0" y="0"/>
                          <a:ext cx="1257300" cy="1304925"/>
                        </a:xfrm>
                        <a:prstGeom prst="ellipse">
                          <a:avLst/>
                        </a:prstGeom>
                        <a:solidFill>
                          <a:srgbClr val="7030A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075B" w:rsidRPr="0089075B" w:rsidRDefault="0089075B" w:rsidP="0089075B">
                            <w:pPr>
                              <w:pStyle w:val="NormalWeb"/>
                              <w:spacing w:before="0" w:beforeAutospacing="0" w:after="0" w:afterAutospacing="0"/>
                              <w:jc w:val="center"/>
                              <w:rPr>
                                <w:sz w:val="18"/>
                                <w:szCs w:val="18"/>
                              </w:rPr>
                            </w:pPr>
                            <w:r w:rsidRPr="0089075B">
                              <w:rPr>
                                <w:rFonts w:asciiTheme="minorHAnsi" w:hAnsi="Calibri" w:cstheme="minorBidi"/>
                                <w:color w:val="FFFFFF" w:themeColor="background1"/>
                                <w:kern w:val="24"/>
                                <w:sz w:val="18"/>
                                <w:szCs w:val="18"/>
                              </w:rPr>
                              <w:t xml:space="preserve">Rehabilitative Culture </w:t>
                            </w:r>
                          </w:p>
                        </w:txbxContent>
                      </wps:txbx>
                      <wps:bodyPr wrap="square" lIns="108000" rtlCol="0" anchor="ctr">
                        <a:noAutofit/>
                      </wps:bodyPr>
                    </wps:wsp>
                  </a:graphicData>
                </a:graphic>
                <wp14:sizeRelH relativeFrom="margin">
                  <wp14:pctWidth>0</wp14:pctWidth>
                </wp14:sizeRelH>
                <wp14:sizeRelV relativeFrom="margin">
                  <wp14:pctHeight>0</wp14:pctHeight>
                </wp14:sizeRelV>
              </wp:anchor>
            </w:drawing>
          </mc:Choice>
          <mc:Fallback>
            <w:pict>
              <v:oval w14:anchorId="0BCAC445" id="Oval 6" o:spid="_x0000_s1027" style="position:absolute;left:0;text-align:left;margin-left:249pt;margin-top:233.25pt;width:99pt;height:102.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" fillcolor="#7030a0" strokecolor="#0070c0" strokeweight="1pt">
                <v:stroke joinstyle="miter"/>
                <v:textbox inset="3mm">
                  <w:txbxContent>
                    <w:p w:rsidR="0089075B" w:rsidRPr="0089075B" w:rsidRDefault="0089075B" w:rsidP="0089075B">
                      <w:pPr>
                        <w:pStyle w:val="NormalWeb"/>
                        <w:spacing w:before="0" w:beforeAutospacing="0" w:after="0" w:afterAutospacing="0"/>
                        <w:jc w:val="center"/>
                        <w:rPr>
                          <w:sz w:val="18"/>
                          <w:szCs w:val="18"/>
                        </w:rPr>
                      </w:pPr>
                      <w:r w:rsidRPr="0089075B">
                        <w:rPr>
                          <w:rFonts w:asciiTheme="minorHAnsi" w:hAnsi="Calibri" w:cstheme="minorBidi"/>
                          <w:color w:val="FFFFFF" w:themeColor="background1"/>
                          <w:kern w:val="24"/>
                          <w:sz w:val="18"/>
                          <w:szCs w:val="18"/>
                        </w:rPr>
                        <w:t xml:space="preserve">Rehabilitative Culture </w:t>
                      </w:r>
                    </w:p>
                  </w:txbxContent>
                </v:textbox>
                <w10:wrap anchorx="page" anchory="page"/>
              </v:oval>
            </w:pict>
          </mc:Fallback>
        </mc:AlternateContent>
      </w:r>
      <w:r w:rsidRPr="006C771C">
        <w:rPr>
          <w:noProof/>
          <w:color w:val="D186B7" w:themeColor="accent6" w:themeShade="BF"/>
          <w:sz w:val="32"/>
          <w:szCs w:val="32"/>
          <w:lang w:eastAsia="en-GB"/>
        </w:rPr>
        <w:drawing>
          <wp:anchor distT="0" distB="0" distL="114300" distR="114300" simplePos="0" relativeHeight="251667456" behindDoc="0" locked="0" layoutInCell="1" allowOverlap="1" wp14:anchorId="15908038" wp14:editId="655A9665">
            <wp:simplePos x="0" y="0"/>
            <wp:positionH relativeFrom="page">
              <wp:posOffset>685800</wp:posOffset>
            </wp:positionH>
            <wp:positionV relativeFrom="paragraph">
              <wp:posOffset>240665</wp:posOffset>
            </wp:positionV>
            <wp:extent cx="6192520" cy="3344545"/>
            <wp:effectExtent l="0" t="0" r="0" b="27305"/>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6C771C">
        <w:rPr>
          <w:sz w:val="32"/>
          <w:szCs w:val="32"/>
        </w:rPr>
        <w:t xml:space="preserve"> </w:t>
      </w:r>
      <w:r w:rsidR="00562AF6" w:rsidRPr="006C771C">
        <w:rPr>
          <w:sz w:val="32"/>
          <w:szCs w:val="32"/>
        </w:rPr>
        <w:br w:type="textWrapping" w:clear="all"/>
      </w:r>
    </w:p>
    <w:p w:rsidR="00DD7010" w:rsidRPr="00D25938" w:rsidRDefault="00DD7010" w:rsidP="00D25938">
      <w:pPr>
        <w:pStyle w:val="NormalWeb"/>
        <w:spacing w:before="0" w:beforeAutospacing="0" w:after="0" w:afterAutospacing="0"/>
        <w:rPr>
          <w:rFonts w:asciiTheme="minorHAnsi" w:eastAsiaTheme="minorEastAsia" w:hAnsi="Calibri" w:cstheme="minorBidi"/>
          <w:color w:val="7030A0"/>
          <w:kern w:val="24"/>
        </w:rPr>
      </w:pPr>
      <w:r w:rsidRPr="00D25938">
        <w:rPr>
          <w:rFonts w:asciiTheme="minorHAnsi" w:eastAsiaTheme="minorEastAsia" w:hAnsi="Calibri" w:cstheme="minorBidi"/>
          <w:b/>
          <w:bCs/>
          <w:color w:val="7030A0"/>
          <w:kern w:val="24"/>
        </w:rPr>
        <w:t>People</w:t>
      </w:r>
      <w:r w:rsidRPr="00D25938">
        <w:rPr>
          <w:rFonts w:asciiTheme="minorHAnsi" w:eastAsiaTheme="minorEastAsia" w:hAnsi="Calibri" w:cstheme="minorBidi"/>
          <w:color w:val="7030A0"/>
          <w:kern w:val="24"/>
        </w:rPr>
        <w:t xml:space="preserve">: </w:t>
      </w:r>
    </w:p>
    <w:p w:rsidR="00DD7010" w:rsidRDefault="00DD7010" w:rsidP="00DD7010">
      <w:pPr>
        <w:pStyle w:val="NormalWeb"/>
        <w:spacing w:before="0" w:beforeAutospacing="0" w:after="0" w:afterAutospacing="0"/>
      </w:pPr>
    </w:p>
    <w:p w:rsidR="00DD7010" w:rsidRDefault="00DD7010" w:rsidP="002F56D9">
      <w:pPr>
        <w:pStyle w:val="ListParagraph"/>
        <w:numPr>
          <w:ilvl w:val="0"/>
          <w:numId w:val="11"/>
        </w:numPr>
      </w:pPr>
      <w:r>
        <w:rPr>
          <w:rFonts w:asciiTheme="minorHAnsi" w:eastAsiaTheme="minorEastAsia" w:hAnsi="Calibri" w:cstheme="minorBidi"/>
          <w:color w:val="000000" w:themeColor="text1"/>
          <w:kern w:val="24"/>
        </w:rPr>
        <w:t>Ensuring staff have the right level of authority, support and supervision for prisoners.</w:t>
      </w:r>
    </w:p>
    <w:p w:rsidR="00DD7010" w:rsidRDefault="00DD7010" w:rsidP="002F56D9">
      <w:pPr>
        <w:pStyle w:val="ListParagraph"/>
        <w:numPr>
          <w:ilvl w:val="0"/>
          <w:numId w:val="11"/>
        </w:numPr>
      </w:pPr>
      <w:r>
        <w:rPr>
          <w:rFonts w:asciiTheme="minorHAnsi" w:eastAsiaTheme="minorEastAsia" w:hAnsi="Calibri" w:cstheme="minorBidi"/>
          <w:color w:val="000000" w:themeColor="text1"/>
          <w:kern w:val="24"/>
        </w:rPr>
        <w:t>Building capability and confidence through learning and development.</w:t>
      </w:r>
    </w:p>
    <w:p w:rsidR="00DD7010" w:rsidRDefault="00DD7010" w:rsidP="00D25938">
      <w:pPr>
        <w:pStyle w:val="NormalWeb"/>
        <w:numPr>
          <w:ilvl w:val="0"/>
          <w:numId w:val="11"/>
        </w:numPr>
        <w:spacing w:before="0" w:beforeAutospacing="0" w:after="0" w:afterAutospacing="0"/>
      </w:pPr>
      <w:r>
        <w:rPr>
          <w:rFonts w:asciiTheme="minorHAnsi" w:eastAsiaTheme="minorEastAsia" w:hAnsi="Calibri" w:cstheme="minorBidi"/>
          <w:color w:val="000000" w:themeColor="text1"/>
          <w:kern w:val="24"/>
        </w:rPr>
        <w:t>Encouraging engagement and relationships that are supportive, collaborative and respectful.</w:t>
      </w:r>
    </w:p>
    <w:p w:rsidR="00DD7010" w:rsidRDefault="00DD7010" w:rsidP="00D25938">
      <w:pPr>
        <w:pStyle w:val="NormalWeb"/>
        <w:numPr>
          <w:ilvl w:val="0"/>
          <w:numId w:val="11"/>
        </w:numPr>
        <w:spacing w:before="0" w:beforeAutospacing="0" w:after="0" w:afterAutospacing="0"/>
      </w:pPr>
      <w:r>
        <w:rPr>
          <w:rFonts w:asciiTheme="minorHAnsi" w:eastAsiaTheme="minorEastAsia" w:hAnsi="Calibri" w:cstheme="minorBidi"/>
          <w:color w:val="000000" w:themeColor="text1"/>
          <w:kern w:val="24"/>
        </w:rPr>
        <w:t xml:space="preserve">Giving staff hope (the will and the way) to achieve change. </w:t>
      </w:r>
    </w:p>
    <w:p w:rsidR="00DD7010" w:rsidRDefault="00DD7010" w:rsidP="00D25938">
      <w:pPr>
        <w:pStyle w:val="NormalWeb"/>
        <w:numPr>
          <w:ilvl w:val="0"/>
          <w:numId w:val="11"/>
        </w:numPr>
        <w:spacing w:before="0" w:beforeAutospacing="0" w:after="0" w:afterAutospacing="0"/>
      </w:pPr>
      <w:r>
        <w:rPr>
          <w:rFonts w:asciiTheme="minorHAnsi" w:eastAsiaTheme="minorEastAsia" w:hAnsi="Calibri" w:cstheme="minorBidi"/>
          <w:color w:val="000000" w:themeColor="text1"/>
          <w:kern w:val="24"/>
        </w:rPr>
        <w:t>Embedding FMI skills into every day practice.</w:t>
      </w:r>
    </w:p>
    <w:p w:rsidR="00DD7010" w:rsidRPr="00D823FF" w:rsidRDefault="00DD7010" w:rsidP="002F56D9">
      <w:pPr>
        <w:pStyle w:val="ListParagraph"/>
        <w:numPr>
          <w:ilvl w:val="0"/>
          <w:numId w:val="11"/>
        </w:numPr>
      </w:pPr>
      <w:r>
        <w:rPr>
          <w:rFonts w:asciiTheme="minorHAnsi" w:eastAsiaTheme="minorEastAsia" w:hAnsi="Calibri" w:cstheme="minorBidi"/>
          <w:color w:val="000000" w:themeColor="text1"/>
          <w:kern w:val="24"/>
        </w:rPr>
        <w:t>Ensuring that people have the basics they are entitled to.</w:t>
      </w:r>
    </w:p>
    <w:p w:rsidR="00556667" w:rsidRDefault="00556667" w:rsidP="00D25938">
      <w:pPr>
        <w:pStyle w:val="NormalWeb"/>
        <w:spacing w:before="0" w:beforeAutospacing="0" w:after="0" w:afterAutospacing="0"/>
        <w:rPr>
          <w:rFonts w:asciiTheme="minorHAnsi" w:eastAsiaTheme="minorEastAsia" w:hAnsi="Calibri" w:cstheme="minorBidi"/>
          <w:b/>
          <w:bCs/>
          <w:color w:val="7030A0"/>
          <w:kern w:val="24"/>
        </w:rPr>
      </w:pPr>
    </w:p>
    <w:p w:rsidR="00DD7010" w:rsidRPr="00D25938" w:rsidRDefault="00DD7010" w:rsidP="00D25938">
      <w:pPr>
        <w:pStyle w:val="NormalWeb"/>
        <w:spacing w:before="0" w:beforeAutospacing="0" w:after="0" w:afterAutospacing="0"/>
        <w:rPr>
          <w:rFonts w:asciiTheme="minorHAnsi" w:eastAsiaTheme="minorEastAsia" w:hAnsi="Calibri" w:cstheme="minorBidi"/>
          <w:color w:val="7030A0"/>
          <w:kern w:val="24"/>
        </w:rPr>
      </w:pPr>
      <w:r w:rsidRPr="00D25938">
        <w:rPr>
          <w:rFonts w:asciiTheme="minorHAnsi" w:eastAsiaTheme="minorEastAsia" w:hAnsi="Calibri" w:cstheme="minorBidi"/>
          <w:b/>
          <w:bCs/>
          <w:color w:val="7030A0"/>
          <w:kern w:val="24"/>
        </w:rPr>
        <w:t>Physical</w:t>
      </w:r>
      <w:r w:rsidRPr="00D25938">
        <w:rPr>
          <w:rFonts w:asciiTheme="minorHAnsi" w:eastAsiaTheme="minorEastAsia" w:hAnsi="Calibri" w:cstheme="minorBidi"/>
          <w:color w:val="7030A0"/>
          <w:kern w:val="24"/>
        </w:rPr>
        <w:t xml:space="preserve">:  </w:t>
      </w:r>
    </w:p>
    <w:p w:rsidR="00DD7010" w:rsidRDefault="00DD7010" w:rsidP="00DD7010">
      <w:pPr>
        <w:pStyle w:val="NormalWeb"/>
        <w:spacing w:before="0" w:beforeAutospacing="0" w:after="0" w:afterAutospacing="0"/>
      </w:pPr>
    </w:p>
    <w:p w:rsidR="00DD7010" w:rsidRDefault="00DD7010" w:rsidP="00D25938">
      <w:pPr>
        <w:pStyle w:val="NormalWeb"/>
        <w:numPr>
          <w:ilvl w:val="0"/>
          <w:numId w:val="11"/>
        </w:numPr>
        <w:spacing w:before="0" w:beforeAutospacing="0" w:after="0" w:afterAutospacing="0"/>
      </w:pPr>
      <w:r>
        <w:rPr>
          <w:rFonts w:asciiTheme="minorHAnsi" w:eastAsiaTheme="minorEastAsia" w:hAnsi="Calibri" w:cstheme="minorBidi"/>
          <w:color w:val="000000" w:themeColor="text1"/>
          <w:kern w:val="24"/>
        </w:rPr>
        <w:t>Normalising environments. Access to outdoor space, colour, light, noise levels, signage etc. as far as possible reflect our knowledge on what supports safety.</w:t>
      </w:r>
    </w:p>
    <w:p w:rsidR="00DD7010" w:rsidRDefault="00DD7010" w:rsidP="00D25938">
      <w:pPr>
        <w:pStyle w:val="NormalWeb"/>
        <w:numPr>
          <w:ilvl w:val="0"/>
          <w:numId w:val="11"/>
        </w:numPr>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Providing an environment that supports staff wellbeing and shows they are valued.  </w:t>
      </w:r>
    </w:p>
    <w:p w:rsidR="00DD7010" w:rsidRDefault="00DD7010" w:rsidP="00DD7010">
      <w:pPr>
        <w:pStyle w:val="NormalWeb"/>
        <w:spacing w:before="0" w:beforeAutospacing="0" w:after="0" w:afterAutospacing="0"/>
      </w:pPr>
    </w:p>
    <w:p w:rsidR="00DD7010" w:rsidRPr="00D25938" w:rsidRDefault="00DD7010" w:rsidP="00D25938">
      <w:pPr>
        <w:pStyle w:val="NormalWeb"/>
        <w:spacing w:before="0" w:beforeAutospacing="0" w:after="0" w:afterAutospacing="0"/>
        <w:rPr>
          <w:rFonts w:asciiTheme="minorHAnsi" w:eastAsiaTheme="minorEastAsia" w:hAnsi="Calibri" w:cstheme="minorBidi"/>
          <w:color w:val="7030A0"/>
          <w:kern w:val="24"/>
        </w:rPr>
      </w:pPr>
      <w:r w:rsidRPr="00D25938">
        <w:rPr>
          <w:rFonts w:asciiTheme="minorHAnsi" w:eastAsiaTheme="minorEastAsia" w:hAnsi="Calibri" w:cstheme="minorBidi"/>
          <w:b/>
          <w:bCs/>
          <w:color w:val="7030A0"/>
          <w:kern w:val="24"/>
        </w:rPr>
        <w:t>Population</w:t>
      </w:r>
      <w:r w:rsidRPr="00D25938">
        <w:rPr>
          <w:rFonts w:asciiTheme="minorHAnsi" w:eastAsiaTheme="minorEastAsia" w:hAnsi="Calibri" w:cstheme="minorBidi"/>
          <w:color w:val="7030A0"/>
          <w:kern w:val="24"/>
        </w:rPr>
        <w:t xml:space="preserve">: </w:t>
      </w:r>
    </w:p>
    <w:p w:rsidR="00DD7010" w:rsidRDefault="00DD7010" w:rsidP="00DD7010">
      <w:pPr>
        <w:pStyle w:val="NormalWeb"/>
        <w:spacing w:before="0" w:beforeAutospacing="0" w:after="0" w:afterAutospacing="0"/>
      </w:pPr>
    </w:p>
    <w:p w:rsidR="00DD7010" w:rsidRDefault="00DD7010" w:rsidP="002F56D9">
      <w:pPr>
        <w:pStyle w:val="ListParagraph"/>
        <w:numPr>
          <w:ilvl w:val="0"/>
          <w:numId w:val="11"/>
        </w:numPr>
      </w:pPr>
      <w:r>
        <w:rPr>
          <w:rFonts w:asciiTheme="minorHAnsi" w:eastAsiaTheme="minorEastAsia" w:hAnsi="Calibri" w:cstheme="minorBidi"/>
          <w:color w:val="000000" w:themeColor="text1"/>
          <w:kern w:val="24"/>
        </w:rPr>
        <w:t xml:space="preserve">Understanding your </w:t>
      </w:r>
      <w:r w:rsidR="002F56D9">
        <w:rPr>
          <w:rFonts w:asciiTheme="minorHAnsi" w:eastAsiaTheme="minorEastAsia" w:hAnsi="Calibri" w:cstheme="minorBidi"/>
          <w:color w:val="000000" w:themeColor="text1"/>
          <w:kern w:val="24"/>
        </w:rPr>
        <w:t>populations’</w:t>
      </w:r>
      <w:r>
        <w:rPr>
          <w:rFonts w:asciiTheme="minorHAnsi" w:eastAsiaTheme="minorEastAsia" w:hAnsi="Calibri" w:cstheme="minorBidi"/>
          <w:color w:val="000000" w:themeColor="text1"/>
          <w:kern w:val="24"/>
        </w:rPr>
        <w:t xml:space="preserve"> needs and strategies are in place to address these needs.</w:t>
      </w:r>
    </w:p>
    <w:p w:rsidR="00DD7010" w:rsidRDefault="00DD7010" w:rsidP="002F56D9">
      <w:pPr>
        <w:pStyle w:val="ListParagraph"/>
        <w:numPr>
          <w:ilvl w:val="0"/>
          <w:numId w:val="11"/>
        </w:numPr>
      </w:pPr>
      <w:r>
        <w:rPr>
          <w:rFonts w:asciiTheme="minorHAnsi" w:eastAsiaTheme="minorEastAsia" w:hAnsi="Calibri" w:cstheme="minorBidi"/>
          <w:color w:val="000000" w:themeColor="text1"/>
          <w:kern w:val="24"/>
        </w:rPr>
        <w:t>Encouraging participation in constructive regimes and peer support schemes such as the Li</w:t>
      </w:r>
      <w:r w:rsidR="002F56D9">
        <w:rPr>
          <w:rFonts w:asciiTheme="minorHAnsi" w:eastAsiaTheme="minorEastAsia" w:hAnsi="Calibri" w:cstheme="minorBidi"/>
          <w:color w:val="000000" w:themeColor="text1"/>
          <w:kern w:val="24"/>
        </w:rPr>
        <w:t>steners, Insiders, Equality, Induction/First Night Peer Mentors</w:t>
      </w:r>
      <w:r>
        <w:rPr>
          <w:rFonts w:asciiTheme="minorHAnsi" w:eastAsiaTheme="minorEastAsia" w:hAnsi="Calibri" w:cstheme="minorBidi"/>
          <w:color w:val="000000" w:themeColor="text1"/>
          <w:kern w:val="24"/>
        </w:rPr>
        <w:t xml:space="preserve"> </w:t>
      </w:r>
      <w:r w:rsidR="00F00FE9">
        <w:rPr>
          <w:rFonts w:asciiTheme="minorHAnsi" w:eastAsiaTheme="minorEastAsia" w:hAnsi="Calibri" w:cstheme="minorBidi"/>
          <w:color w:val="000000" w:themeColor="text1"/>
          <w:kern w:val="24"/>
        </w:rPr>
        <w:t>and Rehabilitative</w:t>
      </w:r>
      <w:r>
        <w:rPr>
          <w:rFonts w:asciiTheme="minorHAnsi" w:eastAsiaTheme="minorEastAsia" w:hAnsi="Calibri" w:cstheme="minorBidi"/>
          <w:color w:val="000000" w:themeColor="text1"/>
          <w:kern w:val="24"/>
        </w:rPr>
        <w:t xml:space="preserve"> Culture Champions. </w:t>
      </w:r>
    </w:p>
    <w:p w:rsidR="00DD7010" w:rsidRDefault="00DD7010" w:rsidP="002F56D9">
      <w:pPr>
        <w:pStyle w:val="ListParagraph"/>
        <w:numPr>
          <w:ilvl w:val="0"/>
          <w:numId w:val="11"/>
        </w:numPr>
      </w:pPr>
      <w:r>
        <w:rPr>
          <w:rFonts w:asciiTheme="minorHAnsi" w:eastAsiaTheme="minorEastAsia" w:hAnsi="Calibri" w:cstheme="minorBidi"/>
          <w:color w:val="000000" w:themeColor="text1"/>
          <w:kern w:val="24"/>
        </w:rPr>
        <w:lastRenderedPageBreak/>
        <w:t>Ensuring that people with increased risk of harm to themselves or others have their needs addressed.</w:t>
      </w:r>
    </w:p>
    <w:p w:rsidR="00DD7010" w:rsidRDefault="00DD7010" w:rsidP="00D25938">
      <w:pPr>
        <w:pStyle w:val="NormalWeb"/>
        <w:numPr>
          <w:ilvl w:val="0"/>
          <w:numId w:val="11"/>
        </w:numPr>
        <w:spacing w:before="0" w:beforeAutospacing="0" w:after="0" w:afterAutospacing="0"/>
      </w:pPr>
      <w:r>
        <w:rPr>
          <w:rFonts w:asciiTheme="minorHAnsi" w:eastAsiaTheme="minorEastAsia" w:hAnsi="Calibri" w:cstheme="minorBidi"/>
          <w:color w:val="000000" w:themeColor="text1"/>
          <w:kern w:val="24"/>
        </w:rPr>
        <w:t>Ensuring that people have access to activities and opportunities that support their desistance from offending, improve levels of hope, wellbeing and sense of purpose.</w:t>
      </w:r>
    </w:p>
    <w:p w:rsidR="00DD7010" w:rsidRDefault="00DD7010" w:rsidP="00D25938">
      <w:pPr>
        <w:pStyle w:val="NormalWeb"/>
        <w:numPr>
          <w:ilvl w:val="0"/>
          <w:numId w:val="11"/>
        </w:numPr>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Proactively using the OMiC model and Key Worker provision, providing support, encouragement and motivation to help people to address their offending behaviour.</w:t>
      </w:r>
    </w:p>
    <w:p w:rsidR="00DD7010" w:rsidRDefault="00DD7010" w:rsidP="00DD7010">
      <w:pPr>
        <w:pStyle w:val="NormalWeb"/>
        <w:spacing w:before="0" w:beforeAutospacing="0" w:after="0" w:afterAutospacing="0"/>
      </w:pPr>
    </w:p>
    <w:p w:rsidR="00DD7010" w:rsidRPr="00D25938" w:rsidRDefault="00DD7010" w:rsidP="00D25938">
      <w:pPr>
        <w:pStyle w:val="NormalWeb"/>
        <w:spacing w:before="0" w:beforeAutospacing="0" w:after="0" w:afterAutospacing="0"/>
        <w:rPr>
          <w:rFonts w:asciiTheme="minorHAnsi" w:eastAsiaTheme="minorEastAsia" w:hAnsi="Calibri" w:cstheme="minorBidi"/>
          <w:color w:val="7030A0"/>
          <w:kern w:val="24"/>
        </w:rPr>
      </w:pPr>
      <w:r w:rsidRPr="00D25938">
        <w:rPr>
          <w:rFonts w:asciiTheme="minorHAnsi" w:eastAsiaTheme="minorEastAsia" w:hAnsi="Calibri" w:cstheme="minorBidi"/>
          <w:b/>
          <w:bCs/>
          <w:color w:val="7030A0"/>
          <w:kern w:val="24"/>
        </w:rPr>
        <w:t>Partnerships</w:t>
      </w:r>
      <w:r w:rsidRPr="00D25938">
        <w:rPr>
          <w:rFonts w:asciiTheme="minorHAnsi" w:eastAsiaTheme="minorEastAsia" w:hAnsi="Calibri" w:cstheme="minorBidi"/>
          <w:color w:val="7030A0"/>
          <w:kern w:val="24"/>
        </w:rPr>
        <w:t xml:space="preserve">: </w:t>
      </w:r>
    </w:p>
    <w:p w:rsidR="00DD7010" w:rsidRDefault="00DD7010" w:rsidP="00DD7010">
      <w:pPr>
        <w:pStyle w:val="NormalWeb"/>
        <w:spacing w:before="0" w:beforeAutospacing="0" w:after="0" w:afterAutospacing="0"/>
      </w:pPr>
    </w:p>
    <w:p w:rsidR="00DD7010" w:rsidRDefault="00DD7010" w:rsidP="002F56D9">
      <w:pPr>
        <w:pStyle w:val="ListParagraph"/>
        <w:numPr>
          <w:ilvl w:val="0"/>
          <w:numId w:val="11"/>
        </w:numPr>
      </w:pPr>
      <w:r>
        <w:rPr>
          <w:rFonts w:asciiTheme="minorHAnsi" w:eastAsiaTheme="minorEastAsia" w:hAnsi="Calibri" w:cstheme="minorBidi"/>
          <w:color w:val="000000" w:themeColor="text1"/>
          <w:kern w:val="24"/>
        </w:rPr>
        <w:t>Having effective, meaningful and impactful relationships and partnerships inside and outside of the organisation that support Prison Safety.</w:t>
      </w:r>
    </w:p>
    <w:p w:rsidR="00DD7010" w:rsidRDefault="00DD7010" w:rsidP="00D25938">
      <w:pPr>
        <w:pStyle w:val="NormalWeb"/>
        <w:numPr>
          <w:ilvl w:val="0"/>
          <w:numId w:val="11"/>
        </w:numPr>
        <w:spacing w:before="0" w:beforeAutospacing="0" w:after="0" w:afterAutospacing="0"/>
      </w:pPr>
      <w:r>
        <w:rPr>
          <w:rFonts w:asciiTheme="minorHAnsi" w:eastAsiaTheme="minorEastAsia" w:hAnsi="Calibri" w:cstheme="minorBidi"/>
          <w:color w:val="000000" w:themeColor="text1"/>
          <w:kern w:val="24"/>
        </w:rPr>
        <w:t xml:space="preserve">Encouraging engagement by all.  </w:t>
      </w:r>
    </w:p>
    <w:p w:rsidR="00DD7010" w:rsidRDefault="00DD7010" w:rsidP="00D25938">
      <w:pPr>
        <w:pStyle w:val="NormalWeb"/>
        <w:numPr>
          <w:ilvl w:val="0"/>
          <w:numId w:val="11"/>
        </w:numPr>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 xml:space="preserve">Encouraging supportive relationships with peers, families and significant others. </w:t>
      </w:r>
    </w:p>
    <w:p w:rsidR="00DD7010" w:rsidRDefault="00DD7010" w:rsidP="00DD7010">
      <w:pPr>
        <w:pStyle w:val="NormalWeb"/>
        <w:spacing w:before="0" w:beforeAutospacing="0" w:after="0" w:afterAutospacing="0"/>
      </w:pPr>
    </w:p>
    <w:p w:rsidR="00DD7010" w:rsidRPr="00D25938" w:rsidRDefault="00DD7010" w:rsidP="00D25938">
      <w:pPr>
        <w:pStyle w:val="NormalWeb"/>
        <w:spacing w:before="0" w:beforeAutospacing="0" w:after="0" w:afterAutospacing="0"/>
        <w:rPr>
          <w:rFonts w:asciiTheme="minorHAnsi" w:eastAsiaTheme="minorEastAsia" w:hAnsi="Calibri" w:cstheme="minorBidi"/>
          <w:color w:val="7030A0"/>
          <w:kern w:val="24"/>
        </w:rPr>
      </w:pPr>
      <w:r w:rsidRPr="00D25938">
        <w:rPr>
          <w:rFonts w:asciiTheme="minorHAnsi" w:eastAsiaTheme="minorEastAsia" w:hAnsi="Calibri" w:cstheme="minorBidi"/>
          <w:b/>
          <w:bCs/>
          <w:color w:val="7030A0"/>
          <w:kern w:val="24"/>
        </w:rPr>
        <w:t>Procedural:</w:t>
      </w:r>
      <w:r w:rsidRPr="00D25938">
        <w:rPr>
          <w:rFonts w:asciiTheme="minorHAnsi" w:eastAsiaTheme="minorEastAsia" w:hAnsi="Calibri" w:cstheme="minorBidi"/>
          <w:color w:val="7030A0"/>
          <w:kern w:val="24"/>
        </w:rPr>
        <w:t xml:space="preserve"> </w:t>
      </w:r>
    </w:p>
    <w:p w:rsidR="00DD7010" w:rsidRDefault="00DD7010" w:rsidP="00DD7010">
      <w:pPr>
        <w:pStyle w:val="NormalWeb"/>
        <w:spacing w:before="0" w:beforeAutospacing="0" w:after="0" w:afterAutospacing="0"/>
      </w:pPr>
    </w:p>
    <w:p w:rsidR="00DD7010" w:rsidRDefault="00DD7010" w:rsidP="00D25938">
      <w:pPr>
        <w:pStyle w:val="NormalWeb"/>
        <w:numPr>
          <w:ilvl w:val="0"/>
          <w:numId w:val="11"/>
        </w:numPr>
        <w:spacing w:before="0" w:beforeAutospacing="0" w:after="0" w:afterAutospacing="0"/>
      </w:pPr>
      <w:r>
        <w:rPr>
          <w:rFonts w:asciiTheme="minorHAnsi" w:eastAsiaTheme="minorEastAsia" w:hAnsi="Calibri" w:cstheme="minorBidi"/>
          <w:color w:val="000000" w:themeColor="text1"/>
          <w:kern w:val="24"/>
        </w:rPr>
        <w:t xml:space="preserve">Embedding procedural justice principles into policies and processes.  </w:t>
      </w:r>
    </w:p>
    <w:p w:rsidR="00DD7010" w:rsidRDefault="00DD7010" w:rsidP="00D25938">
      <w:pPr>
        <w:pStyle w:val="NormalWeb"/>
        <w:numPr>
          <w:ilvl w:val="0"/>
          <w:numId w:val="11"/>
        </w:numPr>
        <w:spacing w:before="0" w:beforeAutospacing="0" w:after="0" w:afterAutospacing="0"/>
      </w:pPr>
      <w:r>
        <w:rPr>
          <w:rFonts w:asciiTheme="minorHAnsi" w:eastAsiaTheme="minorEastAsia" w:hAnsi="Calibri" w:cstheme="minorBidi"/>
          <w:color w:val="000000" w:themeColor="text1"/>
          <w:kern w:val="24"/>
        </w:rPr>
        <w:t xml:space="preserve">Ensuring communications are written with procedural justice principles in mind. </w:t>
      </w:r>
    </w:p>
    <w:p w:rsidR="00DD7010" w:rsidRDefault="00DD7010" w:rsidP="002F56D9">
      <w:pPr>
        <w:pStyle w:val="ListParagraph"/>
        <w:numPr>
          <w:ilvl w:val="0"/>
          <w:numId w:val="11"/>
        </w:numPr>
      </w:pPr>
      <w:r>
        <w:rPr>
          <w:rFonts w:asciiTheme="minorHAnsi" w:eastAsiaTheme="minorEastAsia" w:hAnsi="Calibri" w:cstheme="minorBidi"/>
          <w:color w:val="000000" w:themeColor="text1"/>
          <w:kern w:val="24"/>
        </w:rPr>
        <w:t xml:space="preserve">Informing and communicating in a way that supports inclusivity and rehabilitation. </w:t>
      </w:r>
    </w:p>
    <w:p w:rsidR="00DD7010" w:rsidRDefault="00DD7010" w:rsidP="00EC1AB7">
      <w:pPr>
        <w:pStyle w:val="NormalWeb"/>
        <w:numPr>
          <w:ilvl w:val="0"/>
          <w:numId w:val="11"/>
        </w:numPr>
        <w:spacing w:before="0" w:beforeAutospacing="0" w:after="0" w:afterAutospacing="0"/>
      </w:pPr>
      <w:r w:rsidRPr="00D823FF">
        <w:rPr>
          <w:rFonts w:asciiTheme="minorHAnsi" w:eastAsiaTheme="minorEastAsia" w:hAnsi="Calibri" w:cstheme="minorBidi"/>
          <w:color w:val="000000" w:themeColor="text1"/>
          <w:kern w:val="24"/>
        </w:rPr>
        <w:t>Using reward strategies to manage and change behaviours. “You can’t punish your way out of a problem!”   If the reasons why people are violent, non-compliant or engaging in the illicit economy relate to aspects of their treatment, punitive approaches contribute to a sense of injustice and illegitimacy.</w:t>
      </w:r>
    </w:p>
    <w:p w:rsidR="00DD7010" w:rsidRPr="00DD7010" w:rsidRDefault="00DD7010" w:rsidP="002F56D9">
      <w:pPr>
        <w:pStyle w:val="NormalWeb"/>
        <w:numPr>
          <w:ilvl w:val="0"/>
          <w:numId w:val="11"/>
        </w:numPr>
        <w:spacing w:before="0" w:beforeAutospacing="0" w:after="0" w:afterAutospacing="0"/>
      </w:pPr>
      <w:r>
        <w:rPr>
          <w:rFonts w:asciiTheme="minorHAnsi" w:eastAsiaTheme="minorEastAsia" w:hAnsi="Calibri" w:cstheme="minorBidi"/>
          <w:color w:val="000000" w:themeColor="text1"/>
          <w:kern w:val="24"/>
        </w:rPr>
        <w:t>Embracing a full Multi-Disciplinary Team approach to the use of ACCT and CSIP. Using the principle of “No decision about me, without me”.</w:t>
      </w:r>
      <w:r w:rsidR="00643C56">
        <w:rPr>
          <w:rStyle w:val="FootnoteReference"/>
          <w:rFonts w:asciiTheme="minorHAnsi" w:eastAsiaTheme="minorEastAsia" w:hAnsi="Calibri" w:cstheme="minorBidi"/>
          <w:color w:val="000000" w:themeColor="text1"/>
          <w:kern w:val="24"/>
        </w:rPr>
        <w:footnoteReference w:id="3"/>
      </w:r>
    </w:p>
    <w:p w:rsidR="00DD7010" w:rsidRPr="00DD7010" w:rsidRDefault="00DD7010" w:rsidP="00DD7010"/>
    <w:p w:rsidR="00DD7010" w:rsidRDefault="00DD7010" w:rsidP="00DD7010"/>
    <w:p w:rsidR="00D823FF" w:rsidRDefault="00D823FF" w:rsidP="00DD7010">
      <w:pPr>
        <w:rPr>
          <w:rFonts w:asciiTheme="minorHAnsi" w:hAnsiTheme="minorHAnsi"/>
        </w:rPr>
      </w:pPr>
      <w:r w:rsidRPr="00D823FF">
        <w:rPr>
          <w:rFonts w:asciiTheme="minorHAnsi" w:hAnsiTheme="minorHAnsi"/>
        </w:rPr>
        <w:t xml:space="preserve">An emphasis </w:t>
      </w:r>
      <w:r>
        <w:rPr>
          <w:rFonts w:asciiTheme="minorHAnsi" w:hAnsiTheme="minorHAnsi"/>
        </w:rPr>
        <w:t xml:space="preserve">on procedural justice is vital, but in so far as safety is concerned outcomes matter too.  How incidents are investigated and resolved (police referral, adjudication, IEP, </w:t>
      </w:r>
      <w:r w:rsidR="00A8127B">
        <w:rPr>
          <w:rFonts w:asciiTheme="minorHAnsi" w:hAnsiTheme="minorHAnsi"/>
        </w:rPr>
        <w:t>key worker conversations, informal conversation with those involved) sends an important message about what is tolerated, where the boundaries are and the rule of law within an establishment.  There can be conflict between the outcomes staff expect and what might be fair to prisoners, and a tendency for staff to want to distance themselves from prisoners and/or desire more security/control measures. In this context rehabilitative leaders have to set standards and expectations in a way that holds up fundamental values of justice, integrity and human dignity.</w:t>
      </w:r>
      <w:r w:rsidR="00F00FE9">
        <w:rPr>
          <w:rFonts w:asciiTheme="minorHAnsi" w:hAnsiTheme="minorHAnsi"/>
        </w:rPr>
        <w:t xml:space="preserve">  Rehabilitative Leadership and moral leadership are intertwined.</w:t>
      </w:r>
      <w:r w:rsidR="00643C56">
        <w:rPr>
          <w:rStyle w:val="FootnoteReference"/>
          <w:rFonts w:asciiTheme="minorHAnsi" w:hAnsiTheme="minorHAnsi"/>
        </w:rPr>
        <w:footnoteReference w:id="4"/>
      </w:r>
    </w:p>
    <w:p w:rsidR="00EA450E" w:rsidRDefault="00EA450E" w:rsidP="00DD7010">
      <w:pPr>
        <w:rPr>
          <w:rFonts w:asciiTheme="minorHAnsi" w:hAnsiTheme="minorHAnsi"/>
        </w:rPr>
      </w:pPr>
    </w:p>
    <w:p w:rsidR="00EA450E" w:rsidRDefault="00EA450E" w:rsidP="00DD7010">
      <w:pPr>
        <w:rPr>
          <w:rFonts w:asciiTheme="minorHAnsi" w:hAnsiTheme="minorHAnsi"/>
        </w:rPr>
      </w:pPr>
    </w:p>
    <w:p w:rsidR="00931F32" w:rsidRDefault="00931F32" w:rsidP="00DD7010">
      <w:pPr>
        <w:rPr>
          <w:rFonts w:asciiTheme="minorHAnsi" w:hAnsiTheme="minorHAnsi"/>
          <w:color w:val="7030A0"/>
          <w:sz w:val="32"/>
          <w:szCs w:val="32"/>
        </w:rPr>
        <w:sectPr w:rsidR="00931F32" w:rsidSect="00823903">
          <w:headerReference w:type="even" r:id="rId17"/>
          <w:headerReference w:type="default" r:id="rId18"/>
          <w:footerReference w:type="even" r:id="rId19"/>
          <w:footerReference w:type="default" r:id="rId20"/>
          <w:pgSz w:w="11906" w:h="16838" w:code="9"/>
          <w:pgMar w:top="1871" w:right="1077" w:bottom="1418" w:left="1077" w:header="737" w:footer="851" w:gutter="0"/>
          <w:pgNumType w:start="3"/>
          <w:cols w:space="708"/>
          <w:docGrid w:linePitch="360"/>
        </w:sectPr>
      </w:pPr>
    </w:p>
    <w:p w:rsidR="00EA450E" w:rsidRDefault="00EA450E" w:rsidP="005B2F3C">
      <w:pPr>
        <w:jc w:val="center"/>
        <w:rPr>
          <w:rFonts w:asciiTheme="minorHAnsi" w:hAnsiTheme="minorHAnsi"/>
          <w:color w:val="7030A0"/>
          <w:sz w:val="32"/>
          <w:szCs w:val="32"/>
        </w:rPr>
      </w:pPr>
      <w:r>
        <w:rPr>
          <w:rFonts w:asciiTheme="minorHAnsi" w:hAnsiTheme="minorHAnsi"/>
          <w:color w:val="7030A0"/>
          <w:sz w:val="32"/>
          <w:szCs w:val="32"/>
        </w:rPr>
        <w:lastRenderedPageBreak/>
        <w:t>The Importance of Procedural Justice</w:t>
      </w:r>
    </w:p>
    <w:p w:rsidR="00232AAB" w:rsidRDefault="00232AAB" w:rsidP="00DD7010">
      <w:pPr>
        <w:tabs>
          <w:tab w:val="left" w:pos="2010"/>
        </w:tabs>
      </w:pPr>
    </w:p>
    <w:p w:rsidR="00877C7E" w:rsidRDefault="005B2F3C" w:rsidP="00DD7010">
      <w:pPr>
        <w:tabs>
          <w:tab w:val="left" w:pos="2010"/>
        </w:tabs>
      </w:pPr>
      <w:bookmarkStart w:id="0" w:name="_GoBack"/>
      <w:r w:rsidRPr="00DD7010">
        <w:rPr>
          <w:noProof/>
          <w:lang w:eastAsia="en-GB"/>
        </w:rPr>
        <w:drawing>
          <wp:inline distT="0" distB="0" distL="0" distR="0" wp14:anchorId="26E57390" wp14:editId="4B8F34B4">
            <wp:extent cx="6192520" cy="401524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2520" cy="4015241"/>
                    </a:xfrm>
                    <a:prstGeom prst="rect">
                      <a:avLst/>
                    </a:prstGeom>
                  </pic:spPr>
                </pic:pic>
              </a:graphicData>
            </a:graphic>
          </wp:inline>
        </w:drawing>
      </w:r>
      <w:bookmarkEnd w:id="0"/>
    </w:p>
    <w:p w:rsidR="005B2F3C" w:rsidRDefault="005B2F3C" w:rsidP="00DD7010">
      <w:pPr>
        <w:tabs>
          <w:tab w:val="left" w:pos="2010"/>
        </w:tabs>
      </w:pPr>
    </w:p>
    <w:p w:rsidR="005B2F3C" w:rsidRDefault="005B2F3C" w:rsidP="00DD7010">
      <w:pPr>
        <w:tabs>
          <w:tab w:val="left" w:pos="2010"/>
        </w:tabs>
      </w:pPr>
    </w:p>
    <w:p w:rsidR="00232AAB" w:rsidRDefault="00232AAB" w:rsidP="00232AAB">
      <w:pPr>
        <w:spacing w:after="0"/>
        <w:rPr>
          <w:rFonts w:asciiTheme="minorHAnsi" w:eastAsiaTheme="minorEastAsia" w:hAnsi="Calibri"/>
          <w:b/>
          <w:bCs/>
          <w:color w:val="000000" w:themeColor="text1"/>
          <w:kern w:val="24"/>
          <w:szCs w:val="24"/>
          <w:lang w:eastAsia="en-GB"/>
        </w:rPr>
      </w:pPr>
      <w:r w:rsidRPr="00232AAB">
        <w:rPr>
          <w:rFonts w:asciiTheme="minorHAnsi" w:eastAsiaTheme="minorEastAsia" w:hAnsi="Calibri"/>
          <w:b/>
          <w:bCs/>
          <w:color w:val="000000" w:themeColor="text1"/>
          <w:kern w:val="24"/>
          <w:szCs w:val="24"/>
          <w:lang w:eastAsia="en-GB"/>
        </w:rPr>
        <w:t>Robust research shows that procedural justice matters for all of us because it can help to:</w:t>
      </w:r>
    </w:p>
    <w:p w:rsidR="00232AAB" w:rsidRPr="00232AAB" w:rsidRDefault="00232AAB" w:rsidP="00232AAB">
      <w:pPr>
        <w:spacing w:after="0"/>
        <w:rPr>
          <w:rFonts w:ascii="Times New Roman" w:eastAsia="Times New Roman" w:hAnsi="Times New Roman" w:cs="Times New Roman"/>
          <w:szCs w:val="24"/>
          <w:lang w:eastAsia="en-GB"/>
        </w:rPr>
      </w:pPr>
    </w:p>
    <w:p w:rsidR="00232AAB" w:rsidRPr="00232AAB" w:rsidRDefault="00232AAB" w:rsidP="00232AAB">
      <w:pPr>
        <w:numPr>
          <w:ilvl w:val="0"/>
          <w:numId w:val="9"/>
        </w:numPr>
        <w:spacing w:after="0"/>
        <w:ind w:left="994"/>
        <w:contextualSpacing/>
        <w:rPr>
          <w:rFonts w:ascii="Times New Roman" w:eastAsia="Times New Roman" w:hAnsi="Times New Roman" w:cs="Times New Roman"/>
          <w:szCs w:val="24"/>
          <w:lang w:eastAsia="en-GB"/>
        </w:rPr>
      </w:pPr>
      <w:r w:rsidRPr="00232AAB">
        <w:rPr>
          <w:rFonts w:asciiTheme="minorHAnsi" w:eastAsiaTheme="minorEastAsia" w:hAnsi="Calibri"/>
          <w:color w:val="000000" w:themeColor="text1"/>
          <w:kern w:val="24"/>
          <w:szCs w:val="24"/>
          <w:lang w:eastAsia="en-GB"/>
        </w:rPr>
        <w:t xml:space="preserve">    improve safety for staff and prisoners, by significantly reducing violence and misconduct</w:t>
      </w:r>
    </w:p>
    <w:p w:rsidR="00232AAB" w:rsidRPr="00232AAB" w:rsidRDefault="00232AAB" w:rsidP="00232AAB">
      <w:pPr>
        <w:numPr>
          <w:ilvl w:val="0"/>
          <w:numId w:val="9"/>
        </w:numPr>
        <w:spacing w:after="0"/>
        <w:ind w:left="994"/>
        <w:contextualSpacing/>
        <w:rPr>
          <w:rFonts w:ascii="Times New Roman" w:eastAsia="Times New Roman" w:hAnsi="Times New Roman" w:cs="Times New Roman"/>
          <w:szCs w:val="24"/>
          <w:lang w:eastAsia="en-GB"/>
        </w:rPr>
      </w:pPr>
      <w:r w:rsidRPr="00232AAB">
        <w:rPr>
          <w:rFonts w:asciiTheme="minorHAnsi" w:eastAsiaTheme="minorEastAsia" w:hAnsi="Calibri"/>
          <w:color w:val="000000" w:themeColor="text1"/>
          <w:kern w:val="24"/>
          <w:szCs w:val="24"/>
          <w:lang w:eastAsia="en-GB"/>
        </w:rPr>
        <w:t xml:space="preserve">    make the prison regime and r</w:t>
      </w:r>
      <w:r w:rsidR="00D823FF">
        <w:rPr>
          <w:rFonts w:asciiTheme="minorHAnsi" w:eastAsiaTheme="minorEastAsia" w:hAnsi="Calibri"/>
          <w:color w:val="000000" w:themeColor="text1"/>
          <w:kern w:val="24"/>
          <w:szCs w:val="24"/>
          <w:lang w:eastAsia="en-GB"/>
        </w:rPr>
        <w:t>elationships more purposeful</w:t>
      </w:r>
      <w:r w:rsidRPr="00232AAB">
        <w:rPr>
          <w:rFonts w:asciiTheme="minorHAnsi" w:eastAsiaTheme="minorEastAsia" w:hAnsi="Calibri"/>
          <w:color w:val="000000" w:themeColor="text1"/>
          <w:kern w:val="24"/>
          <w:szCs w:val="24"/>
          <w:lang w:eastAsia="en-GB"/>
        </w:rPr>
        <w:t xml:space="preserve"> and respectful</w:t>
      </w:r>
    </w:p>
    <w:p w:rsidR="00232AAB" w:rsidRPr="00877C7E" w:rsidRDefault="00232AAB" w:rsidP="00232AAB">
      <w:pPr>
        <w:numPr>
          <w:ilvl w:val="0"/>
          <w:numId w:val="9"/>
        </w:numPr>
        <w:spacing w:after="0"/>
        <w:ind w:left="994"/>
        <w:contextualSpacing/>
        <w:rPr>
          <w:rFonts w:ascii="Times New Roman" w:eastAsia="Times New Roman" w:hAnsi="Times New Roman" w:cs="Times New Roman"/>
          <w:szCs w:val="24"/>
          <w:lang w:eastAsia="en-GB"/>
        </w:rPr>
      </w:pPr>
      <w:r>
        <w:rPr>
          <w:rFonts w:asciiTheme="minorHAnsi" w:eastAsiaTheme="minorEastAsia" w:hAnsi="Calibri"/>
          <w:color w:val="000000" w:themeColor="text1"/>
          <w:kern w:val="24"/>
          <w:szCs w:val="24"/>
          <w:lang w:eastAsia="en-GB"/>
        </w:rPr>
        <w:t xml:space="preserve">    improve </w:t>
      </w:r>
      <w:r w:rsidRPr="00232AAB">
        <w:rPr>
          <w:rFonts w:asciiTheme="minorHAnsi" w:eastAsiaTheme="minorEastAsia" w:hAnsi="Calibri"/>
          <w:color w:val="000000" w:themeColor="text1"/>
          <w:kern w:val="24"/>
          <w:szCs w:val="24"/>
          <w:lang w:eastAsia="en-GB"/>
        </w:rPr>
        <w:t xml:space="preserve"> wellbeing, reduce st</w:t>
      </w:r>
      <w:r>
        <w:rPr>
          <w:rFonts w:asciiTheme="minorHAnsi" w:eastAsiaTheme="minorEastAsia" w:hAnsi="Calibri"/>
          <w:color w:val="000000" w:themeColor="text1"/>
          <w:kern w:val="24"/>
          <w:szCs w:val="24"/>
          <w:lang w:eastAsia="en-GB"/>
        </w:rPr>
        <w:t>ress levels, levels of self-harm and death in custody</w:t>
      </w:r>
    </w:p>
    <w:p w:rsidR="00CC369A" w:rsidRPr="00877C7E" w:rsidRDefault="00877C7E" w:rsidP="00877C7E">
      <w:pPr>
        <w:numPr>
          <w:ilvl w:val="0"/>
          <w:numId w:val="9"/>
        </w:numPr>
        <w:spacing w:after="0"/>
        <w:ind w:left="994"/>
        <w:contextualSpacing/>
        <w:rPr>
          <w:rFonts w:ascii="Times New Roman" w:eastAsia="Times New Roman" w:hAnsi="Times New Roman" w:cs="Times New Roman"/>
          <w:szCs w:val="24"/>
          <w:lang w:eastAsia="en-GB"/>
        </w:rPr>
      </w:pPr>
      <w:r>
        <w:rPr>
          <w:rFonts w:ascii="Times New Roman" w:eastAsia="Times New Roman" w:hAnsi="Times New Roman" w:cs="Times New Roman"/>
          <w:szCs w:val="24"/>
          <w:lang w:eastAsia="en-GB"/>
        </w:rPr>
        <w:t xml:space="preserve">   </w:t>
      </w:r>
      <w:r w:rsidRPr="00877C7E">
        <w:rPr>
          <w:rFonts w:asciiTheme="minorHAnsi" w:eastAsiaTheme="minorEastAsia" w:hAnsi="Calibri"/>
          <w:szCs w:val="24"/>
          <w:lang w:eastAsia="en-GB"/>
        </w:rPr>
        <w:t xml:space="preserve"> improve how satisfied those who work, live in and visit the establishment feel</w:t>
      </w:r>
    </w:p>
    <w:p w:rsidR="00232AAB" w:rsidRPr="00232AAB" w:rsidRDefault="00232AAB" w:rsidP="00232AAB">
      <w:pPr>
        <w:numPr>
          <w:ilvl w:val="0"/>
          <w:numId w:val="9"/>
        </w:numPr>
        <w:spacing w:after="0"/>
        <w:ind w:left="994"/>
        <w:contextualSpacing/>
        <w:rPr>
          <w:rFonts w:ascii="Times New Roman" w:eastAsia="Times New Roman" w:hAnsi="Times New Roman" w:cs="Times New Roman"/>
          <w:szCs w:val="24"/>
          <w:lang w:eastAsia="en-GB"/>
        </w:rPr>
      </w:pPr>
      <w:r w:rsidRPr="00232AAB">
        <w:rPr>
          <w:rFonts w:asciiTheme="minorHAnsi" w:eastAsiaTheme="minorEastAsia" w:hAnsi="Calibri"/>
          <w:color w:val="000000" w:themeColor="text1"/>
          <w:kern w:val="24"/>
          <w:szCs w:val="24"/>
          <w:lang w:eastAsia="en-GB"/>
        </w:rPr>
        <w:t xml:space="preserve">    contribute to the rehabilitative culture of our work</w:t>
      </w:r>
      <w:r>
        <w:rPr>
          <w:rFonts w:asciiTheme="minorHAnsi" w:eastAsiaTheme="minorEastAsia" w:hAnsi="Calibri"/>
          <w:color w:val="000000" w:themeColor="text1"/>
          <w:kern w:val="24"/>
          <w:szCs w:val="24"/>
          <w:lang w:eastAsia="en-GB"/>
        </w:rPr>
        <w:t xml:space="preserve"> and living environment </w:t>
      </w:r>
    </w:p>
    <w:p w:rsidR="00232AAB" w:rsidRPr="00232AAB" w:rsidRDefault="00232AAB" w:rsidP="00232AAB">
      <w:pPr>
        <w:numPr>
          <w:ilvl w:val="0"/>
          <w:numId w:val="9"/>
        </w:numPr>
        <w:spacing w:after="0"/>
        <w:ind w:left="994"/>
        <w:contextualSpacing/>
        <w:rPr>
          <w:rFonts w:ascii="Times New Roman" w:eastAsia="Times New Roman" w:hAnsi="Times New Roman" w:cs="Times New Roman"/>
          <w:szCs w:val="24"/>
          <w:lang w:eastAsia="en-GB"/>
        </w:rPr>
      </w:pPr>
      <w:r w:rsidRPr="00232AAB">
        <w:rPr>
          <w:rFonts w:asciiTheme="minorHAnsi" w:eastAsiaTheme="minorEastAsia" w:hAnsi="Calibri"/>
          <w:color w:val="000000" w:themeColor="text1"/>
          <w:kern w:val="24"/>
          <w:szCs w:val="24"/>
          <w:lang w:eastAsia="en-GB"/>
        </w:rPr>
        <w:t xml:space="preserve">    improve compliance with supervision/conditions in the community</w:t>
      </w:r>
    </w:p>
    <w:p w:rsidR="00232AAB" w:rsidRPr="00232AAB" w:rsidRDefault="00232AAB" w:rsidP="00232AAB">
      <w:pPr>
        <w:numPr>
          <w:ilvl w:val="0"/>
          <w:numId w:val="9"/>
        </w:numPr>
        <w:spacing w:after="0"/>
        <w:ind w:left="994"/>
        <w:contextualSpacing/>
        <w:rPr>
          <w:rFonts w:ascii="Times New Roman" w:eastAsia="Times New Roman" w:hAnsi="Times New Roman" w:cs="Times New Roman"/>
          <w:szCs w:val="24"/>
          <w:lang w:eastAsia="en-GB"/>
        </w:rPr>
      </w:pPr>
      <w:r w:rsidRPr="00232AAB">
        <w:rPr>
          <w:rFonts w:asciiTheme="minorHAnsi" w:eastAsiaTheme="minorEastAsia" w:hAnsi="Calibri"/>
          <w:color w:val="000000" w:themeColor="text1"/>
          <w:kern w:val="24"/>
          <w:szCs w:val="24"/>
          <w:lang w:eastAsia="en-GB"/>
        </w:rPr>
        <w:t xml:space="preserve">    improve reoffending outcomes after release</w:t>
      </w:r>
    </w:p>
    <w:p w:rsidR="00232AAB" w:rsidRDefault="00232AAB" w:rsidP="00232AAB">
      <w:pPr>
        <w:spacing w:after="0"/>
        <w:ind w:left="994"/>
        <w:contextualSpacing/>
        <w:rPr>
          <w:rFonts w:ascii="Times New Roman" w:eastAsia="Times New Roman" w:hAnsi="Times New Roman" w:cs="Times New Roman"/>
          <w:szCs w:val="24"/>
          <w:lang w:eastAsia="en-GB"/>
        </w:rPr>
      </w:pPr>
    </w:p>
    <w:p w:rsidR="005B2F3C" w:rsidRDefault="005B2F3C" w:rsidP="00232AAB">
      <w:pPr>
        <w:spacing w:after="0"/>
        <w:ind w:left="994"/>
        <w:contextualSpacing/>
        <w:rPr>
          <w:rFonts w:ascii="Times New Roman" w:eastAsia="Times New Roman" w:hAnsi="Times New Roman" w:cs="Times New Roman"/>
          <w:szCs w:val="24"/>
          <w:lang w:eastAsia="en-GB"/>
        </w:rPr>
      </w:pPr>
    </w:p>
    <w:p w:rsidR="005B2F3C" w:rsidRDefault="005B2F3C" w:rsidP="00232AAB">
      <w:pPr>
        <w:spacing w:after="0"/>
        <w:ind w:left="994"/>
        <w:contextualSpacing/>
        <w:rPr>
          <w:rFonts w:ascii="Times New Roman" w:eastAsia="Times New Roman" w:hAnsi="Times New Roman" w:cs="Times New Roman"/>
          <w:szCs w:val="24"/>
          <w:lang w:eastAsia="en-GB"/>
        </w:rPr>
      </w:pPr>
    </w:p>
    <w:p w:rsidR="005B2F3C" w:rsidRDefault="005B2F3C" w:rsidP="00232AAB">
      <w:pPr>
        <w:spacing w:after="0"/>
        <w:ind w:left="994"/>
        <w:contextualSpacing/>
        <w:rPr>
          <w:rFonts w:ascii="Times New Roman" w:eastAsia="Times New Roman" w:hAnsi="Times New Roman" w:cs="Times New Roman"/>
          <w:szCs w:val="24"/>
          <w:lang w:eastAsia="en-GB"/>
        </w:rPr>
      </w:pPr>
    </w:p>
    <w:p w:rsidR="005B2F3C" w:rsidRDefault="005B2F3C" w:rsidP="00232AAB">
      <w:pPr>
        <w:spacing w:after="0"/>
        <w:ind w:left="994"/>
        <w:contextualSpacing/>
        <w:rPr>
          <w:rFonts w:ascii="Times New Roman" w:eastAsia="Times New Roman" w:hAnsi="Times New Roman" w:cs="Times New Roman"/>
          <w:szCs w:val="24"/>
          <w:lang w:eastAsia="en-GB"/>
        </w:rPr>
      </w:pPr>
    </w:p>
    <w:p w:rsidR="005B2F3C" w:rsidRDefault="005B2F3C" w:rsidP="00232AAB">
      <w:pPr>
        <w:spacing w:after="0"/>
        <w:ind w:left="994"/>
        <w:contextualSpacing/>
        <w:rPr>
          <w:rFonts w:ascii="Times New Roman" w:eastAsia="Times New Roman" w:hAnsi="Times New Roman" w:cs="Times New Roman"/>
          <w:szCs w:val="24"/>
          <w:lang w:eastAsia="en-GB"/>
        </w:rPr>
      </w:pPr>
    </w:p>
    <w:p w:rsidR="005B2F3C" w:rsidRDefault="005B2F3C" w:rsidP="00232AAB">
      <w:pPr>
        <w:spacing w:after="0"/>
        <w:ind w:left="994"/>
        <w:contextualSpacing/>
        <w:rPr>
          <w:rFonts w:ascii="Times New Roman" w:eastAsia="Times New Roman" w:hAnsi="Times New Roman" w:cs="Times New Roman"/>
          <w:szCs w:val="24"/>
          <w:lang w:eastAsia="en-GB"/>
        </w:rPr>
      </w:pPr>
    </w:p>
    <w:p w:rsidR="005B2F3C" w:rsidRPr="00232AAB" w:rsidRDefault="005B2F3C" w:rsidP="00232AAB">
      <w:pPr>
        <w:spacing w:after="0"/>
        <w:ind w:left="994"/>
        <w:contextualSpacing/>
        <w:rPr>
          <w:rFonts w:ascii="Times New Roman" w:eastAsia="Times New Roman" w:hAnsi="Times New Roman" w:cs="Times New Roman"/>
          <w:szCs w:val="24"/>
          <w:lang w:eastAsia="en-GB"/>
        </w:rPr>
      </w:pPr>
    </w:p>
    <w:p w:rsidR="00232AAB" w:rsidRDefault="00232AAB" w:rsidP="00232AAB">
      <w:pPr>
        <w:spacing w:after="0"/>
        <w:rPr>
          <w:rFonts w:asciiTheme="minorHAnsi" w:eastAsiaTheme="minorEastAsia" w:hAnsi="Calibri"/>
          <w:color w:val="000000" w:themeColor="text1"/>
          <w:kern w:val="24"/>
          <w:szCs w:val="24"/>
          <w:lang w:eastAsia="en-GB"/>
        </w:rPr>
      </w:pPr>
      <w:r w:rsidRPr="00232AAB">
        <w:rPr>
          <w:rFonts w:asciiTheme="minorHAnsi" w:eastAsiaTheme="minorEastAsia" w:hAnsi="Calibri"/>
          <w:color w:val="000000" w:themeColor="text1"/>
          <w:kern w:val="24"/>
          <w:szCs w:val="24"/>
          <w:lang w:eastAsia="en-GB"/>
        </w:rPr>
        <w:t>Treating people fairly makes a significant difference to how they react and respond.</w:t>
      </w:r>
    </w:p>
    <w:p w:rsidR="00232AAB" w:rsidRDefault="00232AAB" w:rsidP="00232AAB">
      <w:pPr>
        <w:spacing w:after="0"/>
        <w:rPr>
          <w:rFonts w:asciiTheme="minorHAnsi" w:eastAsiaTheme="minorEastAsia" w:hAnsi="Calibri"/>
          <w:color w:val="000000" w:themeColor="text1"/>
          <w:kern w:val="24"/>
          <w:szCs w:val="24"/>
          <w:lang w:eastAsia="en-GB"/>
        </w:rPr>
      </w:pPr>
      <w:r w:rsidRPr="00232AAB">
        <w:rPr>
          <w:rFonts w:asciiTheme="minorHAnsi" w:eastAsiaTheme="minorEastAsia" w:hAnsi="Calibri"/>
          <w:color w:val="000000" w:themeColor="text1"/>
          <w:kern w:val="24"/>
          <w:szCs w:val="24"/>
          <w:lang w:eastAsia="en-GB"/>
        </w:rPr>
        <w:t>Rehabilitative Leaders understand and use the principles of Procedural Justice in everything they do</w:t>
      </w:r>
      <w:r>
        <w:rPr>
          <w:rFonts w:asciiTheme="minorHAnsi" w:eastAsiaTheme="minorEastAsia" w:hAnsi="Calibri"/>
          <w:color w:val="000000" w:themeColor="text1"/>
          <w:kern w:val="24"/>
          <w:szCs w:val="24"/>
          <w:lang w:eastAsia="en-GB"/>
        </w:rPr>
        <w:t>, every decision they make and in all verbal and written communication.</w:t>
      </w:r>
    </w:p>
    <w:p w:rsidR="00232AAB" w:rsidRDefault="00232AAB" w:rsidP="00232AAB">
      <w:pPr>
        <w:spacing w:after="0"/>
        <w:rPr>
          <w:rFonts w:ascii="Times New Roman" w:eastAsia="Times New Roman" w:hAnsi="Times New Roman" w:cs="Times New Roman"/>
          <w:szCs w:val="24"/>
          <w:lang w:eastAsia="en-GB"/>
        </w:rPr>
      </w:pPr>
    </w:p>
    <w:p w:rsidR="005B2F3C" w:rsidRDefault="005B2F3C" w:rsidP="00232AAB">
      <w:pPr>
        <w:spacing w:after="0"/>
        <w:rPr>
          <w:rFonts w:ascii="Times New Roman" w:eastAsia="Times New Roman" w:hAnsi="Times New Roman" w:cs="Times New Roman"/>
          <w:szCs w:val="24"/>
          <w:lang w:eastAsia="en-GB"/>
        </w:rPr>
      </w:pPr>
    </w:p>
    <w:p w:rsidR="00232AAB" w:rsidRPr="00D8122F" w:rsidRDefault="00232AAB" w:rsidP="00D8122F">
      <w:pPr>
        <w:rPr>
          <w:rFonts w:asciiTheme="minorHAnsi" w:eastAsiaTheme="minorEastAsia" w:hAnsi="Calibri"/>
          <w:b/>
          <w:bCs/>
          <w:color w:val="D186B7" w:themeColor="accent6" w:themeShade="BF"/>
          <w:kern w:val="24"/>
        </w:rPr>
      </w:pPr>
      <w:r w:rsidRPr="00D8122F">
        <w:rPr>
          <w:rFonts w:asciiTheme="minorHAnsi" w:eastAsiaTheme="minorEastAsia" w:hAnsi="Calibri"/>
          <w:b/>
          <w:bCs/>
          <w:color w:val="D186B7" w:themeColor="accent6" w:themeShade="BF"/>
          <w:kern w:val="24"/>
        </w:rPr>
        <w:t>Voice</w:t>
      </w:r>
    </w:p>
    <w:p w:rsidR="00232AAB" w:rsidRPr="00D8122F" w:rsidRDefault="00232AAB" w:rsidP="00D8122F">
      <w:pPr>
        <w:pStyle w:val="ListParagraph"/>
        <w:numPr>
          <w:ilvl w:val="0"/>
          <w:numId w:val="13"/>
        </w:numPr>
        <w:rPr>
          <w:rFonts w:asciiTheme="minorHAnsi" w:eastAsiaTheme="minorEastAsia" w:hAnsi="Calibri"/>
          <w:color w:val="000000" w:themeColor="text1"/>
          <w:kern w:val="24"/>
        </w:rPr>
      </w:pPr>
      <w:r w:rsidRPr="00D8122F">
        <w:rPr>
          <w:rFonts w:asciiTheme="minorHAnsi" w:eastAsiaTheme="minorEastAsia" w:hAnsi="Calibri"/>
          <w:color w:val="000000" w:themeColor="text1"/>
          <w:kern w:val="24"/>
        </w:rPr>
        <w:t>They allow people to tell their story and take them seriously. Ask people what would help to make them feel safe, encourage feedback and do something about it.</w:t>
      </w:r>
    </w:p>
    <w:p w:rsidR="00232AAB" w:rsidRPr="00232AAB" w:rsidRDefault="00232AAB" w:rsidP="00232AAB">
      <w:pPr>
        <w:spacing w:after="0"/>
        <w:rPr>
          <w:rFonts w:ascii="Times New Roman" w:eastAsia="Times New Roman" w:hAnsi="Times New Roman" w:cs="Times New Roman"/>
          <w:szCs w:val="24"/>
          <w:lang w:eastAsia="en-GB"/>
        </w:rPr>
      </w:pPr>
    </w:p>
    <w:p w:rsidR="00232AAB" w:rsidRPr="00DD4144" w:rsidRDefault="00232AAB" w:rsidP="00DD4144">
      <w:pPr>
        <w:rPr>
          <w:rFonts w:asciiTheme="minorHAnsi" w:eastAsiaTheme="minorEastAsia" w:hAnsi="Calibri"/>
          <w:b/>
          <w:bCs/>
          <w:color w:val="D186B7" w:themeColor="accent6" w:themeShade="BF"/>
          <w:kern w:val="24"/>
        </w:rPr>
      </w:pPr>
      <w:r w:rsidRPr="00DD4144">
        <w:rPr>
          <w:rFonts w:asciiTheme="minorHAnsi" w:eastAsiaTheme="minorEastAsia" w:hAnsi="Calibri"/>
          <w:b/>
          <w:bCs/>
          <w:color w:val="D186B7" w:themeColor="accent6" w:themeShade="BF"/>
          <w:kern w:val="24"/>
        </w:rPr>
        <w:t>Respect</w:t>
      </w:r>
    </w:p>
    <w:p w:rsidR="00232AAB" w:rsidRPr="00D8122F" w:rsidRDefault="00232AAB" w:rsidP="00D8122F">
      <w:pPr>
        <w:pStyle w:val="ListParagraph"/>
        <w:numPr>
          <w:ilvl w:val="0"/>
          <w:numId w:val="13"/>
        </w:numPr>
        <w:rPr>
          <w:rFonts w:asciiTheme="minorHAnsi" w:eastAsiaTheme="minorEastAsia" w:hAnsi="Calibri"/>
          <w:color w:val="000000" w:themeColor="text1"/>
          <w:kern w:val="24"/>
        </w:rPr>
      </w:pPr>
      <w:r w:rsidRPr="00D8122F">
        <w:rPr>
          <w:rFonts w:asciiTheme="minorHAnsi" w:eastAsiaTheme="minorEastAsia" w:hAnsi="Calibri"/>
          <w:color w:val="000000" w:themeColor="text1"/>
          <w:kern w:val="24"/>
        </w:rPr>
        <w:t>They treat people with respect, dignity and courtesy, respecting and protecting their rights.</w:t>
      </w:r>
    </w:p>
    <w:p w:rsidR="00556667" w:rsidRDefault="00556667" w:rsidP="00232AAB">
      <w:pPr>
        <w:spacing w:after="0"/>
        <w:rPr>
          <w:rFonts w:asciiTheme="minorHAnsi" w:eastAsiaTheme="minorEastAsia" w:hAnsi="Calibri"/>
          <w:color w:val="000000" w:themeColor="text1"/>
          <w:kern w:val="24"/>
          <w:szCs w:val="24"/>
          <w:lang w:eastAsia="en-GB"/>
        </w:rPr>
      </w:pPr>
    </w:p>
    <w:p w:rsidR="00232AAB" w:rsidRPr="00DD4144" w:rsidRDefault="00232AAB" w:rsidP="00DD4144">
      <w:pPr>
        <w:rPr>
          <w:rFonts w:asciiTheme="minorHAnsi" w:eastAsiaTheme="minorEastAsia" w:hAnsi="Calibri"/>
          <w:b/>
          <w:bCs/>
          <w:color w:val="D186B7" w:themeColor="accent6" w:themeShade="BF"/>
          <w:kern w:val="24"/>
        </w:rPr>
      </w:pPr>
      <w:r w:rsidRPr="00DD4144">
        <w:rPr>
          <w:rFonts w:asciiTheme="minorHAnsi" w:eastAsiaTheme="minorEastAsia" w:hAnsi="Calibri"/>
          <w:b/>
          <w:bCs/>
          <w:color w:val="D186B7" w:themeColor="accent6" w:themeShade="BF"/>
          <w:kern w:val="24"/>
        </w:rPr>
        <w:t>Neutrality</w:t>
      </w:r>
    </w:p>
    <w:p w:rsidR="00232AAB" w:rsidRPr="00D8122F" w:rsidRDefault="00232AAB" w:rsidP="00D8122F">
      <w:pPr>
        <w:pStyle w:val="ListParagraph"/>
        <w:numPr>
          <w:ilvl w:val="0"/>
          <w:numId w:val="13"/>
        </w:numPr>
      </w:pPr>
      <w:r w:rsidRPr="00D8122F">
        <w:rPr>
          <w:rFonts w:asciiTheme="minorHAnsi" w:eastAsiaTheme="minorEastAsia" w:hAnsi="Calibri"/>
          <w:color w:val="000000" w:themeColor="text1"/>
          <w:kern w:val="24"/>
        </w:rPr>
        <w:t>They role model the authority figure as someone who is open, transparent, unbiased and consistent.</w:t>
      </w:r>
    </w:p>
    <w:p w:rsidR="00232AAB" w:rsidRPr="00D8122F" w:rsidRDefault="00232AAB" w:rsidP="00D8122F">
      <w:pPr>
        <w:pStyle w:val="ListParagraph"/>
        <w:numPr>
          <w:ilvl w:val="0"/>
          <w:numId w:val="13"/>
        </w:numPr>
        <w:rPr>
          <w:rFonts w:asciiTheme="minorHAnsi" w:eastAsiaTheme="minorEastAsia" w:hAnsi="Calibri"/>
          <w:color w:val="000000" w:themeColor="text1"/>
          <w:kern w:val="24"/>
        </w:rPr>
      </w:pPr>
      <w:r w:rsidRPr="00D8122F">
        <w:rPr>
          <w:rFonts w:asciiTheme="minorHAnsi" w:eastAsiaTheme="minorEastAsia" w:hAnsi="Calibri"/>
          <w:color w:val="000000" w:themeColor="text1"/>
          <w:kern w:val="24"/>
        </w:rPr>
        <w:t>Their processes and decisions are clear and without bias.</w:t>
      </w:r>
    </w:p>
    <w:p w:rsidR="00232AAB" w:rsidRPr="00232AAB" w:rsidRDefault="00232AAB" w:rsidP="00232AAB">
      <w:pPr>
        <w:spacing w:after="0"/>
        <w:rPr>
          <w:rFonts w:ascii="Times New Roman" w:eastAsia="Times New Roman" w:hAnsi="Times New Roman" w:cs="Times New Roman"/>
          <w:szCs w:val="24"/>
          <w:lang w:eastAsia="en-GB"/>
        </w:rPr>
      </w:pPr>
    </w:p>
    <w:p w:rsidR="00232AAB" w:rsidRPr="00DD4144" w:rsidRDefault="00232AAB" w:rsidP="00DD4144">
      <w:pPr>
        <w:rPr>
          <w:rFonts w:asciiTheme="minorHAnsi" w:eastAsiaTheme="minorEastAsia" w:hAnsi="Calibri"/>
          <w:b/>
          <w:bCs/>
          <w:color w:val="D186B7" w:themeColor="accent6" w:themeShade="BF"/>
          <w:kern w:val="24"/>
        </w:rPr>
      </w:pPr>
      <w:r w:rsidRPr="00DD4144">
        <w:rPr>
          <w:rFonts w:asciiTheme="minorHAnsi" w:eastAsiaTheme="minorEastAsia" w:hAnsi="Calibri"/>
          <w:b/>
          <w:bCs/>
          <w:color w:val="D186B7" w:themeColor="accent6" w:themeShade="BF"/>
          <w:kern w:val="24"/>
        </w:rPr>
        <w:t>Trustworthy motives</w:t>
      </w:r>
    </w:p>
    <w:p w:rsidR="004D0B65" w:rsidRDefault="00232AAB" w:rsidP="00D8122F">
      <w:pPr>
        <w:pStyle w:val="ListParagraph"/>
        <w:numPr>
          <w:ilvl w:val="0"/>
          <w:numId w:val="14"/>
        </w:numPr>
        <w:tabs>
          <w:tab w:val="left" w:pos="2010"/>
        </w:tabs>
      </w:pPr>
      <w:r w:rsidRPr="00D8122F">
        <w:rPr>
          <w:rFonts w:asciiTheme="minorHAnsi" w:eastAsiaTheme="minorEastAsia" w:hAnsi="Calibri"/>
          <w:color w:val="000000" w:themeColor="text1"/>
          <w:kern w:val="24"/>
        </w:rPr>
        <w:t>As an authority figure they are sincere and caring, genuinely trying to do the right thing.</w:t>
      </w:r>
      <w:r w:rsidR="00556667">
        <w:rPr>
          <w:rStyle w:val="FootnoteReference"/>
          <w:rFonts w:asciiTheme="minorHAnsi" w:eastAsiaTheme="minorEastAsia" w:hAnsi="Calibri"/>
          <w:color w:val="000000" w:themeColor="text1"/>
          <w:kern w:val="24"/>
        </w:rPr>
        <w:footnoteReference w:id="5"/>
      </w:r>
      <w:r w:rsidR="00DD7010">
        <w:tab/>
      </w:r>
    </w:p>
    <w:p w:rsidR="00232AAB" w:rsidRDefault="00232AAB" w:rsidP="00232AAB">
      <w:pPr>
        <w:tabs>
          <w:tab w:val="left" w:pos="2010"/>
        </w:tabs>
      </w:pPr>
    </w:p>
    <w:p w:rsidR="002F56D9" w:rsidRDefault="002F56D9" w:rsidP="00232AAB">
      <w:pPr>
        <w:tabs>
          <w:tab w:val="left" w:pos="2010"/>
        </w:tabs>
      </w:pPr>
    </w:p>
    <w:p w:rsidR="00A911BD" w:rsidRDefault="00A911BD" w:rsidP="00232AAB">
      <w:pPr>
        <w:tabs>
          <w:tab w:val="left" w:pos="2010"/>
        </w:tabs>
      </w:pPr>
    </w:p>
    <w:p w:rsidR="00A911BD" w:rsidRDefault="00A911BD" w:rsidP="00232AAB">
      <w:pPr>
        <w:tabs>
          <w:tab w:val="left" w:pos="2010"/>
        </w:tabs>
      </w:pPr>
    </w:p>
    <w:p w:rsidR="00A911BD" w:rsidRDefault="00A911BD" w:rsidP="00232AAB">
      <w:pPr>
        <w:tabs>
          <w:tab w:val="left" w:pos="2010"/>
        </w:tabs>
      </w:pPr>
    </w:p>
    <w:p w:rsidR="00A911BD" w:rsidRDefault="00A911BD" w:rsidP="00232AAB">
      <w:pPr>
        <w:tabs>
          <w:tab w:val="left" w:pos="2010"/>
        </w:tabs>
      </w:pPr>
    </w:p>
    <w:p w:rsidR="00A911BD" w:rsidRDefault="00A911BD" w:rsidP="00401FB6">
      <w:pPr>
        <w:tabs>
          <w:tab w:val="left" w:pos="2010"/>
        </w:tabs>
        <w:jc w:val="center"/>
      </w:pPr>
      <w:r w:rsidRPr="00401FB6">
        <w:rPr>
          <w:noProof/>
          <w:color w:val="D186B7" w:themeColor="accent6" w:themeShade="BF"/>
          <w:sz w:val="32"/>
          <w:szCs w:val="32"/>
          <w:lang w:eastAsia="en-GB"/>
        </w:rPr>
        <w:lastRenderedPageBreak/>
        <w:drawing>
          <wp:anchor distT="0" distB="0" distL="114300" distR="114300" simplePos="0" relativeHeight="251671552" behindDoc="0" locked="0" layoutInCell="1" allowOverlap="1" wp14:anchorId="3E49660D" wp14:editId="51B9EF01">
            <wp:simplePos x="0" y="0"/>
            <wp:positionH relativeFrom="page">
              <wp:posOffset>685800</wp:posOffset>
            </wp:positionH>
            <wp:positionV relativeFrom="page">
              <wp:posOffset>1457325</wp:posOffset>
            </wp:positionV>
            <wp:extent cx="5848350" cy="3476625"/>
            <wp:effectExtent l="0" t="0" r="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margin">
              <wp14:pctWidth>0</wp14:pctWidth>
            </wp14:sizeRelH>
            <wp14:sizeRelV relativeFrom="margin">
              <wp14:pctHeight>0</wp14:pctHeight>
            </wp14:sizeRelV>
          </wp:anchor>
        </w:drawing>
      </w:r>
      <w:r w:rsidR="00401FB6" w:rsidRPr="00401FB6">
        <w:rPr>
          <w:color w:val="D186B7" w:themeColor="accent6" w:themeShade="BF"/>
          <w:sz w:val="32"/>
          <w:szCs w:val="32"/>
        </w:rPr>
        <w:t>Leading</w:t>
      </w:r>
      <w:r w:rsidR="00401FB6" w:rsidRPr="00401FB6">
        <w:rPr>
          <w:sz w:val="32"/>
          <w:szCs w:val="32"/>
        </w:rPr>
        <w:t xml:space="preserve"> </w:t>
      </w:r>
      <w:r w:rsidR="00401FB6" w:rsidRPr="00401FB6">
        <w:rPr>
          <w:color w:val="D186B7" w:themeColor="accent6" w:themeShade="BF"/>
          <w:sz w:val="32"/>
          <w:szCs w:val="32"/>
        </w:rPr>
        <w:t>Cultural Change to improve Safety</w:t>
      </w:r>
    </w:p>
    <w:p w:rsidR="002F56D9" w:rsidRPr="002F56D9" w:rsidRDefault="002F56D9" w:rsidP="002F56D9"/>
    <w:p w:rsidR="002F56D9" w:rsidRDefault="002F56D9" w:rsidP="00EA450E">
      <w:pPr>
        <w:pStyle w:val="NormalWeb"/>
        <w:spacing w:before="0" w:beforeAutospacing="0" w:after="0" w:afterAutospacing="0"/>
        <w:jc w:val="both"/>
        <w:rPr>
          <w:rFonts w:asciiTheme="minorHAnsi" w:eastAsiaTheme="minorEastAsia" w:hAnsi="Calibri" w:cstheme="minorBidi"/>
          <w:color w:val="000000" w:themeColor="text1"/>
          <w:kern w:val="24"/>
        </w:rPr>
      </w:pPr>
      <w:r>
        <w:rPr>
          <w:rFonts w:asciiTheme="minorHAnsi" w:eastAsiaTheme="minorEastAsia" w:hAnsi="Calibri" w:cstheme="minorBidi"/>
          <w:b/>
          <w:bCs/>
          <w:color w:val="000000" w:themeColor="text1"/>
          <w:kern w:val="24"/>
        </w:rPr>
        <w:t xml:space="preserve">Have A Compelling Argument </w:t>
      </w:r>
      <w:r>
        <w:rPr>
          <w:rFonts w:asciiTheme="minorHAnsi" w:eastAsiaTheme="minorEastAsia" w:hAnsi="Calibri" w:cstheme="minorBidi"/>
          <w:color w:val="000000" w:themeColor="text1"/>
          <w:kern w:val="24"/>
        </w:rPr>
        <w:t>– Explain how the evidence supports the need for cultural change. Use best practice examples and make sure people are aware of the risks if nothing changes. We have a duty of care and moral obligation to keep people safe.</w:t>
      </w:r>
    </w:p>
    <w:p w:rsidR="00EA450E" w:rsidRDefault="00EA450E" w:rsidP="00EA450E">
      <w:pPr>
        <w:pStyle w:val="NormalWeb"/>
        <w:spacing w:before="0" w:beforeAutospacing="0" w:after="0" w:afterAutospacing="0"/>
        <w:jc w:val="both"/>
      </w:pPr>
    </w:p>
    <w:p w:rsidR="002F56D9" w:rsidRDefault="002F56D9" w:rsidP="00EA450E">
      <w:pPr>
        <w:pStyle w:val="NormalWeb"/>
        <w:spacing w:before="0" w:beforeAutospacing="0" w:after="0" w:afterAutospacing="0"/>
        <w:jc w:val="both"/>
        <w:rPr>
          <w:rFonts w:asciiTheme="minorHAnsi" w:eastAsiaTheme="minorEastAsia" w:hAnsi="Calibri" w:cstheme="minorBidi"/>
          <w:color w:val="000000" w:themeColor="text1"/>
          <w:kern w:val="24"/>
        </w:rPr>
      </w:pPr>
      <w:r>
        <w:rPr>
          <w:rFonts w:asciiTheme="minorHAnsi" w:eastAsiaTheme="minorEastAsia" w:hAnsi="Calibri" w:cstheme="minorBidi"/>
          <w:b/>
          <w:bCs/>
          <w:color w:val="000000" w:themeColor="text1"/>
          <w:kern w:val="24"/>
        </w:rPr>
        <w:t>Influencers</w:t>
      </w:r>
      <w:r>
        <w:rPr>
          <w:rFonts w:asciiTheme="minorHAnsi" w:eastAsiaTheme="minorEastAsia" w:hAnsi="Calibri" w:cstheme="minorBidi"/>
          <w:color w:val="000000" w:themeColor="text1"/>
          <w:kern w:val="24"/>
        </w:rPr>
        <w:t xml:space="preserve"> - All leaders should be influential but authority/rank does not equate to influence. Identify your ‘influencers’ and get them onside.</w:t>
      </w:r>
    </w:p>
    <w:p w:rsidR="00EA450E" w:rsidRDefault="00EA450E" w:rsidP="00EA450E">
      <w:pPr>
        <w:pStyle w:val="NormalWeb"/>
        <w:spacing w:before="0" w:beforeAutospacing="0" w:after="0" w:afterAutospacing="0"/>
        <w:jc w:val="both"/>
      </w:pPr>
    </w:p>
    <w:p w:rsidR="002F56D9" w:rsidRDefault="002F56D9" w:rsidP="00EA450E">
      <w:pPr>
        <w:pStyle w:val="NormalWeb"/>
        <w:spacing w:before="0" w:beforeAutospacing="0" w:after="0" w:afterAutospacing="0"/>
        <w:jc w:val="both"/>
        <w:rPr>
          <w:rFonts w:asciiTheme="minorHAnsi" w:eastAsiaTheme="minorEastAsia" w:hAnsi="Calibri" w:cstheme="minorBidi"/>
          <w:color w:val="000000" w:themeColor="text1"/>
          <w:kern w:val="24"/>
        </w:rPr>
      </w:pPr>
      <w:r>
        <w:rPr>
          <w:rFonts w:asciiTheme="minorHAnsi" w:eastAsiaTheme="minorEastAsia" w:hAnsi="Calibri" w:cstheme="minorBidi"/>
          <w:b/>
          <w:bCs/>
          <w:color w:val="000000" w:themeColor="text1"/>
          <w:kern w:val="24"/>
        </w:rPr>
        <w:t xml:space="preserve">Evidence Based Practice </w:t>
      </w:r>
      <w:r>
        <w:rPr>
          <w:rFonts w:asciiTheme="minorHAnsi" w:eastAsiaTheme="minorEastAsia" w:hAnsi="Calibri" w:cstheme="minorBidi"/>
          <w:color w:val="000000" w:themeColor="text1"/>
          <w:kern w:val="24"/>
        </w:rPr>
        <w:t>– Everything you do should be informed by the latest evidence and research relating to keeping people safe.</w:t>
      </w:r>
    </w:p>
    <w:p w:rsidR="00EA450E" w:rsidRDefault="00EA450E" w:rsidP="00EA450E">
      <w:pPr>
        <w:pStyle w:val="NormalWeb"/>
        <w:spacing w:before="0" w:beforeAutospacing="0" w:after="0" w:afterAutospacing="0"/>
        <w:jc w:val="both"/>
      </w:pPr>
    </w:p>
    <w:p w:rsidR="002F56D9" w:rsidRDefault="002F56D9" w:rsidP="00EA450E">
      <w:pPr>
        <w:pStyle w:val="NormalWeb"/>
        <w:spacing w:before="0" w:beforeAutospacing="0" w:after="0" w:afterAutospacing="0"/>
        <w:jc w:val="both"/>
        <w:rPr>
          <w:rFonts w:asciiTheme="minorHAnsi" w:eastAsiaTheme="minorEastAsia" w:hAnsi="Calibri" w:cstheme="minorBidi"/>
          <w:color w:val="000000" w:themeColor="text1"/>
          <w:kern w:val="24"/>
        </w:rPr>
      </w:pPr>
      <w:r>
        <w:rPr>
          <w:rFonts w:asciiTheme="minorHAnsi" w:eastAsiaTheme="minorEastAsia" w:hAnsi="Calibri" w:cstheme="minorBidi"/>
          <w:b/>
          <w:bCs/>
          <w:color w:val="000000" w:themeColor="text1"/>
          <w:kern w:val="24"/>
        </w:rPr>
        <w:t>Address Concerns -</w:t>
      </w:r>
      <w:r>
        <w:rPr>
          <w:rFonts w:asciiTheme="minorHAnsi" w:eastAsiaTheme="minorEastAsia" w:hAnsi="Calibri" w:cstheme="minorBidi"/>
          <w:color w:val="000000" w:themeColor="text1"/>
          <w:kern w:val="24"/>
        </w:rPr>
        <w:t xml:space="preserve"> Make the non-negotiable things clear. If someone has a concern, discuss it and act upon it.</w:t>
      </w:r>
    </w:p>
    <w:p w:rsidR="00EA450E" w:rsidRDefault="00EA450E" w:rsidP="00EA450E">
      <w:pPr>
        <w:pStyle w:val="NormalWeb"/>
        <w:spacing w:before="0" w:beforeAutospacing="0" w:after="0" w:afterAutospacing="0"/>
        <w:jc w:val="both"/>
      </w:pPr>
    </w:p>
    <w:p w:rsidR="002F56D9" w:rsidRDefault="002F56D9" w:rsidP="00EA450E">
      <w:pPr>
        <w:pStyle w:val="NormalWeb"/>
        <w:spacing w:before="0" w:beforeAutospacing="0" w:after="0" w:afterAutospacing="0"/>
        <w:jc w:val="both"/>
        <w:rPr>
          <w:rFonts w:asciiTheme="minorHAnsi" w:eastAsiaTheme="minorEastAsia" w:hAnsi="Calibri" w:cstheme="minorBidi"/>
          <w:color w:val="000000" w:themeColor="text1"/>
          <w:kern w:val="24"/>
        </w:rPr>
      </w:pPr>
      <w:r>
        <w:rPr>
          <w:rFonts w:asciiTheme="minorHAnsi" w:eastAsiaTheme="minorEastAsia" w:hAnsi="Calibri" w:cstheme="minorBidi"/>
          <w:b/>
          <w:bCs/>
          <w:color w:val="000000" w:themeColor="text1"/>
          <w:kern w:val="24"/>
        </w:rPr>
        <w:t xml:space="preserve">Plan for some short term easy wins – </w:t>
      </w:r>
      <w:r>
        <w:rPr>
          <w:rFonts w:asciiTheme="minorHAnsi" w:eastAsiaTheme="minorEastAsia" w:hAnsi="Calibri" w:cstheme="minorBidi"/>
          <w:color w:val="000000" w:themeColor="text1"/>
          <w:kern w:val="24"/>
        </w:rPr>
        <w:t xml:space="preserve">To motivate and develop a ‘change’ feel good.  Keep things simple and tangible. </w:t>
      </w:r>
    </w:p>
    <w:p w:rsidR="00EA450E" w:rsidRDefault="00EA450E" w:rsidP="00EA450E">
      <w:pPr>
        <w:pStyle w:val="NormalWeb"/>
        <w:spacing w:before="0" w:beforeAutospacing="0" w:after="0" w:afterAutospacing="0"/>
        <w:jc w:val="both"/>
      </w:pPr>
    </w:p>
    <w:p w:rsidR="002F56D9" w:rsidRDefault="002F56D9" w:rsidP="00EA450E">
      <w:pPr>
        <w:pStyle w:val="NormalWeb"/>
        <w:spacing w:before="0" w:beforeAutospacing="0" w:after="0" w:afterAutospacing="0"/>
        <w:jc w:val="both"/>
        <w:rPr>
          <w:rFonts w:asciiTheme="minorHAnsi" w:eastAsiaTheme="minorEastAsia" w:hAnsi="Calibri" w:cstheme="minorBidi"/>
          <w:color w:val="000000" w:themeColor="text1"/>
          <w:kern w:val="24"/>
        </w:rPr>
      </w:pPr>
      <w:r>
        <w:rPr>
          <w:rFonts w:asciiTheme="minorHAnsi" w:eastAsiaTheme="minorEastAsia" w:hAnsi="Calibri" w:cstheme="minorBidi"/>
          <w:b/>
          <w:bCs/>
          <w:color w:val="000000" w:themeColor="text1"/>
          <w:kern w:val="24"/>
        </w:rPr>
        <w:t xml:space="preserve">Keep Momentum </w:t>
      </w:r>
      <w:r>
        <w:rPr>
          <w:rFonts w:asciiTheme="minorHAnsi" w:eastAsiaTheme="minorEastAsia" w:hAnsi="Calibri" w:cstheme="minorBidi"/>
          <w:color w:val="000000" w:themeColor="text1"/>
          <w:kern w:val="24"/>
        </w:rPr>
        <w:t xml:space="preserve">- Start with simple steps. Celebrate and share progress. Ensure there is a purpose and transparency in everything you say and do.  </w:t>
      </w:r>
    </w:p>
    <w:p w:rsidR="00EA450E" w:rsidRDefault="00EA450E" w:rsidP="00EA450E">
      <w:pPr>
        <w:pStyle w:val="NormalWeb"/>
        <w:spacing w:before="0" w:beforeAutospacing="0" w:after="0" w:afterAutospacing="0"/>
        <w:jc w:val="both"/>
      </w:pPr>
    </w:p>
    <w:p w:rsidR="002F56D9" w:rsidRDefault="002F56D9" w:rsidP="00EA450E">
      <w:pPr>
        <w:pStyle w:val="NormalWeb"/>
        <w:spacing w:before="0" w:beforeAutospacing="0" w:after="0" w:afterAutospacing="0"/>
        <w:jc w:val="both"/>
      </w:pPr>
      <w:r>
        <w:rPr>
          <w:rFonts w:asciiTheme="minorHAnsi" w:eastAsiaTheme="minorEastAsia" w:hAnsi="Calibri" w:cstheme="minorBidi"/>
          <w:b/>
          <w:bCs/>
          <w:color w:val="000000" w:themeColor="text1"/>
          <w:kern w:val="24"/>
        </w:rPr>
        <w:t xml:space="preserve">Evolve </w:t>
      </w:r>
      <w:r>
        <w:rPr>
          <w:rFonts w:asciiTheme="minorHAnsi" w:eastAsiaTheme="minorEastAsia" w:hAnsi="Calibri" w:cstheme="minorBidi"/>
          <w:color w:val="000000" w:themeColor="text1"/>
          <w:kern w:val="24"/>
        </w:rPr>
        <w:t>-. Test and evaluate, engage with a wide range of stakeholders, continue to develop and advance.</w:t>
      </w:r>
    </w:p>
    <w:p w:rsidR="00232AAB" w:rsidRPr="002F56D9" w:rsidRDefault="00232AAB" w:rsidP="00EA450E">
      <w:pPr>
        <w:tabs>
          <w:tab w:val="left" w:pos="1100"/>
        </w:tabs>
        <w:jc w:val="both"/>
      </w:pPr>
    </w:p>
    <w:p w:rsidR="00EA450E" w:rsidRDefault="00EA450E">
      <w:pPr>
        <w:tabs>
          <w:tab w:val="left" w:pos="1100"/>
        </w:tabs>
        <w:jc w:val="both"/>
      </w:pPr>
    </w:p>
    <w:p w:rsidR="00BB6B50" w:rsidRDefault="00BB6B50">
      <w:pPr>
        <w:tabs>
          <w:tab w:val="left" w:pos="1100"/>
        </w:tabs>
        <w:jc w:val="both"/>
      </w:pPr>
    </w:p>
    <w:p w:rsidR="00BB6B50" w:rsidRDefault="00BB6B50">
      <w:pPr>
        <w:tabs>
          <w:tab w:val="left" w:pos="1100"/>
        </w:tabs>
        <w:jc w:val="both"/>
      </w:pPr>
    </w:p>
    <w:p w:rsidR="00BB6B50" w:rsidRDefault="00BB6B50">
      <w:pPr>
        <w:tabs>
          <w:tab w:val="left" w:pos="1100"/>
        </w:tabs>
        <w:jc w:val="both"/>
      </w:pPr>
    </w:p>
    <w:p w:rsidR="00BB6B50" w:rsidRPr="002F56D9" w:rsidRDefault="00BB6B50" w:rsidP="00BB6B50">
      <w:pPr>
        <w:tabs>
          <w:tab w:val="left" w:pos="1100"/>
        </w:tabs>
        <w:jc w:val="center"/>
      </w:pPr>
      <w:r>
        <w:rPr>
          <w:noProof/>
          <w:lang w:eastAsia="en-GB"/>
        </w:rPr>
        <w:drawing>
          <wp:inline distT="0" distB="0" distL="0" distR="0">
            <wp:extent cx="1375410" cy="1134110"/>
            <wp:effectExtent l="0" t="0" r="0" b="8890"/>
            <wp:docPr id="5" name="Picture 5" descr="cid:image004.png@01D6E5AF.9F7A7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6E5AF.9F7A7AD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375410" cy="1134110"/>
                    </a:xfrm>
                    <a:prstGeom prst="rect">
                      <a:avLst/>
                    </a:prstGeom>
                    <a:noFill/>
                    <a:ln>
                      <a:noFill/>
                    </a:ln>
                  </pic:spPr>
                </pic:pic>
              </a:graphicData>
            </a:graphic>
          </wp:inline>
        </w:drawing>
      </w:r>
    </w:p>
    <w:sectPr w:rsidR="00BB6B50" w:rsidRPr="002F56D9" w:rsidSect="00931F32">
      <w:pgSz w:w="11906" w:h="16838" w:code="9"/>
      <w:pgMar w:top="1871" w:right="1077" w:bottom="1418" w:left="1077" w:header="737"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AE4" w:rsidRDefault="00DC5AE4" w:rsidP="008F289A">
      <w:pPr>
        <w:spacing w:after="0"/>
      </w:pPr>
      <w:r>
        <w:separator/>
      </w:r>
    </w:p>
  </w:endnote>
  <w:endnote w:type="continuationSeparator" w:id="0">
    <w:p w:rsidR="00DC5AE4" w:rsidRDefault="00DC5AE4" w:rsidP="008F28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472" w:rsidRPr="00483F87" w:rsidRDefault="00877C7E" w:rsidP="00877C7E">
    <w:pPr>
      <w:pStyle w:val="Footer"/>
      <w:ind w:left="0"/>
      <w:jc w:val="left"/>
      <w:rPr>
        <w:color w:val="50145C"/>
      </w:rPr>
    </w:pPr>
    <w:r>
      <w:rPr>
        <w:color w:val="50145C"/>
      </w:rPr>
      <w:t xml:space="preserve">                                                                                                                                                                                     </w:t>
    </w:r>
    <w:r w:rsidR="0029088C">
      <w:rPr>
        <w:color w:val="50145C"/>
      </w:rPr>
      <w:t xml:space="preserve">                               </w:t>
    </w:r>
    <w:r w:rsidR="00253962">
      <w:rPr>
        <w:color w:val="50145C"/>
      </w:rPr>
      <w:ptab w:relativeTo="margin" w:alignment="right" w:leader="non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903" w:rsidRDefault="00823903">
    <w:pPr>
      <w:pStyle w:val="Footer"/>
    </w:pPr>
  </w:p>
  <w:p w:rsidR="00995472" w:rsidRPr="001A43F5" w:rsidRDefault="00995472" w:rsidP="001A43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AE4" w:rsidRPr="00483F87" w:rsidRDefault="00DC5AE4" w:rsidP="008F289A">
      <w:pPr>
        <w:pStyle w:val="BodyText"/>
        <w:spacing w:after="0"/>
        <w:rPr>
          <w:color w:val="50145C"/>
        </w:rPr>
      </w:pPr>
      <w:r w:rsidRPr="00483F87">
        <w:rPr>
          <w:color w:val="50145C"/>
        </w:rPr>
        <w:separator/>
      </w:r>
    </w:p>
  </w:footnote>
  <w:footnote w:type="continuationSeparator" w:id="0">
    <w:p w:rsidR="00DC5AE4" w:rsidRPr="00483F87" w:rsidRDefault="00DC5AE4" w:rsidP="008F289A">
      <w:pPr>
        <w:pStyle w:val="BodyText"/>
        <w:spacing w:after="0"/>
        <w:rPr>
          <w:color w:val="50145C"/>
        </w:rPr>
      </w:pPr>
      <w:r w:rsidRPr="00483F87">
        <w:rPr>
          <w:color w:val="50145C"/>
        </w:rPr>
        <w:continuationSeparator/>
      </w:r>
    </w:p>
  </w:footnote>
  <w:footnote w:type="continuationNotice" w:id="1">
    <w:p w:rsidR="00DC5AE4" w:rsidRDefault="00DC5AE4" w:rsidP="008F289A">
      <w:pPr>
        <w:pStyle w:val="BodyText"/>
        <w:spacing w:after="0"/>
      </w:pPr>
    </w:p>
  </w:footnote>
  <w:footnote w:id="2">
    <w:p w:rsidR="007346C8" w:rsidRDefault="007346C8">
      <w:pPr>
        <w:pStyle w:val="FootnoteText"/>
      </w:pPr>
      <w:r>
        <w:rPr>
          <w:rStyle w:val="FootnoteReference"/>
        </w:rPr>
        <w:footnoteRef/>
      </w:r>
      <w:r>
        <w:t xml:space="preserve"> Kate Gooch 2020</w:t>
      </w:r>
    </w:p>
  </w:footnote>
  <w:footnote w:id="3">
    <w:p w:rsidR="00643C56" w:rsidRDefault="00643C56">
      <w:pPr>
        <w:pStyle w:val="FootnoteText"/>
      </w:pPr>
      <w:r>
        <w:rPr>
          <w:rStyle w:val="FootnoteReference"/>
        </w:rPr>
        <w:footnoteRef/>
      </w:r>
      <w:r>
        <w:t xml:space="preserve"> Rehabilitative Culture and the 5Ps  27 2 2020</w:t>
      </w:r>
    </w:p>
  </w:footnote>
  <w:footnote w:id="4">
    <w:p w:rsidR="00643C56" w:rsidRDefault="00643C56">
      <w:pPr>
        <w:pStyle w:val="FootnoteText"/>
      </w:pPr>
      <w:r>
        <w:rPr>
          <w:rStyle w:val="FootnoteReference"/>
        </w:rPr>
        <w:footnoteRef/>
      </w:r>
      <w:r>
        <w:t xml:space="preserve"> Kate Gooch </w:t>
      </w:r>
      <w:r w:rsidR="00556667">
        <w:t>2020</w:t>
      </w:r>
    </w:p>
  </w:footnote>
  <w:footnote w:id="5">
    <w:p w:rsidR="00556667" w:rsidRDefault="00556667">
      <w:pPr>
        <w:pStyle w:val="FootnoteText"/>
      </w:pPr>
      <w:r>
        <w:rPr>
          <w:rStyle w:val="FootnoteReference"/>
        </w:rPr>
        <w:footnoteRef/>
      </w:r>
      <w:r>
        <w:t xml:space="preserve"> Flora Fitzalan – Howard   6 August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2B83" w:rsidRPr="00483F87" w:rsidRDefault="00175602">
    <w:pPr>
      <w:pStyle w:val="Header"/>
      <w:rPr>
        <w:color w:val="50145C"/>
      </w:rPr>
    </w:pPr>
    <w:r w:rsidRPr="00483F87">
      <w:rPr>
        <w:noProof/>
        <w:color w:val="50145C"/>
        <w:lang w:eastAsia="en-GB"/>
      </w:rPr>
      <w:drawing>
        <wp:anchor distT="0" distB="0" distL="114300" distR="114300" simplePos="0" relativeHeight="251658239" behindDoc="1" locked="0" layoutInCell="1" allowOverlap="1">
          <wp:simplePos x="0" y="0"/>
          <wp:positionH relativeFrom="page">
            <wp:posOffset>-1628</wp:posOffset>
          </wp:positionH>
          <wp:positionV relativeFrom="page">
            <wp:posOffset>4048</wp:posOffset>
          </wp:positionV>
          <wp:extent cx="7558766" cy="1068390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hogben\AppData\Local\Microsoft\Windows\INetCache\Content.Word\6.4942_safety-toolkit-covers_CSIP_Rehab-culture_NEW_2.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766" cy="1068390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472" w:rsidRPr="00483F87" w:rsidRDefault="000A27A4" w:rsidP="00995472">
    <w:pPr>
      <w:pStyle w:val="Header"/>
      <w:jc w:val="left"/>
      <w:rPr>
        <w:color w:val="50145C"/>
      </w:rPr>
    </w:pPr>
    <w:r w:rsidRPr="00483F87">
      <w:rPr>
        <w:color w:val="50145C"/>
      </w:rPr>
      <w:t xml:space="preserve">Double-click here to edit the </w:t>
    </w:r>
    <w:r w:rsidR="00995472" w:rsidRPr="00483F87">
      <w:rPr>
        <w:color w:val="50145C"/>
      </w:rPr>
      <w:t>Header</w:t>
    </w:r>
    <w:r w:rsidRPr="00483F87">
      <w:rPr>
        <w:color w:val="50145C"/>
      </w:rPr>
      <w:t xml:space="preserve"> for even-numbered pages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5472" w:rsidRPr="00483F87" w:rsidRDefault="000A27A4">
    <w:pPr>
      <w:pStyle w:val="Header"/>
      <w:rPr>
        <w:color w:val="50145C"/>
      </w:rPr>
    </w:pPr>
    <w:r w:rsidRPr="00483F87">
      <w:rPr>
        <w:color w:val="50145C"/>
      </w:rPr>
      <w:t>Double-click here to edit the Header for odd-numbered pages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39AE44A4"/>
    <w:lvl w:ilvl="0">
      <w:start w:val="1"/>
      <w:numFmt w:val="bullet"/>
      <w:pStyle w:val="ListBullet2"/>
      <w:lvlText w:val=""/>
      <w:lvlJc w:val="left"/>
      <w:pPr>
        <w:ind w:left="717" w:hanging="360"/>
      </w:pPr>
      <w:rPr>
        <w:rFonts w:ascii="Symbol" w:hAnsi="Symbol" w:hint="default"/>
        <w:color w:val="50145C"/>
        <w:sz w:val="16"/>
      </w:rPr>
    </w:lvl>
  </w:abstractNum>
  <w:abstractNum w:abstractNumId="1" w15:restartNumberingAfterBreak="0">
    <w:nsid w:val="FFFFFF88"/>
    <w:multiLevelType w:val="singleLevel"/>
    <w:tmpl w:val="DF8EE2B4"/>
    <w:lvl w:ilvl="0">
      <w:start w:val="1"/>
      <w:numFmt w:val="decimal"/>
      <w:pStyle w:val="ListNumber"/>
      <w:lvlText w:val="%1."/>
      <w:lvlJc w:val="left"/>
      <w:pPr>
        <w:ind w:left="360" w:hanging="360"/>
      </w:pPr>
      <w:rPr>
        <w:rFonts w:hint="default"/>
        <w:color w:val="50145C"/>
      </w:rPr>
    </w:lvl>
  </w:abstractNum>
  <w:abstractNum w:abstractNumId="2" w15:restartNumberingAfterBreak="0">
    <w:nsid w:val="FFFFFF89"/>
    <w:multiLevelType w:val="singleLevel"/>
    <w:tmpl w:val="D910B86A"/>
    <w:lvl w:ilvl="0">
      <w:start w:val="1"/>
      <w:numFmt w:val="bullet"/>
      <w:pStyle w:val="ListBullet"/>
      <w:lvlText w:val=""/>
      <w:lvlJc w:val="left"/>
      <w:pPr>
        <w:ind w:left="360" w:hanging="360"/>
      </w:pPr>
      <w:rPr>
        <w:rFonts w:ascii="Symbol" w:hAnsi="Symbol" w:hint="default"/>
        <w:color w:val="50145C"/>
        <w:sz w:val="16"/>
      </w:rPr>
    </w:lvl>
  </w:abstractNum>
  <w:abstractNum w:abstractNumId="3" w15:restartNumberingAfterBreak="0">
    <w:nsid w:val="0DEA0923"/>
    <w:multiLevelType w:val="hybridMultilevel"/>
    <w:tmpl w:val="8BDA9E4C"/>
    <w:lvl w:ilvl="0" w:tplc="4BAA0DF6">
      <w:start w:val="1"/>
      <w:numFmt w:val="bullet"/>
      <w:lvlText w:val="•"/>
      <w:lvlJc w:val="left"/>
      <w:pPr>
        <w:tabs>
          <w:tab w:val="num" w:pos="720"/>
        </w:tabs>
        <w:ind w:left="720" w:hanging="360"/>
      </w:pPr>
      <w:rPr>
        <w:rFonts w:ascii="Arial" w:hAnsi="Arial" w:hint="default"/>
      </w:rPr>
    </w:lvl>
    <w:lvl w:ilvl="1" w:tplc="EC0C2EDA" w:tentative="1">
      <w:start w:val="1"/>
      <w:numFmt w:val="bullet"/>
      <w:lvlText w:val="•"/>
      <w:lvlJc w:val="left"/>
      <w:pPr>
        <w:tabs>
          <w:tab w:val="num" w:pos="1440"/>
        </w:tabs>
        <w:ind w:left="1440" w:hanging="360"/>
      </w:pPr>
      <w:rPr>
        <w:rFonts w:ascii="Arial" w:hAnsi="Arial" w:hint="default"/>
      </w:rPr>
    </w:lvl>
    <w:lvl w:ilvl="2" w:tplc="E2F8D97C" w:tentative="1">
      <w:start w:val="1"/>
      <w:numFmt w:val="bullet"/>
      <w:lvlText w:val="•"/>
      <w:lvlJc w:val="left"/>
      <w:pPr>
        <w:tabs>
          <w:tab w:val="num" w:pos="2160"/>
        </w:tabs>
        <w:ind w:left="2160" w:hanging="360"/>
      </w:pPr>
      <w:rPr>
        <w:rFonts w:ascii="Arial" w:hAnsi="Arial" w:hint="default"/>
      </w:rPr>
    </w:lvl>
    <w:lvl w:ilvl="3" w:tplc="1194C83E" w:tentative="1">
      <w:start w:val="1"/>
      <w:numFmt w:val="bullet"/>
      <w:lvlText w:val="•"/>
      <w:lvlJc w:val="left"/>
      <w:pPr>
        <w:tabs>
          <w:tab w:val="num" w:pos="2880"/>
        </w:tabs>
        <w:ind w:left="2880" w:hanging="360"/>
      </w:pPr>
      <w:rPr>
        <w:rFonts w:ascii="Arial" w:hAnsi="Arial" w:hint="default"/>
      </w:rPr>
    </w:lvl>
    <w:lvl w:ilvl="4" w:tplc="80302402" w:tentative="1">
      <w:start w:val="1"/>
      <w:numFmt w:val="bullet"/>
      <w:lvlText w:val="•"/>
      <w:lvlJc w:val="left"/>
      <w:pPr>
        <w:tabs>
          <w:tab w:val="num" w:pos="3600"/>
        </w:tabs>
        <w:ind w:left="3600" w:hanging="360"/>
      </w:pPr>
      <w:rPr>
        <w:rFonts w:ascii="Arial" w:hAnsi="Arial" w:hint="default"/>
      </w:rPr>
    </w:lvl>
    <w:lvl w:ilvl="5" w:tplc="DD8E3EFA" w:tentative="1">
      <w:start w:val="1"/>
      <w:numFmt w:val="bullet"/>
      <w:lvlText w:val="•"/>
      <w:lvlJc w:val="left"/>
      <w:pPr>
        <w:tabs>
          <w:tab w:val="num" w:pos="4320"/>
        </w:tabs>
        <w:ind w:left="4320" w:hanging="360"/>
      </w:pPr>
      <w:rPr>
        <w:rFonts w:ascii="Arial" w:hAnsi="Arial" w:hint="default"/>
      </w:rPr>
    </w:lvl>
    <w:lvl w:ilvl="6" w:tplc="73D88224" w:tentative="1">
      <w:start w:val="1"/>
      <w:numFmt w:val="bullet"/>
      <w:lvlText w:val="•"/>
      <w:lvlJc w:val="left"/>
      <w:pPr>
        <w:tabs>
          <w:tab w:val="num" w:pos="5040"/>
        </w:tabs>
        <w:ind w:left="5040" w:hanging="360"/>
      </w:pPr>
      <w:rPr>
        <w:rFonts w:ascii="Arial" w:hAnsi="Arial" w:hint="default"/>
      </w:rPr>
    </w:lvl>
    <w:lvl w:ilvl="7" w:tplc="0CBAAB28" w:tentative="1">
      <w:start w:val="1"/>
      <w:numFmt w:val="bullet"/>
      <w:lvlText w:val="•"/>
      <w:lvlJc w:val="left"/>
      <w:pPr>
        <w:tabs>
          <w:tab w:val="num" w:pos="5760"/>
        </w:tabs>
        <w:ind w:left="5760" w:hanging="360"/>
      </w:pPr>
      <w:rPr>
        <w:rFonts w:ascii="Arial" w:hAnsi="Arial" w:hint="default"/>
      </w:rPr>
    </w:lvl>
    <w:lvl w:ilvl="8" w:tplc="B2FCEE0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EC6922"/>
    <w:multiLevelType w:val="hybridMultilevel"/>
    <w:tmpl w:val="2280D7F0"/>
    <w:lvl w:ilvl="0" w:tplc="CF268852">
      <w:start w:val="1"/>
      <w:numFmt w:val="bullet"/>
      <w:lvlText w:val="•"/>
      <w:lvlJc w:val="left"/>
      <w:pPr>
        <w:tabs>
          <w:tab w:val="num" w:pos="720"/>
        </w:tabs>
        <w:ind w:left="720" w:hanging="360"/>
      </w:pPr>
      <w:rPr>
        <w:rFonts w:ascii="Arial" w:hAnsi="Arial" w:hint="default"/>
      </w:rPr>
    </w:lvl>
    <w:lvl w:ilvl="1" w:tplc="2C948678" w:tentative="1">
      <w:start w:val="1"/>
      <w:numFmt w:val="bullet"/>
      <w:lvlText w:val="•"/>
      <w:lvlJc w:val="left"/>
      <w:pPr>
        <w:tabs>
          <w:tab w:val="num" w:pos="1440"/>
        </w:tabs>
        <w:ind w:left="1440" w:hanging="360"/>
      </w:pPr>
      <w:rPr>
        <w:rFonts w:ascii="Arial" w:hAnsi="Arial" w:hint="default"/>
      </w:rPr>
    </w:lvl>
    <w:lvl w:ilvl="2" w:tplc="4C8621FE" w:tentative="1">
      <w:start w:val="1"/>
      <w:numFmt w:val="bullet"/>
      <w:lvlText w:val="•"/>
      <w:lvlJc w:val="left"/>
      <w:pPr>
        <w:tabs>
          <w:tab w:val="num" w:pos="2160"/>
        </w:tabs>
        <w:ind w:left="2160" w:hanging="360"/>
      </w:pPr>
      <w:rPr>
        <w:rFonts w:ascii="Arial" w:hAnsi="Arial" w:hint="default"/>
      </w:rPr>
    </w:lvl>
    <w:lvl w:ilvl="3" w:tplc="6CE29238" w:tentative="1">
      <w:start w:val="1"/>
      <w:numFmt w:val="bullet"/>
      <w:lvlText w:val="•"/>
      <w:lvlJc w:val="left"/>
      <w:pPr>
        <w:tabs>
          <w:tab w:val="num" w:pos="2880"/>
        </w:tabs>
        <w:ind w:left="2880" w:hanging="360"/>
      </w:pPr>
      <w:rPr>
        <w:rFonts w:ascii="Arial" w:hAnsi="Arial" w:hint="default"/>
      </w:rPr>
    </w:lvl>
    <w:lvl w:ilvl="4" w:tplc="F432C44E" w:tentative="1">
      <w:start w:val="1"/>
      <w:numFmt w:val="bullet"/>
      <w:lvlText w:val="•"/>
      <w:lvlJc w:val="left"/>
      <w:pPr>
        <w:tabs>
          <w:tab w:val="num" w:pos="3600"/>
        </w:tabs>
        <w:ind w:left="3600" w:hanging="360"/>
      </w:pPr>
      <w:rPr>
        <w:rFonts w:ascii="Arial" w:hAnsi="Arial" w:hint="default"/>
      </w:rPr>
    </w:lvl>
    <w:lvl w:ilvl="5" w:tplc="6E9CD424" w:tentative="1">
      <w:start w:val="1"/>
      <w:numFmt w:val="bullet"/>
      <w:lvlText w:val="•"/>
      <w:lvlJc w:val="left"/>
      <w:pPr>
        <w:tabs>
          <w:tab w:val="num" w:pos="4320"/>
        </w:tabs>
        <w:ind w:left="4320" w:hanging="360"/>
      </w:pPr>
      <w:rPr>
        <w:rFonts w:ascii="Arial" w:hAnsi="Arial" w:hint="default"/>
      </w:rPr>
    </w:lvl>
    <w:lvl w:ilvl="6" w:tplc="1C847304" w:tentative="1">
      <w:start w:val="1"/>
      <w:numFmt w:val="bullet"/>
      <w:lvlText w:val="•"/>
      <w:lvlJc w:val="left"/>
      <w:pPr>
        <w:tabs>
          <w:tab w:val="num" w:pos="5040"/>
        </w:tabs>
        <w:ind w:left="5040" w:hanging="360"/>
      </w:pPr>
      <w:rPr>
        <w:rFonts w:ascii="Arial" w:hAnsi="Arial" w:hint="default"/>
      </w:rPr>
    </w:lvl>
    <w:lvl w:ilvl="7" w:tplc="E94CB618" w:tentative="1">
      <w:start w:val="1"/>
      <w:numFmt w:val="bullet"/>
      <w:lvlText w:val="•"/>
      <w:lvlJc w:val="left"/>
      <w:pPr>
        <w:tabs>
          <w:tab w:val="num" w:pos="5760"/>
        </w:tabs>
        <w:ind w:left="5760" w:hanging="360"/>
      </w:pPr>
      <w:rPr>
        <w:rFonts w:ascii="Arial" w:hAnsi="Arial" w:hint="default"/>
      </w:rPr>
    </w:lvl>
    <w:lvl w:ilvl="8" w:tplc="32B244E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564C21"/>
    <w:multiLevelType w:val="hybridMultilevel"/>
    <w:tmpl w:val="630072E8"/>
    <w:lvl w:ilvl="0" w:tplc="08090001">
      <w:start w:val="1"/>
      <w:numFmt w:val="bullet"/>
      <w:lvlText w:val=""/>
      <w:lvlJc w:val="left"/>
      <w:pPr>
        <w:ind w:left="720" w:hanging="360"/>
      </w:pPr>
      <w:rPr>
        <w:rFonts w:ascii="Symbol" w:hAnsi="Symbol" w:hint="default"/>
      </w:rPr>
    </w:lvl>
    <w:lvl w:ilvl="1" w:tplc="62A018C8">
      <w:numFmt w:val="bullet"/>
      <w:lvlText w:val="•"/>
      <w:lvlJc w:val="left"/>
      <w:pPr>
        <w:ind w:left="1440" w:hanging="360"/>
      </w:pPr>
      <w:rPr>
        <w:rFonts w:ascii="Calibri" w:eastAsiaTheme="minorEastAsia" w:hAnsi="Calibri" w:cstheme="minorBidi" w:hint="default"/>
        <w:color w:val="000000" w:themeColor="text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5D7F33"/>
    <w:multiLevelType w:val="hybridMultilevel"/>
    <w:tmpl w:val="1F38E6D2"/>
    <w:lvl w:ilvl="0" w:tplc="92F081D0">
      <w:start w:val="1"/>
      <w:numFmt w:val="bullet"/>
      <w:lvlText w:val="•"/>
      <w:lvlJc w:val="left"/>
      <w:pPr>
        <w:tabs>
          <w:tab w:val="num" w:pos="720"/>
        </w:tabs>
        <w:ind w:left="720" w:hanging="360"/>
      </w:pPr>
      <w:rPr>
        <w:rFonts w:ascii="Arial" w:hAnsi="Arial" w:hint="default"/>
      </w:rPr>
    </w:lvl>
    <w:lvl w:ilvl="1" w:tplc="B0A64232" w:tentative="1">
      <w:start w:val="1"/>
      <w:numFmt w:val="bullet"/>
      <w:lvlText w:val="•"/>
      <w:lvlJc w:val="left"/>
      <w:pPr>
        <w:tabs>
          <w:tab w:val="num" w:pos="1440"/>
        </w:tabs>
        <w:ind w:left="1440" w:hanging="360"/>
      </w:pPr>
      <w:rPr>
        <w:rFonts w:ascii="Arial" w:hAnsi="Arial" w:hint="default"/>
      </w:rPr>
    </w:lvl>
    <w:lvl w:ilvl="2" w:tplc="DDEAEFE8" w:tentative="1">
      <w:start w:val="1"/>
      <w:numFmt w:val="bullet"/>
      <w:lvlText w:val="•"/>
      <w:lvlJc w:val="left"/>
      <w:pPr>
        <w:tabs>
          <w:tab w:val="num" w:pos="2160"/>
        </w:tabs>
        <w:ind w:left="2160" w:hanging="360"/>
      </w:pPr>
      <w:rPr>
        <w:rFonts w:ascii="Arial" w:hAnsi="Arial" w:hint="default"/>
      </w:rPr>
    </w:lvl>
    <w:lvl w:ilvl="3" w:tplc="192276FA" w:tentative="1">
      <w:start w:val="1"/>
      <w:numFmt w:val="bullet"/>
      <w:lvlText w:val="•"/>
      <w:lvlJc w:val="left"/>
      <w:pPr>
        <w:tabs>
          <w:tab w:val="num" w:pos="2880"/>
        </w:tabs>
        <w:ind w:left="2880" w:hanging="360"/>
      </w:pPr>
      <w:rPr>
        <w:rFonts w:ascii="Arial" w:hAnsi="Arial" w:hint="default"/>
      </w:rPr>
    </w:lvl>
    <w:lvl w:ilvl="4" w:tplc="D1C0494C" w:tentative="1">
      <w:start w:val="1"/>
      <w:numFmt w:val="bullet"/>
      <w:lvlText w:val="•"/>
      <w:lvlJc w:val="left"/>
      <w:pPr>
        <w:tabs>
          <w:tab w:val="num" w:pos="3600"/>
        </w:tabs>
        <w:ind w:left="3600" w:hanging="360"/>
      </w:pPr>
      <w:rPr>
        <w:rFonts w:ascii="Arial" w:hAnsi="Arial" w:hint="default"/>
      </w:rPr>
    </w:lvl>
    <w:lvl w:ilvl="5" w:tplc="54001A24" w:tentative="1">
      <w:start w:val="1"/>
      <w:numFmt w:val="bullet"/>
      <w:lvlText w:val="•"/>
      <w:lvlJc w:val="left"/>
      <w:pPr>
        <w:tabs>
          <w:tab w:val="num" w:pos="4320"/>
        </w:tabs>
        <w:ind w:left="4320" w:hanging="360"/>
      </w:pPr>
      <w:rPr>
        <w:rFonts w:ascii="Arial" w:hAnsi="Arial" w:hint="default"/>
      </w:rPr>
    </w:lvl>
    <w:lvl w:ilvl="6" w:tplc="25382B06" w:tentative="1">
      <w:start w:val="1"/>
      <w:numFmt w:val="bullet"/>
      <w:lvlText w:val="•"/>
      <w:lvlJc w:val="left"/>
      <w:pPr>
        <w:tabs>
          <w:tab w:val="num" w:pos="5040"/>
        </w:tabs>
        <w:ind w:left="5040" w:hanging="360"/>
      </w:pPr>
      <w:rPr>
        <w:rFonts w:ascii="Arial" w:hAnsi="Arial" w:hint="default"/>
      </w:rPr>
    </w:lvl>
    <w:lvl w:ilvl="7" w:tplc="EC5C4482" w:tentative="1">
      <w:start w:val="1"/>
      <w:numFmt w:val="bullet"/>
      <w:lvlText w:val="•"/>
      <w:lvlJc w:val="left"/>
      <w:pPr>
        <w:tabs>
          <w:tab w:val="num" w:pos="5760"/>
        </w:tabs>
        <w:ind w:left="5760" w:hanging="360"/>
      </w:pPr>
      <w:rPr>
        <w:rFonts w:ascii="Arial" w:hAnsi="Arial" w:hint="default"/>
      </w:rPr>
    </w:lvl>
    <w:lvl w:ilvl="8" w:tplc="C1AA3AE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9D0583"/>
    <w:multiLevelType w:val="hybridMultilevel"/>
    <w:tmpl w:val="53A0775A"/>
    <w:lvl w:ilvl="0" w:tplc="4E9AEE18">
      <w:start w:val="1"/>
      <w:numFmt w:val="bullet"/>
      <w:lvlText w:val="•"/>
      <w:lvlJc w:val="left"/>
      <w:pPr>
        <w:tabs>
          <w:tab w:val="num" w:pos="720"/>
        </w:tabs>
        <w:ind w:left="720" w:hanging="360"/>
      </w:pPr>
      <w:rPr>
        <w:rFonts w:ascii="Arial" w:hAnsi="Arial" w:hint="default"/>
      </w:rPr>
    </w:lvl>
    <w:lvl w:ilvl="1" w:tplc="954E3FC0" w:tentative="1">
      <w:start w:val="1"/>
      <w:numFmt w:val="bullet"/>
      <w:lvlText w:val="•"/>
      <w:lvlJc w:val="left"/>
      <w:pPr>
        <w:tabs>
          <w:tab w:val="num" w:pos="1440"/>
        </w:tabs>
        <w:ind w:left="1440" w:hanging="360"/>
      </w:pPr>
      <w:rPr>
        <w:rFonts w:ascii="Arial" w:hAnsi="Arial" w:hint="default"/>
      </w:rPr>
    </w:lvl>
    <w:lvl w:ilvl="2" w:tplc="23549E52" w:tentative="1">
      <w:start w:val="1"/>
      <w:numFmt w:val="bullet"/>
      <w:lvlText w:val="•"/>
      <w:lvlJc w:val="left"/>
      <w:pPr>
        <w:tabs>
          <w:tab w:val="num" w:pos="2160"/>
        </w:tabs>
        <w:ind w:left="2160" w:hanging="360"/>
      </w:pPr>
      <w:rPr>
        <w:rFonts w:ascii="Arial" w:hAnsi="Arial" w:hint="default"/>
      </w:rPr>
    </w:lvl>
    <w:lvl w:ilvl="3" w:tplc="5BE496C6" w:tentative="1">
      <w:start w:val="1"/>
      <w:numFmt w:val="bullet"/>
      <w:lvlText w:val="•"/>
      <w:lvlJc w:val="left"/>
      <w:pPr>
        <w:tabs>
          <w:tab w:val="num" w:pos="2880"/>
        </w:tabs>
        <w:ind w:left="2880" w:hanging="360"/>
      </w:pPr>
      <w:rPr>
        <w:rFonts w:ascii="Arial" w:hAnsi="Arial" w:hint="default"/>
      </w:rPr>
    </w:lvl>
    <w:lvl w:ilvl="4" w:tplc="A76EB20E" w:tentative="1">
      <w:start w:val="1"/>
      <w:numFmt w:val="bullet"/>
      <w:lvlText w:val="•"/>
      <w:lvlJc w:val="left"/>
      <w:pPr>
        <w:tabs>
          <w:tab w:val="num" w:pos="3600"/>
        </w:tabs>
        <w:ind w:left="3600" w:hanging="360"/>
      </w:pPr>
      <w:rPr>
        <w:rFonts w:ascii="Arial" w:hAnsi="Arial" w:hint="default"/>
      </w:rPr>
    </w:lvl>
    <w:lvl w:ilvl="5" w:tplc="559A7274" w:tentative="1">
      <w:start w:val="1"/>
      <w:numFmt w:val="bullet"/>
      <w:lvlText w:val="•"/>
      <w:lvlJc w:val="left"/>
      <w:pPr>
        <w:tabs>
          <w:tab w:val="num" w:pos="4320"/>
        </w:tabs>
        <w:ind w:left="4320" w:hanging="360"/>
      </w:pPr>
      <w:rPr>
        <w:rFonts w:ascii="Arial" w:hAnsi="Arial" w:hint="default"/>
      </w:rPr>
    </w:lvl>
    <w:lvl w:ilvl="6" w:tplc="687E29F0" w:tentative="1">
      <w:start w:val="1"/>
      <w:numFmt w:val="bullet"/>
      <w:lvlText w:val="•"/>
      <w:lvlJc w:val="left"/>
      <w:pPr>
        <w:tabs>
          <w:tab w:val="num" w:pos="5040"/>
        </w:tabs>
        <w:ind w:left="5040" w:hanging="360"/>
      </w:pPr>
      <w:rPr>
        <w:rFonts w:ascii="Arial" w:hAnsi="Arial" w:hint="default"/>
      </w:rPr>
    </w:lvl>
    <w:lvl w:ilvl="7" w:tplc="5EA07984" w:tentative="1">
      <w:start w:val="1"/>
      <w:numFmt w:val="bullet"/>
      <w:lvlText w:val="•"/>
      <w:lvlJc w:val="left"/>
      <w:pPr>
        <w:tabs>
          <w:tab w:val="num" w:pos="5760"/>
        </w:tabs>
        <w:ind w:left="5760" w:hanging="360"/>
      </w:pPr>
      <w:rPr>
        <w:rFonts w:ascii="Arial" w:hAnsi="Arial" w:hint="default"/>
      </w:rPr>
    </w:lvl>
    <w:lvl w:ilvl="8" w:tplc="2C1C9E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4953D95"/>
    <w:multiLevelType w:val="hybridMultilevel"/>
    <w:tmpl w:val="9D16DA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333733"/>
    <w:multiLevelType w:val="hybridMultilevel"/>
    <w:tmpl w:val="9C2CF230"/>
    <w:lvl w:ilvl="0" w:tplc="B4885E14">
      <w:start w:val="1"/>
      <w:numFmt w:val="bullet"/>
      <w:lvlText w:val="•"/>
      <w:lvlJc w:val="left"/>
      <w:pPr>
        <w:tabs>
          <w:tab w:val="num" w:pos="720"/>
        </w:tabs>
        <w:ind w:left="720" w:hanging="360"/>
      </w:pPr>
      <w:rPr>
        <w:rFonts w:ascii="Arial" w:hAnsi="Arial" w:hint="default"/>
      </w:rPr>
    </w:lvl>
    <w:lvl w:ilvl="1" w:tplc="AC9C6B2C" w:tentative="1">
      <w:start w:val="1"/>
      <w:numFmt w:val="bullet"/>
      <w:lvlText w:val="•"/>
      <w:lvlJc w:val="left"/>
      <w:pPr>
        <w:tabs>
          <w:tab w:val="num" w:pos="1440"/>
        </w:tabs>
        <w:ind w:left="1440" w:hanging="360"/>
      </w:pPr>
      <w:rPr>
        <w:rFonts w:ascii="Arial" w:hAnsi="Arial" w:hint="default"/>
      </w:rPr>
    </w:lvl>
    <w:lvl w:ilvl="2" w:tplc="F020A252" w:tentative="1">
      <w:start w:val="1"/>
      <w:numFmt w:val="bullet"/>
      <w:lvlText w:val="•"/>
      <w:lvlJc w:val="left"/>
      <w:pPr>
        <w:tabs>
          <w:tab w:val="num" w:pos="2160"/>
        </w:tabs>
        <w:ind w:left="2160" w:hanging="360"/>
      </w:pPr>
      <w:rPr>
        <w:rFonts w:ascii="Arial" w:hAnsi="Arial" w:hint="default"/>
      </w:rPr>
    </w:lvl>
    <w:lvl w:ilvl="3" w:tplc="A1F0DFD2" w:tentative="1">
      <w:start w:val="1"/>
      <w:numFmt w:val="bullet"/>
      <w:lvlText w:val="•"/>
      <w:lvlJc w:val="left"/>
      <w:pPr>
        <w:tabs>
          <w:tab w:val="num" w:pos="2880"/>
        </w:tabs>
        <w:ind w:left="2880" w:hanging="360"/>
      </w:pPr>
      <w:rPr>
        <w:rFonts w:ascii="Arial" w:hAnsi="Arial" w:hint="default"/>
      </w:rPr>
    </w:lvl>
    <w:lvl w:ilvl="4" w:tplc="26C0E300" w:tentative="1">
      <w:start w:val="1"/>
      <w:numFmt w:val="bullet"/>
      <w:lvlText w:val="•"/>
      <w:lvlJc w:val="left"/>
      <w:pPr>
        <w:tabs>
          <w:tab w:val="num" w:pos="3600"/>
        </w:tabs>
        <w:ind w:left="3600" w:hanging="360"/>
      </w:pPr>
      <w:rPr>
        <w:rFonts w:ascii="Arial" w:hAnsi="Arial" w:hint="default"/>
      </w:rPr>
    </w:lvl>
    <w:lvl w:ilvl="5" w:tplc="0500131E" w:tentative="1">
      <w:start w:val="1"/>
      <w:numFmt w:val="bullet"/>
      <w:lvlText w:val="•"/>
      <w:lvlJc w:val="left"/>
      <w:pPr>
        <w:tabs>
          <w:tab w:val="num" w:pos="4320"/>
        </w:tabs>
        <w:ind w:left="4320" w:hanging="360"/>
      </w:pPr>
      <w:rPr>
        <w:rFonts w:ascii="Arial" w:hAnsi="Arial" w:hint="default"/>
      </w:rPr>
    </w:lvl>
    <w:lvl w:ilvl="6" w:tplc="B29CB5A2" w:tentative="1">
      <w:start w:val="1"/>
      <w:numFmt w:val="bullet"/>
      <w:lvlText w:val="•"/>
      <w:lvlJc w:val="left"/>
      <w:pPr>
        <w:tabs>
          <w:tab w:val="num" w:pos="5040"/>
        </w:tabs>
        <w:ind w:left="5040" w:hanging="360"/>
      </w:pPr>
      <w:rPr>
        <w:rFonts w:ascii="Arial" w:hAnsi="Arial" w:hint="default"/>
      </w:rPr>
    </w:lvl>
    <w:lvl w:ilvl="7" w:tplc="BDF03AE2" w:tentative="1">
      <w:start w:val="1"/>
      <w:numFmt w:val="bullet"/>
      <w:lvlText w:val="•"/>
      <w:lvlJc w:val="left"/>
      <w:pPr>
        <w:tabs>
          <w:tab w:val="num" w:pos="5760"/>
        </w:tabs>
        <w:ind w:left="5760" w:hanging="360"/>
      </w:pPr>
      <w:rPr>
        <w:rFonts w:ascii="Arial" w:hAnsi="Arial" w:hint="default"/>
      </w:rPr>
    </w:lvl>
    <w:lvl w:ilvl="8" w:tplc="7A2C8E0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8EF332B"/>
    <w:multiLevelType w:val="hybridMultilevel"/>
    <w:tmpl w:val="6C4E8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00182C"/>
    <w:multiLevelType w:val="hybridMultilevel"/>
    <w:tmpl w:val="06B84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561DDA"/>
    <w:multiLevelType w:val="hybridMultilevel"/>
    <w:tmpl w:val="51C44D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227F67"/>
    <w:multiLevelType w:val="hybridMultilevel"/>
    <w:tmpl w:val="DE501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7B4DF1"/>
    <w:multiLevelType w:val="hybridMultilevel"/>
    <w:tmpl w:val="DA74370A"/>
    <w:lvl w:ilvl="0" w:tplc="EFDA42C4">
      <w:start w:val="1"/>
      <w:numFmt w:val="bullet"/>
      <w:lvlText w:val="•"/>
      <w:lvlJc w:val="left"/>
      <w:pPr>
        <w:tabs>
          <w:tab w:val="num" w:pos="720"/>
        </w:tabs>
        <w:ind w:left="720" w:hanging="360"/>
      </w:pPr>
      <w:rPr>
        <w:rFonts w:ascii="Arial" w:hAnsi="Arial" w:hint="default"/>
      </w:rPr>
    </w:lvl>
    <w:lvl w:ilvl="1" w:tplc="E30E1ADE" w:tentative="1">
      <w:start w:val="1"/>
      <w:numFmt w:val="bullet"/>
      <w:lvlText w:val="•"/>
      <w:lvlJc w:val="left"/>
      <w:pPr>
        <w:tabs>
          <w:tab w:val="num" w:pos="1440"/>
        </w:tabs>
        <w:ind w:left="1440" w:hanging="360"/>
      </w:pPr>
      <w:rPr>
        <w:rFonts w:ascii="Arial" w:hAnsi="Arial" w:hint="default"/>
      </w:rPr>
    </w:lvl>
    <w:lvl w:ilvl="2" w:tplc="1608A046" w:tentative="1">
      <w:start w:val="1"/>
      <w:numFmt w:val="bullet"/>
      <w:lvlText w:val="•"/>
      <w:lvlJc w:val="left"/>
      <w:pPr>
        <w:tabs>
          <w:tab w:val="num" w:pos="2160"/>
        </w:tabs>
        <w:ind w:left="2160" w:hanging="360"/>
      </w:pPr>
      <w:rPr>
        <w:rFonts w:ascii="Arial" w:hAnsi="Arial" w:hint="default"/>
      </w:rPr>
    </w:lvl>
    <w:lvl w:ilvl="3" w:tplc="2CEE10D0" w:tentative="1">
      <w:start w:val="1"/>
      <w:numFmt w:val="bullet"/>
      <w:lvlText w:val="•"/>
      <w:lvlJc w:val="left"/>
      <w:pPr>
        <w:tabs>
          <w:tab w:val="num" w:pos="2880"/>
        </w:tabs>
        <w:ind w:left="2880" w:hanging="360"/>
      </w:pPr>
      <w:rPr>
        <w:rFonts w:ascii="Arial" w:hAnsi="Arial" w:hint="default"/>
      </w:rPr>
    </w:lvl>
    <w:lvl w:ilvl="4" w:tplc="617644F2" w:tentative="1">
      <w:start w:val="1"/>
      <w:numFmt w:val="bullet"/>
      <w:lvlText w:val="•"/>
      <w:lvlJc w:val="left"/>
      <w:pPr>
        <w:tabs>
          <w:tab w:val="num" w:pos="3600"/>
        </w:tabs>
        <w:ind w:left="3600" w:hanging="360"/>
      </w:pPr>
      <w:rPr>
        <w:rFonts w:ascii="Arial" w:hAnsi="Arial" w:hint="default"/>
      </w:rPr>
    </w:lvl>
    <w:lvl w:ilvl="5" w:tplc="62B0919C" w:tentative="1">
      <w:start w:val="1"/>
      <w:numFmt w:val="bullet"/>
      <w:lvlText w:val="•"/>
      <w:lvlJc w:val="left"/>
      <w:pPr>
        <w:tabs>
          <w:tab w:val="num" w:pos="4320"/>
        </w:tabs>
        <w:ind w:left="4320" w:hanging="360"/>
      </w:pPr>
      <w:rPr>
        <w:rFonts w:ascii="Arial" w:hAnsi="Arial" w:hint="default"/>
      </w:rPr>
    </w:lvl>
    <w:lvl w:ilvl="6" w:tplc="911085CC" w:tentative="1">
      <w:start w:val="1"/>
      <w:numFmt w:val="bullet"/>
      <w:lvlText w:val="•"/>
      <w:lvlJc w:val="left"/>
      <w:pPr>
        <w:tabs>
          <w:tab w:val="num" w:pos="5040"/>
        </w:tabs>
        <w:ind w:left="5040" w:hanging="360"/>
      </w:pPr>
      <w:rPr>
        <w:rFonts w:ascii="Arial" w:hAnsi="Arial" w:hint="default"/>
      </w:rPr>
    </w:lvl>
    <w:lvl w:ilvl="7" w:tplc="63BEE99A" w:tentative="1">
      <w:start w:val="1"/>
      <w:numFmt w:val="bullet"/>
      <w:lvlText w:val="•"/>
      <w:lvlJc w:val="left"/>
      <w:pPr>
        <w:tabs>
          <w:tab w:val="num" w:pos="5760"/>
        </w:tabs>
        <w:ind w:left="5760" w:hanging="360"/>
      </w:pPr>
      <w:rPr>
        <w:rFonts w:ascii="Arial" w:hAnsi="Arial" w:hint="default"/>
      </w:rPr>
    </w:lvl>
    <w:lvl w:ilvl="8" w:tplc="7CEE560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14"/>
  </w:num>
  <w:num w:numId="5">
    <w:abstractNumId w:val="6"/>
  </w:num>
  <w:num w:numId="6">
    <w:abstractNumId w:val="4"/>
  </w:num>
  <w:num w:numId="7">
    <w:abstractNumId w:val="3"/>
  </w:num>
  <w:num w:numId="8">
    <w:abstractNumId w:val="9"/>
  </w:num>
  <w:num w:numId="9">
    <w:abstractNumId w:val="7"/>
  </w:num>
  <w:num w:numId="10">
    <w:abstractNumId w:val="13"/>
  </w:num>
  <w:num w:numId="11">
    <w:abstractNumId w:val="5"/>
  </w:num>
  <w:num w:numId="12">
    <w:abstractNumId w:val="8"/>
  </w:num>
  <w:num w:numId="13">
    <w:abstractNumId w:val="1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457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10A"/>
    <w:rsid w:val="00052F77"/>
    <w:rsid w:val="00056140"/>
    <w:rsid w:val="00060909"/>
    <w:rsid w:val="000A27A4"/>
    <w:rsid w:val="00115042"/>
    <w:rsid w:val="00175602"/>
    <w:rsid w:val="00195C50"/>
    <w:rsid w:val="001A17DF"/>
    <w:rsid w:val="001A43F5"/>
    <w:rsid w:val="00232AAB"/>
    <w:rsid w:val="0025047C"/>
    <w:rsid w:val="00253962"/>
    <w:rsid w:val="0027598B"/>
    <w:rsid w:val="00285DD0"/>
    <w:rsid w:val="0029088C"/>
    <w:rsid w:val="002E05D0"/>
    <w:rsid w:val="002F56D9"/>
    <w:rsid w:val="00344356"/>
    <w:rsid w:val="00350823"/>
    <w:rsid w:val="00397C4C"/>
    <w:rsid w:val="00401FB6"/>
    <w:rsid w:val="00457707"/>
    <w:rsid w:val="00483F87"/>
    <w:rsid w:val="004A396A"/>
    <w:rsid w:val="004D0B65"/>
    <w:rsid w:val="005100A1"/>
    <w:rsid w:val="005540DE"/>
    <w:rsid w:val="00556667"/>
    <w:rsid w:val="00562AF6"/>
    <w:rsid w:val="005B2F3C"/>
    <w:rsid w:val="005D2C84"/>
    <w:rsid w:val="005D325F"/>
    <w:rsid w:val="005E560E"/>
    <w:rsid w:val="00643C56"/>
    <w:rsid w:val="0065498F"/>
    <w:rsid w:val="006621DA"/>
    <w:rsid w:val="00690C05"/>
    <w:rsid w:val="006B2893"/>
    <w:rsid w:val="006C771C"/>
    <w:rsid w:val="00700173"/>
    <w:rsid w:val="007346C8"/>
    <w:rsid w:val="00823903"/>
    <w:rsid w:val="00877C7E"/>
    <w:rsid w:val="0089075B"/>
    <w:rsid w:val="008C2B83"/>
    <w:rsid w:val="008D368C"/>
    <w:rsid w:val="008F289A"/>
    <w:rsid w:val="00917CAB"/>
    <w:rsid w:val="00923F29"/>
    <w:rsid w:val="00931F32"/>
    <w:rsid w:val="00995472"/>
    <w:rsid w:val="009A4AAF"/>
    <w:rsid w:val="009A5AFF"/>
    <w:rsid w:val="00A4130C"/>
    <w:rsid w:val="00A8127B"/>
    <w:rsid w:val="00A86D38"/>
    <w:rsid w:val="00A911BD"/>
    <w:rsid w:val="00AD01EE"/>
    <w:rsid w:val="00AD3E69"/>
    <w:rsid w:val="00AF0A20"/>
    <w:rsid w:val="00AF57AD"/>
    <w:rsid w:val="00BB6B50"/>
    <w:rsid w:val="00C136E5"/>
    <w:rsid w:val="00C2210A"/>
    <w:rsid w:val="00C24A45"/>
    <w:rsid w:val="00C474FD"/>
    <w:rsid w:val="00C7122B"/>
    <w:rsid w:val="00CC369A"/>
    <w:rsid w:val="00CD3C92"/>
    <w:rsid w:val="00CF4E23"/>
    <w:rsid w:val="00D25938"/>
    <w:rsid w:val="00D8122F"/>
    <w:rsid w:val="00D823FF"/>
    <w:rsid w:val="00D861F8"/>
    <w:rsid w:val="00DA273C"/>
    <w:rsid w:val="00DC5AE4"/>
    <w:rsid w:val="00DD4144"/>
    <w:rsid w:val="00DD7010"/>
    <w:rsid w:val="00E17B17"/>
    <w:rsid w:val="00E546AB"/>
    <w:rsid w:val="00EA450E"/>
    <w:rsid w:val="00EB785E"/>
    <w:rsid w:val="00EC49FA"/>
    <w:rsid w:val="00F00FE9"/>
    <w:rsid w:val="00F139A2"/>
    <w:rsid w:val="00FB1855"/>
    <w:rsid w:val="00FD4190"/>
    <w:rsid w:val="00FF6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chartTrackingRefBased/>
  <w15:docId w15:val="{8CE9AADF-FF95-1948-BD94-CC9C6B899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2" w:qFormat="1"/>
    <w:lsdException w:name="annotation text" w:semiHidden="1"/>
    <w:lsdException w:name="header" w:uiPriority="3"/>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uiPriority="3"/>
    <w:lsdException w:name="annotation reference" w:semiHidden="1"/>
    <w:lsdException w:name="line number" w:semiHidden="1"/>
    <w:lsdException w:name="page number" w:semiHidden="1"/>
    <w:lsdException w:name="endnote reference" w:uiPriority="3"/>
    <w:lsdException w:name="endnote text" w:uiPriority="3"/>
    <w:lsdException w:name="table of authorities" w:semiHidden="1"/>
    <w:lsdException w:name="macro" w:semiHidden="1"/>
    <w:lsdException w:name="toa heading" w:semiHidden="1"/>
    <w:lsdException w:name="List" w:semiHidden="1"/>
    <w:lsdException w:name="List Bullet" w:uiPriority="2" w:qFormat="1"/>
    <w:lsdException w:name="List Number" w:uiPriority="2" w:qFormat="1"/>
    <w:lsdException w:name="List 2" w:semiHidden="1"/>
    <w:lsdException w:name="List 3" w:semiHidden="1"/>
    <w:lsdException w:name="List 4" w:semiHidden="1"/>
    <w:lsdException w:name="List 5" w:semiHidden="1"/>
    <w:lsdException w:name="List Bullet 2" w:uiPriority="2"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lsdException w:name="Closing" w:semiHidden="1"/>
    <w:lsdException w:name="Signature" w:semiHidden="1"/>
    <w:lsdException w:name="Default Paragraph Font" w:semiHidden="1" w:uiPriority="1" w:unhideWhenUsed="1"/>
    <w:lsdException w:name="Body Text" w:semiHidden="1" w:qFormat="1"/>
    <w:lsdException w:name="Body Text Indent" w:uiPriority="2"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uiPriority="3"/>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uiPriority="3"/>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3"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qFormat/>
    <w:rsid w:val="005540DE"/>
    <w:pPr>
      <w:spacing w:after="240" w:line="240" w:lineRule="auto"/>
    </w:pPr>
    <w:rPr>
      <w:rFonts w:ascii="Arial" w:hAnsi="Arial"/>
      <w:sz w:val="24"/>
    </w:rPr>
  </w:style>
  <w:style w:type="paragraph" w:styleId="Heading1">
    <w:name w:val="heading 1"/>
    <w:next w:val="BodyText"/>
    <w:link w:val="Heading1Char"/>
    <w:qFormat/>
    <w:rsid w:val="00483F87"/>
    <w:pPr>
      <w:keepNext/>
      <w:keepLines/>
      <w:pageBreakBefore/>
      <w:spacing w:after="480" w:line="240" w:lineRule="auto"/>
      <w:outlineLvl w:val="0"/>
    </w:pPr>
    <w:rPr>
      <w:rFonts w:ascii="Impact" w:eastAsiaTheme="majorEastAsia" w:hAnsi="Impact" w:cstheme="majorBidi"/>
      <w:color w:val="50145C"/>
      <w:sz w:val="90"/>
      <w:szCs w:val="32"/>
    </w:rPr>
  </w:style>
  <w:style w:type="paragraph" w:styleId="Heading2">
    <w:name w:val="heading 2"/>
    <w:basedOn w:val="Heading1"/>
    <w:next w:val="BodyText"/>
    <w:link w:val="Heading2Char"/>
    <w:qFormat/>
    <w:rsid w:val="00C136E5"/>
    <w:pPr>
      <w:pageBreakBefore w:val="0"/>
      <w:spacing w:before="360" w:after="240"/>
      <w:outlineLvl w:val="1"/>
    </w:pPr>
    <w:rPr>
      <w:rFonts w:ascii="Arial" w:hAnsi="Arial"/>
      <w:b/>
      <w:color w:val="8D6194"/>
      <w:sz w:val="48"/>
      <w:szCs w:val="26"/>
    </w:rPr>
  </w:style>
  <w:style w:type="paragraph" w:styleId="Heading3">
    <w:name w:val="heading 3"/>
    <w:basedOn w:val="Heading2"/>
    <w:next w:val="BodyText"/>
    <w:link w:val="Heading3Char"/>
    <w:qFormat/>
    <w:rsid w:val="00483F87"/>
    <w:pPr>
      <w:spacing w:before="240" w:after="120"/>
      <w:outlineLvl w:val="2"/>
    </w:pPr>
    <w:rPr>
      <w:color w:val="50145C"/>
      <w:sz w:val="24"/>
      <w:szCs w:val="24"/>
    </w:rPr>
  </w:style>
  <w:style w:type="paragraph" w:styleId="Heading4">
    <w:name w:val="heading 4"/>
    <w:basedOn w:val="Heading3"/>
    <w:next w:val="BodyText"/>
    <w:link w:val="Heading4Char"/>
    <w:rsid w:val="008F289A"/>
    <w:pPr>
      <w:outlineLvl w:val="3"/>
    </w:pPr>
    <w:rPr>
      <w:b w:val="0"/>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F87"/>
    <w:rPr>
      <w:rFonts w:ascii="Impact" w:eastAsiaTheme="majorEastAsia" w:hAnsi="Impact" w:cstheme="majorBidi"/>
      <w:color w:val="50145C"/>
      <w:sz w:val="90"/>
      <w:szCs w:val="32"/>
    </w:rPr>
  </w:style>
  <w:style w:type="paragraph" w:styleId="Title">
    <w:name w:val="Title"/>
    <w:next w:val="BodyText"/>
    <w:link w:val="TitleChar"/>
    <w:uiPriority w:val="99"/>
    <w:semiHidden/>
    <w:rsid w:val="00AD3E69"/>
    <w:pPr>
      <w:spacing w:after="240" w:line="240" w:lineRule="auto"/>
      <w:ind w:left="3289" w:right="907"/>
      <w:jc w:val="center"/>
    </w:pPr>
    <w:rPr>
      <w:rFonts w:ascii="Arial" w:eastAsiaTheme="majorEastAsia" w:hAnsi="Arial" w:cstheme="majorBidi"/>
      <w:color w:val="FFFFFF" w:themeColor="background1"/>
      <w:sz w:val="52"/>
      <w:szCs w:val="56"/>
    </w:rPr>
  </w:style>
  <w:style w:type="character" w:customStyle="1" w:styleId="TitleChar">
    <w:name w:val="Title Char"/>
    <w:basedOn w:val="DefaultParagraphFont"/>
    <w:link w:val="Title"/>
    <w:uiPriority w:val="99"/>
    <w:semiHidden/>
    <w:rsid w:val="00115042"/>
    <w:rPr>
      <w:rFonts w:ascii="Arial" w:eastAsiaTheme="majorEastAsia" w:hAnsi="Arial" w:cstheme="majorBidi"/>
      <w:color w:val="FFFFFF" w:themeColor="background1"/>
      <w:sz w:val="52"/>
      <w:szCs w:val="56"/>
    </w:rPr>
  </w:style>
  <w:style w:type="paragraph" w:styleId="BodyText">
    <w:name w:val="Body Text"/>
    <w:link w:val="BodyTextChar"/>
    <w:uiPriority w:val="2"/>
    <w:qFormat/>
    <w:rsid w:val="008F289A"/>
    <w:pPr>
      <w:spacing w:after="240" w:line="240" w:lineRule="auto"/>
    </w:pPr>
    <w:rPr>
      <w:rFonts w:ascii="Arial" w:hAnsi="Arial"/>
      <w:sz w:val="24"/>
    </w:rPr>
  </w:style>
  <w:style w:type="character" w:customStyle="1" w:styleId="BodyTextChar">
    <w:name w:val="Body Text Char"/>
    <w:basedOn w:val="DefaultParagraphFont"/>
    <w:link w:val="BodyText"/>
    <w:uiPriority w:val="2"/>
    <w:rsid w:val="00EB785E"/>
    <w:rPr>
      <w:rFonts w:ascii="Arial" w:hAnsi="Arial"/>
      <w:sz w:val="24"/>
    </w:rPr>
  </w:style>
  <w:style w:type="paragraph" w:styleId="FootnoteText">
    <w:name w:val="footnote text"/>
    <w:basedOn w:val="BodyText"/>
    <w:link w:val="FootnoteTextChar"/>
    <w:uiPriority w:val="2"/>
    <w:qFormat/>
    <w:rsid w:val="008F289A"/>
    <w:pPr>
      <w:keepLines/>
      <w:spacing w:after="60"/>
      <w:ind w:left="284" w:hanging="284"/>
    </w:pPr>
    <w:rPr>
      <w:sz w:val="20"/>
      <w:szCs w:val="20"/>
    </w:rPr>
  </w:style>
  <w:style w:type="character" w:customStyle="1" w:styleId="FootnoteTextChar">
    <w:name w:val="Footnote Text Char"/>
    <w:basedOn w:val="DefaultParagraphFont"/>
    <w:link w:val="FootnoteText"/>
    <w:uiPriority w:val="2"/>
    <w:rsid w:val="008F289A"/>
    <w:rPr>
      <w:rFonts w:ascii="Arial" w:hAnsi="Arial"/>
      <w:sz w:val="20"/>
      <w:szCs w:val="20"/>
    </w:rPr>
  </w:style>
  <w:style w:type="character" w:styleId="FootnoteReference">
    <w:name w:val="footnote reference"/>
    <w:uiPriority w:val="99"/>
    <w:semiHidden/>
    <w:rsid w:val="008F289A"/>
    <w:rPr>
      <w:vertAlign w:val="superscript"/>
    </w:rPr>
  </w:style>
  <w:style w:type="paragraph" w:styleId="TOCHeading">
    <w:name w:val="TOC Heading"/>
    <w:basedOn w:val="Heading1"/>
    <w:next w:val="TOC1"/>
    <w:uiPriority w:val="99"/>
    <w:semiHidden/>
    <w:rsid w:val="008F289A"/>
    <w:pPr>
      <w:outlineLvl w:val="9"/>
    </w:pPr>
  </w:style>
  <w:style w:type="character" w:customStyle="1" w:styleId="Heading2Char">
    <w:name w:val="Heading 2 Char"/>
    <w:basedOn w:val="DefaultParagraphFont"/>
    <w:link w:val="Heading2"/>
    <w:rsid w:val="00C136E5"/>
    <w:rPr>
      <w:rFonts w:ascii="Arial" w:eastAsiaTheme="majorEastAsia" w:hAnsi="Arial" w:cstheme="majorBidi"/>
      <w:b/>
      <w:color w:val="8D6194"/>
      <w:sz w:val="48"/>
      <w:szCs w:val="26"/>
    </w:rPr>
  </w:style>
  <w:style w:type="paragraph" w:styleId="TOC1">
    <w:name w:val="toc 1"/>
    <w:basedOn w:val="BodyText"/>
    <w:uiPriority w:val="99"/>
    <w:semiHidden/>
    <w:rsid w:val="00C7122B"/>
    <w:pPr>
      <w:tabs>
        <w:tab w:val="right" w:pos="9752"/>
      </w:tabs>
      <w:spacing w:before="240" w:after="120"/>
    </w:pPr>
    <w:rPr>
      <w:sz w:val="26"/>
    </w:rPr>
  </w:style>
  <w:style w:type="character" w:customStyle="1" w:styleId="Heading3Char">
    <w:name w:val="Heading 3 Char"/>
    <w:basedOn w:val="DefaultParagraphFont"/>
    <w:link w:val="Heading3"/>
    <w:rsid w:val="00483F87"/>
    <w:rPr>
      <w:rFonts w:ascii="Arial" w:eastAsiaTheme="majorEastAsia" w:hAnsi="Arial" w:cstheme="majorBidi"/>
      <w:b/>
      <w:color w:val="50145C"/>
      <w:sz w:val="24"/>
      <w:szCs w:val="24"/>
    </w:rPr>
  </w:style>
  <w:style w:type="character" w:customStyle="1" w:styleId="Heading4Char">
    <w:name w:val="Heading 4 Char"/>
    <w:basedOn w:val="DefaultParagraphFont"/>
    <w:link w:val="Heading4"/>
    <w:rsid w:val="008F289A"/>
    <w:rPr>
      <w:rFonts w:ascii="Arial" w:eastAsiaTheme="majorEastAsia" w:hAnsi="Arial" w:cstheme="majorBidi"/>
      <w:i/>
      <w:iCs/>
      <w:color w:val="3478BD"/>
      <w:sz w:val="24"/>
      <w:szCs w:val="24"/>
    </w:rPr>
  </w:style>
  <w:style w:type="paragraph" w:styleId="BodyTextIndent">
    <w:name w:val="Body Text Indent"/>
    <w:basedOn w:val="BodyText"/>
    <w:next w:val="BodyText"/>
    <w:link w:val="BodyTextIndentChar"/>
    <w:uiPriority w:val="2"/>
    <w:qFormat/>
    <w:rsid w:val="008F289A"/>
    <w:pPr>
      <w:ind w:left="357"/>
    </w:pPr>
  </w:style>
  <w:style w:type="character" w:customStyle="1" w:styleId="BodyTextIndentChar">
    <w:name w:val="Body Text Indent Char"/>
    <w:basedOn w:val="DefaultParagraphFont"/>
    <w:link w:val="BodyTextIndent"/>
    <w:uiPriority w:val="2"/>
    <w:rsid w:val="008F289A"/>
    <w:rPr>
      <w:rFonts w:ascii="Arial" w:hAnsi="Arial"/>
      <w:sz w:val="24"/>
    </w:rPr>
  </w:style>
  <w:style w:type="paragraph" w:styleId="EndnoteText">
    <w:name w:val="endnote text"/>
    <w:basedOn w:val="FootnoteText"/>
    <w:link w:val="EndnoteTextChar"/>
    <w:uiPriority w:val="4"/>
    <w:unhideWhenUsed/>
    <w:rsid w:val="008F289A"/>
    <w:pPr>
      <w:spacing w:after="0"/>
    </w:pPr>
  </w:style>
  <w:style w:type="character" w:customStyle="1" w:styleId="EndnoteTextChar">
    <w:name w:val="Endnote Text Char"/>
    <w:basedOn w:val="DefaultParagraphFont"/>
    <w:link w:val="EndnoteText"/>
    <w:uiPriority w:val="4"/>
    <w:rsid w:val="00115042"/>
    <w:rPr>
      <w:rFonts w:ascii="Arial" w:hAnsi="Arial"/>
      <w:sz w:val="20"/>
      <w:szCs w:val="20"/>
    </w:rPr>
  </w:style>
  <w:style w:type="character" w:styleId="EndnoteReference">
    <w:name w:val="endnote reference"/>
    <w:uiPriority w:val="4"/>
    <w:unhideWhenUsed/>
    <w:rsid w:val="00457707"/>
    <w:rPr>
      <w:vertAlign w:val="superscript"/>
    </w:rPr>
  </w:style>
  <w:style w:type="paragraph" w:styleId="ListBullet">
    <w:name w:val="List Bullet"/>
    <w:basedOn w:val="BodyText"/>
    <w:uiPriority w:val="2"/>
    <w:qFormat/>
    <w:rsid w:val="00483F87"/>
    <w:pPr>
      <w:numPr>
        <w:numId w:val="1"/>
      </w:numPr>
    </w:pPr>
  </w:style>
  <w:style w:type="paragraph" w:styleId="ListBullet2">
    <w:name w:val="List Bullet 2"/>
    <w:basedOn w:val="ListBullet"/>
    <w:uiPriority w:val="2"/>
    <w:qFormat/>
    <w:rsid w:val="00483F87"/>
    <w:pPr>
      <w:numPr>
        <w:numId w:val="2"/>
      </w:numPr>
    </w:pPr>
  </w:style>
  <w:style w:type="paragraph" w:styleId="ListNumber">
    <w:name w:val="List Number"/>
    <w:basedOn w:val="BodyText"/>
    <w:uiPriority w:val="2"/>
    <w:qFormat/>
    <w:rsid w:val="00483F87"/>
    <w:pPr>
      <w:numPr>
        <w:numId w:val="3"/>
      </w:numPr>
    </w:pPr>
  </w:style>
  <w:style w:type="paragraph" w:styleId="Date">
    <w:name w:val="Date"/>
    <w:basedOn w:val="BodyText"/>
    <w:next w:val="BodyText"/>
    <w:link w:val="DateChar"/>
    <w:uiPriority w:val="99"/>
    <w:semiHidden/>
    <w:rsid w:val="004A396A"/>
    <w:pPr>
      <w:spacing w:after="0"/>
      <w:jc w:val="right"/>
    </w:pPr>
    <w:rPr>
      <w:color w:val="FFFFFF" w:themeColor="background1"/>
    </w:rPr>
  </w:style>
  <w:style w:type="character" w:customStyle="1" w:styleId="DateChar">
    <w:name w:val="Date Char"/>
    <w:basedOn w:val="DefaultParagraphFont"/>
    <w:link w:val="Date"/>
    <w:uiPriority w:val="99"/>
    <w:semiHidden/>
    <w:rsid w:val="00115042"/>
    <w:rPr>
      <w:rFonts w:ascii="Arial" w:hAnsi="Arial"/>
      <w:color w:val="FFFFFF" w:themeColor="background1"/>
      <w:sz w:val="24"/>
    </w:rPr>
  </w:style>
  <w:style w:type="paragraph" w:styleId="TOC2">
    <w:name w:val="toc 2"/>
    <w:basedOn w:val="TOC1"/>
    <w:uiPriority w:val="99"/>
    <w:semiHidden/>
    <w:rsid w:val="00457707"/>
    <w:pPr>
      <w:spacing w:before="0"/>
      <w:ind w:left="357"/>
    </w:pPr>
  </w:style>
  <w:style w:type="paragraph" w:customStyle="1" w:styleId="IntroText">
    <w:name w:val="Intro Text"/>
    <w:basedOn w:val="BodyText"/>
    <w:next w:val="BodyText"/>
    <w:uiPriority w:val="1"/>
    <w:qFormat/>
    <w:rsid w:val="00EB785E"/>
    <w:rPr>
      <w:b/>
      <w:sz w:val="30"/>
    </w:rPr>
  </w:style>
  <w:style w:type="character" w:styleId="Hyperlink">
    <w:name w:val="Hyperlink"/>
    <w:uiPriority w:val="99"/>
    <w:unhideWhenUsed/>
    <w:rsid w:val="00483F87"/>
    <w:rPr>
      <w:b/>
      <w:color w:val="50145C"/>
      <w:u w:val="none"/>
    </w:rPr>
  </w:style>
  <w:style w:type="character" w:styleId="FollowedHyperlink">
    <w:name w:val="FollowedHyperlink"/>
    <w:basedOn w:val="Hyperlink"/>
    <w:uiPriority w:val="5"/>
    <w:unhideWhenUsed/>
    <w:rsid w:val="00483F87"/>
    <w:rPr>
      <w:b/>
      <w:color w:val="50145C"/>
      <w:u w:val="none"/>
    </w:rPr>
  </w:style>
  <w:style w:type="paragraph" w:styleId="Header">
    <w:name w:val="header"/>
    <w:basedOn w:val="BodyText"/>
    <w:link w:val="HeaderChar"/>
    <w:uiPriority w:val="99"/>
    <w:semiHidden/>
    <w:rsid w:val="00995472"/>
    <w:pPr>
      <w:spacing w:after="0"/>
      <w:jc w:val="right"/>
    </w:pPr>
    <w:rPr>
      <w:rFonts w:ascii="Impact" w:hAnsi="Impact"/>
      <w:color w:val="3478BD"/>
      <w:sz w:val="22"/>
    </w:rPr>
  </w:style>
  <w:style w:type="character" w:customStyle="1" w:styleId="HeaderChar">
    <w:name w:val="Header Char"/>
    <w:basedOn w:val="DefaultParagraphFont"/>
    <w:link w:val="Header"/>
    <w:uiPriority w:val="99"/>
    <w:semiHidden/>
    <w:rsid w:val="00115042"/>
    <w:rPr>
      <w:rFonts w:ascii="Impact" w:hAnsi="Impact"/>
      <w:color w:val="3478BD"/>
    </w:rPr>
  </w:style>
  <w:style w:type="paragraph" w:styleId="Footer">
    <w:name w:val="footer"/>
    <w:basedOn w:val="Header"/>
    <w:link w:val="FooterChar"/>
    <w:uiPriority w:val="99"/>
    <w:rsid w:val="00995472"/>
    <w:pPr>
      <w:ind w:left="-397" w:right="-397"/>
    </w:pPr>
    <w:rPr>
      <w:b/>
      <w:sz w:val="26"/>
    </w:rPr>
  </w:style>
  <w:style w:type="character" w:customStyle="1" w:styleId="FooterChar">
    <w:name w:val="Footer Char"/>
    <w:basedOn w:val="DefaultParagraphFont"/>
    <w:link w:val="Footer"/>
    <w:uiPriority w:val="99"/>
    <w:rsid w:val="00115042"/>
    <w:rPr>
      <w:rFonts w:ascii="Impact" w:hAnsi="Impact"/>
      <w:b/>
      <w:color w:val="3478BD"/>
      <w:sz w:val="26"/>
    </w:rPr>
  </w:style>
  <w:style w:type="paragraph" w:customStyle="1" w:styleId="ShadedHeading">
    <w:name w:val="Shaded Heading"/>
    <w:basedOn w:val="BodyText"/>
    <w:next w:val="ShadedText"/>
    <w:uiPriority w:val="4"/>
    <w:qFormat/>
    <w:rsid w:val="00483F87"/>
    <w:pPr>
      <w:keepNext/>
      <w:keepLines/>
      <w:pBdr>
        <w:top w:val="single" w:sz="36" w:space="1" w:color="F8EBFB"/>
        <w:left w:val="single" w:sz="36" w:space="4" w:color="F8EBFB"/>
        <w:bottom w:val="single" w:sz="36" w:space="1" w:color="F8EBFB"/>
        <w:right w:val="single" w:sz="36" w:space="4" w:color="F8EBFB"/>
      </w:pBdr>
      <w:shd w:val="clear" w:color="auto" w:fill="F8EBFB"/>
      <w:spacing w:before="120" w:after="120"/>
      <w:ind w:left="199" w:right="199"/>
    </w:pPr>
    <w:rPr>
      <w:b/>
      <w:color w:val="50145C"/>
    </w:rPr>
  </w:style>
  <w:style w:type="paragraph" w:customStyle="1" w:styleId="ShadedText">
    <w:name w:val="Shaded Text"/>
    <w:basedOn w:val="ShadedHeading"/>
    <w:uiPriority w:val="4"/>
    <w:qFormat/>
    <w:rsid w:val="00700173"/>
    <w:rPr>
      <w:b w:val="0"/>
      <w:color w:val="auto"/>
    </w:rPr>
  </w:style>
  <w:style w:type="paragraph" w:customStyle="1" w:styleId="TableHeading">
    <w:name w:val="Table Heading"/>
    <w:basedOn w:val="BodyText"/>
    <w:uiPriority w:val="5"/>
    <w:qFormat/>
    <w:rsid w:val="005100A1"/>
    <w:pPr>
      <w:spacing w:after="0"/>
    </w:pPr>
    <w:rPr>
      <w:b/>
      <w:color w:val="FFFFFF" w:themeColor="background1"/>
      <w:sz w:val="20"/>
      <w:szCs w:val="20"/>
    </w:rPr>
  </w:style>
  <w:style w:type="table" w:styleId="TableGrid">
    <w:name w:val="Table Grid"/>
    <w:basedOn w:val="TableNormal"/>
    <w:uiPriority w:val="39"/>
    <w:rsid w:val="00483F87"/>
    <w:pPr>
      <w:spacing w:after="0" w:line="240" w:lineRule="auto"/>
    </w:pPr>
    <w:rPr>
      <w:rFonts w:ascii="Arial" w:hAnsi="Arial"/>
      <w:sz w:val="20"/>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85" w:type="dxa"/>
        <w:left w:w="85" w:type="dxa"/>
        <w:bottom w:w="85" w:type="dxa"/>
        <w:right w:w="85" w:type="dxa"/>
      </w:tblCellMar>
    </w:tblPr>
    <w:tcPr>
      <w:shd w:val="clear" w:color="auto" w:fill="FFFFFF" w:themeFill="background1"/>
    </w:tcPr>
    <w:tblStylePr w:type="firstRow">
      <w:rPr>
        <w:color w:val="FFFFFF" w:themeColor="background1"/>
      </w:rPr>
      <w:tblPr/>
      <w:tcPr>
        <w:shd w:val="clear" w:color="auto" w:fill="50145C"/>
      </w:tcPr>
    </w:tblStylePr>
    <w:tblStylePr w:type="band1Horz">
      <w:tblPr/>
      <w:tcPr>
        <w:shd w:val="clear" w:color="auto" w:fill="F8EBFB"/>
      </w:tcPr>
    </w:tblStylePr>
    <w:tblStylePr w:type="band2Horz">
      <w:tblPr/>
      <w:tcPr>
        <w:shd w:val="clear" w:color="auto" w:fill="F2D9F7"/>
      </w:tcPr>
    </w:tblStylePr>
  </w:style>
  <w:style w:type="paragraph" w:customStyle="1" w:styleId="TableText">
    <w:name w:val="Table Text"/>
    <w:basedOn w:val="BodyText"/>
    <w:uiPriority w:val="5"/>
    <w:qFormat/>
    <w:rsid w:val="005100A1"/>
    <w:pPr>
      <w:spacing w:after="0"/>
    </w:pPr>
    <w:rPr>
      <w:sz w:val="20"/>
      <w:szCs w:val="20"/>
    </w:rPr>
  </w:style>
  <w:style w:type="paragraph" w:styleId="BalloonText">
    <w:name w:val="Balloon Text"/>
    <w:basedOn w:val="Normal"/>
    <w:link w:val="BalloonTextChar"/>
    <w:uiPriority w:val="99"/>
    <w:semiHidden/>
    <w:unhideWhenUsed/>
    <w:rsid w:val="00C2210A"/>
    <w:pPr>
      <w:spacing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210A"/>
    <w:rPr>
      <w:rFonts w:ascii="Times New Roman" w:hAnsi="Times New Roman" w:cs="Times New Roman"/>
      <w:sz w:val="18"/>
      <w:szCs w:val="18"/>
    </w:rPr>
  </w:style>
  <w:style w:type="paragraph" w:styleId="NormalWeb">
    <w:name w:val="Normal (Web)"/>
    <w:basedOn w:val="Normal"/>
    <w:uiPriority w:val="99"/>
    <w:unhideWhenUsed/>
    <w:rsid w:val="00DD7010"/>
    <w:pPr>
      <w:spacing w:before="100" w:beforeAutospacing="1" w:after="100" w:afterAutospacing="1"/>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DD7010"/>
    <w:pPr>
      <w:spacing w:after="0"/>
      <w:ind w:left="720"/>
      <w:contextualSpacing/>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465016">
      <w:bodyDiv w:val="1"/>
      <w:marLeft w:val="0"/>
      <w:marRight w:val="0"/>
      <w:marTop w:val="0"/>
      <w:marBottom w:val="0"/>
      <w:divBdr>
        <w:top w:val="none" w:sz="0" w:space="0" w:color="auto"/>
        <w:left w:val="none" w:sz="0" w:space="0" w:color="auto"/>
        <w:bottom w:val="none" w:sz="0" w:space="0" w:color="auto"/>
        <w:right w:val="none" w:sz="0" w:space="0" w:color="auto"/>
      </w:divBdr>
    </w:div>
    <w:div w:id="994332119">
      <w:bodyDiv w:val="1"/>
      <w:marLeft w:val="0"/>
      <w:marRight w:val="0"/>
      <w:marTop w:val="0"/>
      <w:marBottom w:val="0"/>
      <w:divBdr>
        <w:top w:val="none" w:sz="0" w:space="0" w:color="auto"/>
        <w:left w:val="none" w:sz="0" w:space="0" w:color="auto"/>
        <w:bottom w:val="none" w:sz="0" w:space="0" w:color="auto"/>
        <w:right w:val="none" w:sz="0" w:space="0" w:color="auto"/>
      </w:divBdr>
      <w:divsChild>
        <w:div w:id="1654794198">
          <w:marLeft w:val="274"/>
          <w:marRight w:val="0"/>
          <w:marTop w:val="0"/>
          <w:marBottom w:val="0"/>
          <w:divBdr>
            <w:top w:val="none" w:sz="0" w:space="0" w:color="auto"/>
            <w:left w:val="none" w:sz="0" w:space="0" w:color="auto"/>
            <w:bottom w:val="none" w:sz="0" w:space="0" w:color="auto"/>
            <w:right w:val="none" w:sz="0" w:space="0" w:color="auto"/>
          </w:divBdr>
        </w:div>
        <w:div w:id="2087995648">
          <w:marLeft w:val="274"/>
          <w:marRight w:val="0"/>
          <w:marTop w:val="0"/>
          <w:marBottom w:val="0"/>
          <w:divBdr>
            <w:top w:val="none" w:sz="0" w:space="0" w:color="auto"/>
            <w:left w:val="none" w:sz="0" w:space="0" w:color="auto"/>
            <w:bottom w:val="none" w:sz="0" w:space="0" w:color="auto"/>
            <w:right w:val="none" w:sz="0" w:space="0" w:color="auto"/>
          </w:divBdr>
        </w:div>
        <w:div w:id="1537543360">
          <w:marLeft w:val="274"/>
          <w:marRight w:val="0"/>
          <w:marTop w:val="0"/>
          <w:marBottom w:val="0"/>
          <w:divBdr>
            <w:top w:val="none" w:sz="0" w:space="0" w:color="auto"/>
            <w:left w:val="none" w:sz="0" w:space="0" w:color="auto"/>
            <w:bottom w:val="none" w:sz="0" w:space="0" w:color="auto"/>
            <w:right w:val="none" w:sz="0" w:space="0" w:color="auto"/>
          </w:divBdr>
        </w:div>
        <w:div w:id="991298974">
          <w:marLeft w:val="274"/>
          <w:marRight w:val="0"/>
          <w:marTop w:val="0"/>
          <w:marBottom w:val="0"/>
          <w:divBdr>
            <w:top w:val="none" w:sz="0" w:space="0" w:color="auto"/>
            <w:left w:val="none" w:sz="0" w:space="0" w:color="auto"/>
            <w:bottom w:val="none" w:sz="0" w:space="0" w:color="auto"/>
            <w:right w:val="none" w:sz="0" w:space="0" w:color="auto"/>
          </w:divBdr>
        </w:div>
        <w:div w:id="645623710">
          <w:marLeft w:val="274"/>
          <w:marRight w:val="0"/>
          <w:marTop w:val="0"/>
          <w:marBottom w:val="0"/>
          <w:divBdr>
            <w:top w:val="none" w:sz="0" w:space="0" w:color="auto"/>
            <w:left w:val="none" w:sz="0" w:space="0" w:color="auto"/>
            <w:bottom w:val="none" w:sz="0" w:space="0" w:color="auto"/>
            <w:right w:val="none" w:sz="0" w:space="0" w:color="auto"/>
          </w:divBdr>
        </w:div>
        <w:div w:id="2072190427">
          <w:marLeft w:val="274"/>
          <w:marRight w:val="0"/>
          <w:marTop w:val="0"/>
          <w:marBottom w:val="0"/>
          <w:divBdr>
            <w:top w:val="none" w:sz="0" w:space="0" w:color="auto"/>
            <w:left w:val="none" w:sz="0" w:space="0" w:color="auto"/>
            <w:bottom w:val="none" w:sz="0" w:space="0" w:color="auto"/>
            <w:right w:val="none" w:sz="0" w:space="0" w:color="auto"/>
          </w:divBdr>
        </w:div>
        <w:div w:id="1337462548">
          <w:marLeft w:val="274"/>
          <w:marRight w:val="0"/>
          <w:marTop w:val="0"/>
          <w:marBottom w:val="0"/>
          <w:divBdr>
            <w:top w:val="none" w:sz="0" w:space="0" w:color="auto"/>
            <w:left w:val="none" w:sz="0" w:space="0" w:color="auto"/>
            <w:bottom w:val="none" w:sz="0" w:space="0" w:color="auto"/>
            <w:right w:val="none" w:sz="0" w:space="0" w:color="auto"/>
          </w:divBdr>
        </w:div>
        <w:div w:id="482233991">
          <w:marLeft w:val="274"/>
          <w:marRight w:val="0"/>
          <w:marTop w:val="0"/>
          <w:marBottom w:val="0"/>
          <w:divBdr>
            <w:top w:val="none" w:sz="0" w:space="0" w:color="auto"/>
            <w:left w:val="none" w:sz="0" w:space="0" w:color="auto"/>
            <w:bottom w:val="none" w:sz="0" w:space="0" w:color="auto"/>
            <w:right w:val="none" w:sz="0" w:space="0" w:color="auto"/>
          </w:divBdr>
        </w:div>
      </w:divsChild>
    </w:div>
    <w:div w:id="1069306524">
      <w:bodyDiv w:val="1"/>
      <w:marLeft w:val="0"/>
      <w:marRight w:val="0"/>
      <w:marTop w:val="0"/>
      <w:marBottom w:val="0"/>
      <w:divBdr>
        <w:top w:val="none" w:sz="0" w:space="0" w:color="auto"/>
        <w:left w:val="none" w:sz="0" w:space="0" w:color="auto"/>
        <w:bottom w:val="none" w:sz="0" w:space="0" w:color="auto"/>
        <w:right w:val="none" w:sz="0" w:space="0" w:color="auto"/>
      </w:divBdr>
      <w:divsChild>
        <w:div w:id="543831904">
          <w:marLeft w:val="274"/>
          <w:marRight w:val="0"/>
          <w:marTop w:val="0"/>
          <w:marBottom w:val="0"/>
          <w:divBdr>
            <w:top w:val="none" w:sz="0" w:space="0" w:color="auto"/>
            <w:left w:val="none" w:sz="0" w:space="0" w:color="auto"/>
            <w:bottom w:val="none" w:sz="0" w:space="0" w:color="auto"/>
            <w:right w:val="none" w:sz="0" w:space="0" w:color="auto"/>
          </w:divBdr>
        </w:div>
        <w:div w:id="1470510023">
          <w:marLeft w:val="274"/>
          <w:marRight w:val="0"/>
          <w:marTop w:val="0"/>
          <w:marBottom w:val="0"/>
          <w:divBdr>
            <w:top w:val="none" w:sz="0" w:space="0" w:color="auto"/>
            <w:left w:val="none" w:sz="0" w:space="0" w:color="auto"/>
            <w:bottom w:val="none" w:sz="0" w:space="0" w:color="auto"/>
            <w:right w:val="none" w:sz="0" w:space="0" w:color="auto"/>
          </w:divBdr>
        </w:div>
        <w:div w:id="1950775063">
          <w:marLeft w:val="274"/>
          <w:marRight w:val="0"/>
          <w:marTop w:val="0"/>
          <w:marBottom w:val="0"/>
          <w:divBdr>
            <w:top w:val="none" w:sz="0" w:space="0" w:color="auto"/>
            <w:left w:val="none" w:sz="0" w:space="0" w:color="auto"/>
            <w:bottom w:val="none" w:sz="0" w:space="0" w:color="auto"/>
            <w:right w:val="none" w:sz="0" w:space="0" w:color="auto"/>
          </w:divBdr>
        </w:div>
        <w:div w:id="1085954098">
          <w:marLeft w:val="274"/>
          <w:marRight w:val="0"/>
          <w:marTop w:val="0"/>
          <w:marBottom w:val="0"/>
          <w:divBdr>
            <w:top w:val="none" w:sz="0" w:space="0" w:color="auto"/>
            <w:left w:val="none" w:sz="0" w:space="0" w:color="auto"/>
            <w:bottom w:val="none" w:sz="0" w:space="0" w:color="auto"/>
            <w:right w:val="none" w:sz="0" w:space="0" w:color="auto"/>
          </w:divBdr>
        </w:div>
        <w:div w:id="162402515">
          <w:marLeft w:val="274"/>
          <w:marRight w:val="0"/>
          <w:marTop w:val="0"/>
          <w:marBottom w:val="0"/>
          <w:divBdr>
            <w:top w:val="none" w:sz="0" w:space="0" w:color="auto"/>
            <w:left w:val="none" w:sz="0" w:space="0" w:color="auto"/>
            <w:bottom w:val="none" w:sz="0" w:space="0" w:color="auto"/>
            <w:right w:val="none" w:sz="0" w:space="0" w:color="auto"/>
          </w:divBdr>
        </w:div>
        <w:div w:id="1735817611">
          <w:marLeft w:val="274"/>
          <w:marRight w:val="0"/>
          <w:marTop w:val="0"/>
          <w:marBottom w:val="0"/>
          <w:divBdr>
            <w:top w:val="none" w:sz="0" w:space="0" w:color="auto"/>
            <w:left w:val="none" w:sz="0" w:space="0" w:color="auto"/>
            <w:bottom w:val="none" w:sz="0" w:space="0" w:color="auto"/>
            <w:right w:val="none" w:sz="0" w:space="0" w:color="auto"/>
          </w:divBdr>
        </w:div>
        <w:div w:id="555630597">
          <w:marLeft w:val="274"/>
          <w:marRight w:val="0"/>
          <w:marTop w:val="0"/>
          <w:marBottom w:val="0"/>
          <w:divBdr>
            <w:top w:val="none" w:sz="0" w:space="0" w:color="auto"/>
            <w:left w:val="none" w:sz="0" w:space="0" w:color="auto"/>
            <w:bottom w:val="none" w:sz="0" w:space="0" w:color="auto"/>
            <w:right w:val="none" w:sz="0" w:space="0" w:color="auto"/>
          </w:divBdr>
        </w:div>
        <w:div w:id="708917680">
          <w:marLeft w:val="274"/>
          <w:marRight w:val="0"/>
          <w:marTop w:val="0"/>
          <w:marBottom w:val="0"/>
          <w:divBdr>
            <w:top w:val="none" w:sz="0" w:space="0" w:color="auto"/>
            <w:left w:val="none" w:sz="0" w:space="0" w:color="auto"/>
            <w:bottom w:val="none" w:sz="0" w:space="0" w:color="auto"/>
            <w:right w:val="none" w:sz="0" w:space="0" w:color="auto"/>
          </w:divBdr>
        </w:div>
      </w:divsChild>
    </w:div>
    <w:div w:id="1472821710">
      <w:bodyDiv w:val="1"/>
      <w:marLeft w:val="0"/>
      <w:marRight w:val="0"/>
      <w:marTop w:val="0"/>
      <w:marBottom w:val="0"/>
      <w:divBdr>
        <w:top w:val="none" w:sz="0" w:space="0" w:color="auto"/>
        <w:left w:val="none" w:sz="0" w:space="0" w:color="auto"/>
        <w:bottom w:val="none" w:sz="0" w:space="0" w:color="auto"/>
        <w:right w:val="none" w:sz="0" w:space="0" w:color="auto"/>
      </w:divBdr>
      <w:divsChild>
        <w:div w:id="1473326753">
          <w:marLeft w:val="274"/>
          <w:marRight w:val="0"/>
          <w:marTop w:val="0"/>
          <w:marBottom w:val="0"/>
          <w:divBdr>
            <w:top w:val="none" w:sz="0" w:space="0" w:color="auto"/>
            <w:left w:val="none" w:sz="0" w:space="0" w:color="auto"/>
            <w:bottom w:val="none" w:sz="0" w:space="0" w:color="auto"/>
            <w:right w:val="none" w:sz="0" w:space="0" w:color="auto"/>
          </w:divBdr>
        </w:div>
        <w:div w:id="253975519">
          <w:marLeft w:val="274"/>
          <w:marRight w:val="0"/>
          <w:marTop w:val="0"/>
          <w:marBottom w:val="0"/>
          <w:divBdr>
            <w:top w:val="none" w:sz="0" w:space="0" w:color="auto"/>
            <w:left w:val="none" w:sz="0" w:space="0" w:color="auto"/>
            <w:bottom w:val="none" w:sz="0" w:space="0" w:color="auto"/>
            <w:right w:val="none" w:sz="0" w:space="0" w:color="auto"/>
          </w:divBdr>
        </w:div>
        <w:div w:id="707949250">
          <w:marLeft w:val="274"/>
          <w:marRight w:val="0"/>
          <w:marTop w:val="0"/>
          <w:marBottom w:val="0"/>
          <w:divBdr>
            <w:top w:val="none" w:sz="0" w:space="0" w:color="auto"/>
            <w:left w:val="none" w:sz="0" w:space="0" w:color="auto"/>
            <w:bottom w:val="none" w:sz="0" w:space="0" w:color="auto"/>
            <w:right w:val="none" w:sz="0" w:space="0" w:color="auto"/>
          </w:divBdr>
        </w:div>
        <w:div w:id="228149478">
          <w:marLeft w:val="274"/>
          <w:marRight w:val="0"/>
          <w:marTop w:val="0"/>
          <w:marBottom w:val="0"/>
          <w:divBdr>
            <w:top w:val="none" w:sz="0" w:space="0" w:color="auto"/>
            <w:left w:val="none" w:sz="0" w:space="0" w:color="auto"/>
            <w:bottom w:val="none" w:sz="0" w:space="0" w:color="auto"/>
            <w:right w:val="none" w:sz="0" w:space="0" w:color="auto"/>
          </w:divBdr>
        </w:div>
        <w:div w:id="1473517714">
          <w:marLeft w:val="274"/>
          <w:marRight w:val="0"/>
          <w:marTop w:val="0"/>
          <w:marBottom w:val="0"/>
          <w:divBdr>
            <w:top w:val="none" w:sz="0" w:space="0" w:color="auto"/>
            <w:left w:val="none" w:sz="0" w:space="0" w:color="auto"/>
            <w:bottom w:val="none" w:sz="0" w:space="0" w:color="auto"/>
            <w:right w:val="none" w:sz="0" w:space="0" w:color="auto"/>
          </w:divBdr>
        </w:div>
        <w:div w:id="122431041">
          <w:marLeft w:val="274"/>
          <w:marRight w:val="0"/>
          <w:marTop w:val="0"/>
          <w:marBottom w:val="0"/>
          <w:divBdr>
            <w:top w:val="none" w:sz="0" w:space="0" w:color="auto"/>
            <w:left w:val="none" w:sz="0" w:space="0" w:color="auto"/>
            <w:bottom w:val="none" w:sz="0" w:space="0" w:color="auto"/>
            <w:right w:val="none" w:sz="0" w:space="0" w:color="auto"/>
          </w:divBdr>
        </w:div>
        <w:div w:id="170878675">
          <w:marLeft w:val="274"/>
          <w:marRight w:val="0"/>
          <w:marTop w:val="0"/>
          <w:marBottom w:val="0"/>
          <w:divBdr>
            <w:top w:val="none" w:sz="0" w:space="0" w:color="auto"/>
            <w:left w:val="none" w:sz="0" w:space="0" w:color="auto"/>
            <w:bottom w:val="none" w:sz="0" w:space="0" w:color="auto"/>
            <w:right w:val="none" w:sz="0" w:space="0" w:color="auto"/>
          </w:divBdr>
        </w:div>
        <w:div w:id="115026232">
          <w:marLeft w:val="274"/>
          <w:marRight w:val="0"/>
          <w:marTop w:val="0"/>
          <w:marBottom w:val="0"/>
          <w:divBdr>
            <w:top w:val="none" w:sz="0" w:space="0" w:color="auto"/>
            <w:left w:val="none" w:sz="0" w:space="0" w:color="auto"/>
            <w:bottom w:val="none" w:sz="0" w:space="0" w:color="auto"/>
            <w:right w:val="none" w:sz="0" w:space="0" w:color="auto"/>
          </w:divBdr>
        </w:div>
      </w:divsChild>
    </w:div>
    <w:div w:id="1700543888">
      <w:bodyDiv w:val="1"/>
      <w:marLeft w:val="0"/>
      <w:marRight w:val="0"/>
      <w:marTop w:val="0"/>
      <w:marBottom w:val="0"/>
      <w:divBdr>
        <w:top w:val="none" w:sz="0" w:space="0" w:color="auto"/>
        <w:left w:val="none" w:sz="0" w:space="0" w:color="auto"/>
        <w:bottom w:val="none" w:sz="0" w:space="0" w:color="auto"/>
        <w:right w:val="none" w:sz="0" w:space="0" w:color="auto"/>
      </w:divBdr>
      <w:divsChild>
        <w:div w:id="1552106617">
          <w:marLeft w:val="274"/>
          <w:marRight w:val="0"/>
          <w:marTop w:val="0"/>
          <w:marBottom w:val="0"/>
          <w:divBdr>
            <w:top w:val="none" w:sz="0" w:space="0" w:color="auto"/>
            <w:left w:val="none" w:sz="0" w:space="0" w:color="auto"/>
            <w:bottom w:val="none" w:sz="0" w:space="0" w:color="auto"/>
            <w:right w:val="none" w:sz="0" w:space="0" w:color="auto"/>
          </w:divBdr>
        </w:div>
        <w:div w:id="1742556068">
          <w:marLeft w:val="274"/>
          <w:marRight w:val="0"/>
          <w:marTop w:val="0"/>
          <w:marBottom w:val="0"/>
          <w:divBdr>
            <w:top w:val="none" w:sz="0" w:space="0" w:color="auto"/>
            <w:left w:val="none" w:sz="0" w:space="0" w:color="auto"/>
            <w:bottom w:val="none" w:sz="0" w:space="0" w:color="auto"/>
            <w:right w:val="none" w:sz="0" w:space="0" w:color="auto"/>
          </w:divBdr>
        </w:div>
        <w:div w:id="598219650">
          <w:marLeft w:val="274"/>
          <w:marRight w:val="0"/>
          <w:marTop w:val="0"/>
          <w:marBottom w:val="0"/>
          <w:divBdr>
            <w:top w:val="none" w:sz="0" w:space="0" w:color="auto"/>
            <w:left w:val="none" w:sz="0" w:space="0" w:color="auto"/>
            <w:bottom w:val="none" w:sz="0" w:space="0" w:color="auto"/>
            <w:right w:val="none" w:sz="0" w:space="0" w:color="auto"/>
          </w:divBdr>
        </w:div>
        <w:div w:id="1187906228">
          <w:marLeft w:val="274"/>
          <w:marRight w:val="0"/>
          <w:marTop w:val="0"/>
          <w:marBottom w:val="0"/>
          <w:divBdr>
            <w:top w:val="none" w:sz="0" w:space="0" w:color="auto"/>
            <w:left w:val="none" w:sz="0" w:space="0" w:color="auto"/>
            <w:bottom w:val="none" w:sz="0" w:space="0" w:color="auto"/>
            <w:right w:val="none" w:sz="0" w:space="0" w:color="auto"/>
          </w:divBdr>
        </w:div>
        <w:div w:id="1705716726">
          <w:marLeft w:val="274"/>
          <w:marRight w:val="0"/>
          <w:marTop w:val="0"/>
          <w:marBottom w:val="0"/>
          <w:divBdr>
            <w:top w:val="none" w:sz="0" w:space="0" w:color="auto"/>
            <w:left w:val="none" w:sz="0" w:space="0" w:color="auto"/>
            <w:bottom w:val="none" w:sz="0" w:space="0" w:color="auto"/>
            <w:right w:val="none" w:sz="0" w:space="0" w:color="auto"/>
          </w:divBdr>
        </w:div>
        <w:div w:id="2076929626">
          <w:marLeft w:val="274"/>
          <w:marRight w:val="0"/>
          <w:marTop w:val="0"/>
          <w:marBottom w:val="0"/>
          <w:divBdr>
            <w:top w:val="none" w:sz="0" w:space="0" w:color="auto"/>
            <w:left w:val="none" w:sz="0" w:space="0" w:color="auto"/>
            <w:bottom w:val="none" w:sz="0" w:space="0" w:color="auto"/>
            <w:right w:val="none" w:sz="0" w:space="0" w:color="auto"/>
          </w:divBdr>
        </w:div>
        <w:div w:id="324086760">
          <w:marLeft w:val="274"/>
          <w:marRight w:val="0"/>
          <w:marTop w:val="0"/>
          <w:marBottom w:val="0"/>
          <w:divBdr>
            <w:top w:val="none" w:sz="0" w:space="0" w:color="auto"/>
            <w:left w:val="none" w:sz="0" w:space="0" w:color="auto"/>
            <w:bottom w:val="none" w:sz="0" w:space="0" w:color="auto"/>
            <w:right w:val="none" w:sz="0" w:space="0" w:color="auto"/>
          </w:divBdr>
        </w:div>
        <w:div w:id="196654430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header" Target="header3.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2.xml"/><Relationship Id="rId25" Type="http://schemas.openxmlformats.org/officeDocument/2006/relationships/diagramColors" Target="diagrams/colors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image" Target="cid:image004.png@01D6E5AF.9F7A7AD0"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image" Target="media/image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9CCD0A-834F-42AB-8487-83E82F1DAEA4}"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ACA3A0AA-ABFD-4BA9-B116-2F68B0E2C617}">
      <dgm:prSet phldrT="[Text]" custT="1"/>
      <dgm:spPr>
        <a:xfrm>
          <a:off x="4250580" y="0"/>
          <a:ext cx="1705520" cy="170552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400" dirty="0" smtClean="0">
              <a:solidFill>
                <a:sysClr val="window" lastClr="FFFFFF"/>
              </a:solidFill>
              <a:latin typeface="Calibri" panose="020F0502020204030204"/>
              <a:ea typeface="+mn-ea"/>
              <a:cs typeface="+mn-cs"/>
            </a:rPr>
            <a:t>Physical</a:t>
          </a:r>
          <a:endParaRPr lang="en-GB" sz="1400" dirty="0">
            <a:solidFill>
              <a:sysClr val="window" lastClr="FFFFFF"/>
            </a:solidFill>
            <a:latin typeface="Calibri" panose="020F0502020204030204"/>
            <a:ea typeface="+mn-ea"/>
            <a:cs typeface="+mn-cs"/>
          </a:endParaRPr>
        </a:p>
      </dgm:t>
    </dgm:pt>
    <dgm:pt modelId="{EE8FEB72-B195-49AC-8ACF-0B13E89308C3}" type="parTrans" cxnId="{61F0FF51-F15F-469F-9690-C65C58917CA0}">
      <dgm:prSet/>
      <dgm:spPr/>
      <dgm:t>
        <a:bodyPr/>
        <a:lstStyle/>
        <a:p>
          <a:endParaRPr lang="en-GB"/>
        </a:p>
      </dgm:t>
    </dgm:pt>
    <dgm:pt modelId="{A16C58D1-9B22-40BD-ACB3-F2C93FD4A338}" type="sibTrans" cxnId="{61F0FF51-F15F-469F-9690-C65C58917CA0}">
      <dgm:prSet/>
      <dgm:spPr>
        <a:xfrm rot="2141873">
          <a:off x="5908949" y="1310868"/>
          <a:ext cx="465046" cy="575613"/>
        </a:xfrm>
        <a:solidFill>
          <a:srgbClr val="5B9BD5">
            <a:tint val="60000"/>
            <a:hueOff val="0"/>
            <a:satOff val="0"/>
            <a:lumOff val="0"/>
            <a:alphaOff val="0"/>
          </a:srgbClr>
        </a:solidFill>
        <a:ln>
          <a:noFill/>
        </a:ln>
        <a:effectLst/>
      </dgm:spPr>
      <dgm:t>
        <a:bodyPr/>
        <a:lstStyle/>
        <a:p>
          <a:endParaRPr lang="en-GB" dirty="0">
            <a:solidFill>
              <a:sysClr val="window" lastClr="FFFFFF"/>
            </a:solidFill>
            <a:latin typeface="Calibri" panose="020F0502020204030204"/>
            <a:ea typeface="+mn-ea"/>
            <a:cs typeface="+mn-cs"/>
          </a:endParaRPr>
        </a:p>
      </dgm:t>
    </dgm:pt>
    <dgm:pt modelId="{6E54AC1F-C675-4487-BAE9-9FC6D86B5DC8}">
      <dgm:prSet phldrT="[Text]" custT="1"/>
      <dgm:spPr>
        <a:xfrm>
          <a:off x="6348221" y="1507190"/>
          <a:ext cx="1705520" cy="1705520"/>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r>
            <a:rPr lang="en-GB" sz="1200" dirty="0" smtClean="0">
              <a:solidFill>
                <a:sysClr val="window" lastClr="FFFFFF"/>
              </a:solidFill>
              <a:latin typeface="Calibri" panose="020F0502020204030204"/>
              <a:ea typeface="+mn-ea"/>
              <a:cs typeface="+mn-cs"/>
            </a:rPr>
            <a:t>Population</a:t>
          </a:r>
          <a:endParaRPr lang="en-GB" sz="1200" dirty="0">
            <a:solidFill>
              <a:sysClr val="window" lastClr="FFFFFF"/>
            </a:solidFill>
            <a:latin typeface="Calibri" panose="020F0502020204030204"/>
            <a:ea typeface="+mn-ea"/>
            <a:cs typeface="+mn-cs"/>
          </a:endParaRPr>
        </a:p>
      </dgm:t>
    </dgm:pt>
    <dgm:pt modelId="{C02103F3-A2A6-4C58-9C72-C21581DA7850}" type="parTrans" cxnId="{C93652D8-408C-4EB6-B736-49EDCC56673A}">
      <dgm:prSet/>
      <dgm:spPr/>
      <dgm:t>
        <a:bodyPr/>
        <a:lstStyle/>
        <a:p>
          <a:endParaRPr lang="en-GB"/>
        </a:p>
      </dgm:t>
    </dgm:pt>
    <dgm:pt modelId="{1D1E9248-6ECD-4BAA-BB9B-B40FB190E436}" type="sibTrans" cxnId="{C93652D8-408C-4EB6-B736-49EDCC56673A}">
      <dgm:prSet/>
      <dgm:spPr>
        <a:xfrm rot="6480000">
          <a:off x="6582545" y="3277770"/>
          <a:ext cx="453408" cy="575613"/>
        </a:xfrm>
        <a:solidFill>
          <a:srgbClr val="5B9BD5">
            <a:tint val="60000"/>
            <a:hueOff val="0"/>
            <a:satOff val="0"/>
            <a:lumOff val="0"/>
            <a:alphaOff val="0"/>
          </a:srgbClr>
        </a:solidFill>
        <a:ln>
          <a:noFill/>
        </a:ln>
        <a:effectLst/>
      </dgm:spPr>
      <dgm:t>
        <a:bodyPr/>
        <a:lstStyle/>
        <a:p>
          <a:endParaRPr lang="en-GB" dirty="0">
            <a:solidFill>
              <a:sysClr val="window" lastClr="FFFFFF"/>
            </a:solidFill>
            <a:latin typeface="Calibri" panose="020F0502020204030204"/>
            <a:ea typeface="+mn-ea"/>
            <a:cs typeface="+mn-cs"/>
          </a:endParaRPr>
        </a:p>
      </dgm:t>
    </dgm:pt>
    <dgm:pt modelId="{7000A856-1A1D-4479-A29C-B79D4B7F3FE3}">
      <dgm:prSet phldrT="[Text]" custT="1"/>
      <dgm:spPr>
        <a:xfrm>
          <a:off x="5556826" y="3942853"/>
          <a:ext cx="1705520" cy="1705520"/>
        </a:xfr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en-GB" sz="1050" dirty="0" smtClean="0">
              <a:solidFill>
                <a:sysClr val="window" lastClr="FFFFFF"/>
              </a:solidFill>
              <a:latin typeface="Calibri" panose="020F0502020204030204"/>
              <a:ea typeface="+mn-ea"/>
              <a:cs typeface="+mn-cs"/>
            </a:rPr>
            <a:t>Partnerships</a:t>
          </a:r>
          <a:endParaRPr lang="en-GB" sz="1050" dirty="0">
            <a:solidFill>
              <a:sysClr val="window" lastClr="FFFFFF"/>
            </a:solidFill>
            <a:latin typeface="Calibri" panose="020F0502020204030204"/>
            <a:ea typeface="+mn-ea"/>
            <a:cs typeface="+mn-cs"/>
          </a:endParaRPr>
        </a:p>
      </dgm:t>
    </dgm:pt>
    <dgm:pt modelId="{CD3E5347-E575-48F0-8D11-C7A0D0D06FEC}" type="parTrans" cxnId="{59221EF1-799E-45AE-A87D-B6398F6C2DE4}">
      <dgm:prSet/>
      <dgm:spPr/>
      <dgm:t>
        <a:bodyPr/>
        <a:lstStyle/>
        <a:p>
          <a:endParaRPr lang="en-GB"/>
        </a:p>
      </dgm:t>
    </dgm:pt>
    <dgm:pt modelId="{938F31DC-0BC3-46D3-89C5-76F821C318EE}" type="sibTrans" cxnId="{59221EF1-799E-45AE-A87D-B6398F6C2DE4}">
      <dgm:prSet/>
      <dgm:spPr>
        <a:xfrm rot="10800000">
          <a:off x="4915211" y="4507806"/>
          <a:ext cx="453408" cy="575613"/>
        </a:xfrm>
        <a:solidFill>
          <a:srgbClr val="5B9BD5">
            <a:tint val="60000"/>
            <a:hueOff val="0"/>
            <a:satOff val="0"/>
            <a:lumOff val="0"/>
            <a:alphaOff val="0"/>
          </a:srgbClr>
        </a:solidFill>
        <a:ln>
          <a:noFill/>
        </a:ln>
        <a:effectLst/>
      </dgm:spPr>
      <dgm:t>
        <a:bodyPr/>
        <a:lstStyle/>
        <a:p>
          <a:endParaRPr lang="en-GB" dirty="0">
            <a:solidFill>
              <a:sysClr val="window" lastClr="FFFFFF"/>
            </a:solidFill>
            <a:latin typeface="Calibri" panose="020F0502020204030204"/>
            <a:ea typeface="+mn-ea"/>
            <a:cs typeface="+mn-cs"/>
          </a:endParaRPr>
        </a:p>
      </dgm:t>
    </dgm:pt>
    <dgm:pt modelId="{03C861E6-24AB-487E-AF4E-7C367A0AA8ED}">
      <dgm:prSet phldrT="[Text]" custT="1"/>
      <dgm:spPr>
        <a:xfrm>
          <a:off x="2995818" y="3942853"/>
          <a:ext cx="1705520" cy="1705520"/>
        </a:xfrm>
        <a:solidFill>
          <a:srgbClr val="A5A5A5"/>
        </a:solidFill>
        <a:ln w="12700" cap="flat" cmpd="sng" algn="ctr">
          <a:solidFill>
            <a:sysClr val="window" lastClr="FFFFFF">
              <a:hueOff val="0"/>
              <a:satOff val="0"/>
              <a:lumOff val="0"/>
              <a:alphaOff val="0"/>
            </a:sysClr>
          </a:solidFill>
          <a:prstDash val="solid"/>
          <a:miter lim="800000"/>
        </a:ln>
        <a:effectLst/>
      </dgm:spPr>
      <dgm:t>
        <a:bodyPr/>
        <a:lstStyle/>
        <a:p>
          <a:r>
            <a:rPr lang="en-GB" sz="1200" dirty="0" smtClean="0">
              <a:solidFill>
                <a:sysClr val="window" lastClr="FFFFFF"/>
              </a:solidFill>
              <a:latin typeface="Calibri" panose="020F0502020204030204"/>
              <a:ea typeface="+mn-ea"/>
              <a:cs typeface="+mn-cs"/>
            </a:rPr>
            <a:t>Procedural</a:t>
          </a:r>
          <a:endParaRPr lang="en-GB" sz="1200" dirty="0">
            <a:solidFill>
              <a:sysClr val="window" lastClr="FFFFFF"/>
            </a:solidFill>
            <a:latin typeface="Calibri" panose="020F0502020204030204"/>
            <a:ea typeface="+mn-ea"/>
            <a:cs typeface="+mn-cs"/>
          </a:endParaRPr>
        </a:p>
      </dgm:t>
    </dgm:pt>
    <dgm:pt modelId="{4C3B22B0-1FCF-4D67-A46C-C9415964441F}" type="parTrans" cxnId="{069CE25D-378F-4680-9BA0-DD1833920FC9}">
      <dgm:prSet/>
      <dgm:spPr/>
      <dgm:t>
        <a:bodyPr/>
        <a:lstStyle/>
        <a:p>
          <a:endParaRPr lang="en-GB"/>
        </a:p>
      </dgm:t>
    </dgm:pt>
    <dgm:pt modelId="{D9EFB8D8-3299-45CA-A1D4-C8D435B7DF84}" type="sibTrans" cxnId="{069CE25D-378F-4680-9BA0-DD1833920FC9}">
      <dgm:prSet/>
      <dgm:spPr>
        <a:xfrm rot="15120000">
          <a:off x="3230142" y="3302179"/>
          <a:ext cx="453408" cy="575613"/>
        </a:xfrm>
        <a:solidFill>
          <a:srgbClr val="5B9BD5">
            <a:tint val="60000"/>
            <a:hueOff val="0"/>
            <a:satOff val="0"/>
            <a:lumOff val="0"/>
            <a:alphaOff val="0"/>
          </a:srgbClr>
        </a:solidFill>
        <a:ln>
          <a:noFill/>
        </a:ln>
        <a:effectLst/>
      </dgm:spPr>
      <dgm:t>
        <a:bodyPr/>
        <a:lstStyle/>
        <a:p>
          <a:endParaRPr lang="en-GB" dirty="0">
            <a:solidFill>
              <a:sysClr val="window" lastClr="FFFFFF"/>
            </a:solidFill>
            <a:latin typeface="Calibri" panose="020F0502020204030204"/>
            <a:ea typeface="+mn-ea"/>
            <a:cs typeface="+mn-cs"/>
          </a:endParaRPr>
        </a:p>
      </dgm:t>
    </dgm:pt>
    <dgm:pt modelId="{6176DFCB-BC1C-4D18-B404-227E15E3D2A5}">
      <dgm:prSet phldrT="[Text]" custT="1"/>
      <dgm:spPr>
        <a:xfrm>
          <a:off x="2204424" y="1507190"/>
          <a:ext cx="1705520" cy="1705520"/>
        </a:xfr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r>
            <a:rPr lang="en-GB" sz="1400" dirty="0" smtClean="0">
              <a:solidFill>
                <a:sysClr val="window" lastClr="FFFFFF"/>
              </a:solidFill>
              <a:latin typeface="Calibri" panose="020F0502020204030204"/>
              <a:ea typeface="+mn-ea"/>
              <a:cs typeface="+mn-cs"/>
            </a:rPr>
            <a:t>People</a:t>
          </a:r>
          <a:endParaRPr lang="en-GB" sz="1400" dirty="0">
            <a:solidFill>
              <a:sysClr val="window" lastClr="FFFFFF"/>
            </a:solidFill>
            <a:latin typeface="Calibri" panose="020F0502020204030204"/>
            <a:ea typeface="+mn-ea"/>
            <a:cs typeface="+mn-cs"/>
          </a:endParaRPr>
        </a:p>
      </dgm:t>
    </dgm:pt>
    <dgm:pt modelId="{5835A3FD-CE54-4B02-BD2F-74899F079C78}" type="parTrans" cxnId="{AF776F3A-6548-4C93-BF07-278BB46E1EC0}">
      <dgm:prSet/>
      <dgm:spPr/>
      <dgm:t>
        <a:bodyPr/>
        <a:lstStyle/>
        <a:p>
          <a:endParaRPr lang="en-GB"/>
        </a:p>
      </dgm:t>
    </dgm:pt>
    <dgm:pt modelId="{323A9517-D0E6-405A-886C-0E912D212E25}" type="sibTrans" cxnId="{AF776F3A-6548-4C93-BF07-278BB46E1EC0}">
      <dgm:prSet/>
      <dgm:spPr>
        <a:xfrm rot="19417488">
          <a:off x="3848677" y="1325984"/>
          <a:ext cx="442981" cy="575613"/>
        </a:xfrm>
        <a:solidFill>
          <a:srgbClr val="5B9BD5">
            <a:tint val="60000"/>
            <a:hueOff val="0"/>
            <a:satOff val="0"/>
            <a:lumOff val="0"/>
            <a:alphaOff val="0"/>
          </a:srgbClr>
        </a:solidFill>
        <a:ln>
          <a:noFill/>
        </a:ln>
        <a:effectLst/>
      </dgm:spPr>
      <dgm:t>
        <a:bodyPr/>
        <a:lstStyle/>
        <a:p>
          <a:endParaRPr lang="en-GB" dirty="0">
            <a:solidFill>
              <a:sysClr val="window" lastClr="FFFFFF"/>
            </a:solidFill>
            <a:latin typeface="Calibri" panose="020F0502020204030204"/>
            <a:ea typeface="+mn-ea"/>
            <a:cs typeface="+mn-cs"/>
          </a:endParaRPr>
        </a:p>
      </dgm:t>
    </dgm:pt>
    <dgm:pt modelId="{8DC68299-E625-485F-A74A-F504E13FA17F}" type="pres">
      <dgm:prSet presAssocID="{629CCD0A-834F-42AB-8487-83E82F1DAEA4}" presName="cycle" presStyleCnt="0">
        <dgm:presLayoutVars>
          <dgm:dir/>
          <dgm:resizeHandles val="exact"/>
        </dgm:presLayoutVars>
      </dgm:prSet>
      <dgm:spPr/>
      <dgm:t>
        <a:bodyPr/>
        <a:lstStyle/>
        <a:p>
          <a:endParaRPr lang="en-GB"/>
        </a:p>
      </dgm:t>
    </dgm:pt>
    <dgm:pt modelId="{EDA2C354-AE68-4262-8702-795A3445A1BE}" type="pres">
      <dgm:prSet presAssocID="{ACA3A0AA-ABFD-4BA9-B116-2F68B0E2C617}" presName="node" presStyleLbl="node1" presStyleIdx="0" presStyleCnt="5" custRadScaleRad="100061" custRadScaleInc="470">
        <dgm:presLayoutVars>
          <dgm:bulletEnabled val="1"/>
        </dgm:presLayoutVars>
      </dgm:prSet>
      <dgm:spPr>
        <a:prstGeom prst="ellipse">
          <a:avLst/>
        </a:prstGeom>
      </dgm:spPr>
      <dgm:t>
        <a:bodyPr/>
        <a:lstStyle/>
        <a:p>
          <a:endParaRPr lang="en-GB"/>
        </a:p>
      </dgm:t>
    </dgm:pt>
    <dgm:pt modelId="{A12A7E5A-EA1D-478C-A5E4-799B2136E2B1}" type="pres">
      <dgm:prSet presAssocID="{A16C58D1-9B22-40BD-ACB3-F2C93FD4A338}" presName="sibTrans" presStyleLbl="sibTrans2D1" presStyleIdx="0" presStyleCnt="5" custLinFactNeighborX="15703" custLinFactNeighborY="-966"/>
      <dgm:spPr>
        <a:prstGeom prst="rightArrow">
          <a:avLst>
            <a:gd name="adj1" fmla="val 60000"/>
            <a:gd name="adj2" fmla="val 50000"/>
          </a:avLst>
        </a:prstGeom>
      </dgm:spPr>
      <dgm:t>
        <a:bodyPr/>
        <a:lstStyle/>
        <a:p>
          <a:endParaRPr lang="en-GB"/>
        </a:p>
      </dgm:t>
    </dgm:pt>
    <dgm:pt modelId="{CD95E94F-33AA-4525-97B4-556EAC7D134F}" type="pres">
      <dgm:prSet presAssocID="{A16C58D1-9B22-40BD-ACB3-F2C93FD4A338}" presName="connectorText" presStyleLbl="sibTrans2D1" presStyleIdx="0" presStyleCnt="5"/>
      <dgm:spPr/>
      <dgm:t>
        <a:bodyPr/>
        <a:lstStyle/>
        <a:p>
          <a:endParaRPr lang="en-GB"/>
        </a:p>
      </dgm:t>
    </dgm:pt>
    <dgm:pt modelId="{757F2E04-2F68-40DF-9D40-3FC920D78AF1}" type="pres">
      <dgm:prSet presAssocID="{6E54AC1F-C675-4487-BAE9-9FC6D86B5DC8}" presName="node" presStyleLbl="node1" presStyleIdx="1" presStyleCnt="5">
        <dgm:presLayoutVars>
          <dgm:bulletEnabled val="1"/>
        </dgm:presLayoutVars>
      </dgm:prSet>
      <dgm:spPr>
        <a:prstGeom prst="ellipse">
          <a:avLst/>
        </a:prstGeom>
      </dgm:spPr>
      <dgm:t>
        <a:bodyPr/>
        <a:lstStyle/>
        <a:p>
          <a:endParaRPr lang="en-GB"/>
        </a:p>
      </dgm:t>
    </dgm:pt>
    <dgm:pt modelId="{5FEDC5EC-B412-45B3-A5D3-21E28468604E}" type="pres">
      <dgm:prSet presAssocID="{1D1E9248-6ECD-4BAA-BB9B-B40FB190E436}" presName="sibTrans" presStyleLbl="sibTrans2D1" presStyleIdx="1" presStyleCnt="5"/>
      <dgm:spPr>
        <a:prstGeom prst="rightArrow">
          <a:avLst>
            <a:gd name="adj1" fmla="val 60000"/>
            <a:gd name="adj2" fmla="val 50000"/>
          </a:avLst>
        </a:prstGeom>
      </dgm:spPr>
      <dgm:t>
        <a:bodyPr/>
        <a:lstStyle/>
        <a:p>
          <a:endParaRPr lang="en-GB"/>
        </a:p>
      </dgm:t>
    </dgm:pt>
    <dgm:pt modelId="{B13B6561-EB54-489D-8AD6-A19F3D188C18}" type="pres">
      <dgm:prSet presAssocID="{1D1E9248-6ECD-4BAA-BB9B-B40FB190E436}" presName="connectorText" presStyleLbl="sibTrans2D1" presStyleIdx="1" presStyleCnt="5"/>
      <dgm:spPr/>
      <dgm:t>
        <a:bodyPr/>
        <a:lstStyle/>
        <a:p>
          <a:endParaRPr lang="en-GB"/>
        </a:p>
      </dgm:t>
    </dgm:pt>
    <dgm:pt modelId="{95C21D36-CCCD-44E0-BA0C-726BA8BF3452}" type="pres">
      <dgm:prSet presAssocID="{7000A856-1A1D-4479-A29C-B79D4B7F3FE3}" presName="node" presStyleLbl="node1" presStyleIdx="2" presStyleCnt="5">
        <dgm:presLayoutVars>
          <dgm:bulletEnabled val="1"/>
        </dgm:presLayoutVars>
      </dgm:prSet>
      <dgm:spPr>
        <a:prstGeom prst="ellipse">
          <a:avLst/>
        </a:prstGeom>
      </dgm:spPr>
      <dgm:t>
        <a:bodyPr/>
        <a:lstStyle/>
        <a:p>
          <a:endParaRPr lang="en-GB"/>
        </a:p>
      </dgm:t>
    </dgm:pt>
    <dgm:pt modelId="{E1F6CC55-0268-470D-A359-9A9B91AB2E8A}" type="pres">
      <dgm:prSet presAssocID="{938F31DC-0BC3-46D3-89C5-76F821C318EE}" presName="sibTrans" presStyleLbl="sibTrans2D1" presStyleIdx="2" presStyleCnt="5"/>
      <dgm:spPr>
        <a:prstGeom prst="rightArrow">
          <a:avLst>
            <a:gd name="adj1" fmla="val 60000"/>
            <a:gd name="adj2" fmla="val 50000"/>
          </a:avLst>
        </a:prstGeom>
      </dgm:spPr>
      <dgm:t>
        <a:bodyPr/>
        <a:lstStyle/>
        <a:p>
          <a:endParaRPr lang="en-GB"/>
        </a:p>
      </dgm:t>
    </dgm:pt>
    <dgm:pt modelId="{1E99AEAB-CDEC-4195-A28F-50CB54E003D0}" type="pres">
      <dgm:prSet presAssocID="{938F31DC-0BC3-46D3-89C5-76F821C318EE}" presName="connectorText" presStyleLbl="sibTrans2D1" presStyleIdx="2" presStyleCnt="5"/>
      <dgm:spPr/>
      <dgm:t>
        <a:bodyPr/>
        <a:lstStyle/>
        <a:p>
          <a:endParaRPr lang="en-GB"/>
        </a:p>
      </dgm:t>
    </dgm:pt>
    <dgm:pt modelId="{1A1F33EF-6B18-4703-9F09-2DE60F325B6B}" type="pres">
      <dgm:prSet presAssocID="{03C861E6-24AB-487E-AF4E-7C367A0AA8ED}" presName="node" presStyleLbl="node1" presStyleIdx="3" presStyleCnt="5">
        <dgm:presLayoutVars>
          <dgm:bulletEnabled val="1"/>
        </dgm:presLayoutVars>
      </dgm:prSet>
      <dgm:spPr>
        <a:prstGeom prst="ellipse">
          <a:avLst/>
        </a:prstGeom>
      </dgm:spPr>
      <dgm:t>
        <a:bodyPr/>
        <a:lstStyle/>
        <a:p>
          <a:endParaRPr lang="en-GB"/>
        </a:p>
      </dgm:t>
    </dgm:pt>
    <dgm:pt modelId="{C969D111-0867-4096-B0CB-C92A0B7D0E06}" type="pres">
      <dgm:prSet presAssocID="{D9EFB8D8-3299-45CA-A1D4-C8D435B7DF84}" presName="sibTrans" presStyleLbl="sibTrans2D1" presStyleIdx="3" presStyleCnt="5"/>
      <dgm:spPr>
        <a:prstGeom prst="rightArrow">
          <a:avLst>
            <a:gd name="adj1" fmla="val 60000"/>
            <a:gd name="adj2" fmla="val 50000"/>
          </a:avLst>
        </a:prstGeom>
      </dgm:spPr>
      <dgm:t>
        <a:bodyPr/>
        <a:lstStyle/>
        <a:p>
          <a:endParaRPr lang="en-GB"/>
        </a:p>
      </dgm:t>
    </dgm:pt>
    <dgm:pt modelId="{4A166F94-A6D7-4286-891D-5DE5A41EA56D}" type="pres">
      <dgm:prSet presAssocID="{D9EFB8D8-3299-45CA-A1D4-C8D435B7DF84}" presName="connectorText" presStyleLbl="sibTrans2D1" presStyleIdx="3" presStyleCnt="5"/>
      <dgm:spPr/>
      <dgm:t>
        <a:bodyPr/>
        <a:lstStyle/>
        <a:p>
          <a:endParaRPr lang="en-GB"/>
        </a:p>
      </dgm:t>
    </dgm:pt>
    <dgm:pt modelId="{906D310B-ED9F-4B4C-AF8F-0793E3600BC9}" type="pres">
      <dgm:prSet presAssocID="{6176DFCB-BC1C-4D18-B404-227E15E3D2A5}" presName="node" presStyleLbl="node1" presStyleIdx="4" presStyleCnt="5">
        <dgm:presLayoutVars>
          <dgm:bulletEnabled val="1"/>
        </dgm:presLayoutVars>
      </dgm:prSet>
      <dgm:spPr>
        <a:prstGeom prst="ellipse">
          <a:avLst/>
        </a:prstGeom>
      </dgm:spPr>
      <dgm:t>
        <a:bodyPr/>
        <a:lstStyle/>
        <a:p>
          <a:endParaRPr lang="en-GB"/>
        </a:p>
      </dgm:t>
    </dgm:pt>
    <dgm:pt modelId="{876AA2B6-2521-4287-BA5C-03B510CBE16E}" type="pres">
      <dgm:prSet presAssocID="{323A9517-D0E6-405A-886C-0E912D212E25}" presName="sibTrans" presStyleLbl="sibTrans2D1" presStyleIdx="4" presStyleCnt="5"/>
      <dgm:spPr>
        <a:prstGeom prst="rightArrow">
          <a:avLst>
            <a:gd name="adj1" fmla="val 60000"/>
            <a:gd name="adj2" fmla="val 50000"/>
          </a:avLst>
        </a:prstGeom>
      </dgm:spPr>
      <dgm:t>
        <a:bodyPr/>
        <a:lstStyle/>
        <a:p>
          <a:endParaRPr lang="en-GB"/>
        </a:p>
      </dgm:t>
    </dgm:pt>
    <dgm:pt modelId="{36DABFDB-7672-4050-9FD9-06EA11CEF787}" type="pres">
      <dgm:prSet presAssocID="{323A9517-D0E6-405A-886C-0E912D212E25}" presName="connectorText" presStyleLbl="sibTrans2D1" presStyleIdx="4" presStyleCnt="5"/>
      <dgm:spPr/>
      <dgm:t>
        <a:bodyPr/>
        <a:lstStyle/>
        <a:p>
          <a:endParaRPr lang="en-GB"/>
        </a:p>
      </dgm:t>
    </dgm:pt>
  </dgm:ptLst>
  <dgm:cxnLst>
    <dgm:cxn modelId="{AF776F3A-6548-4C93-BF07-278BB46E1EC0}" srcId="{629CCD0A-834F-42AB-8487-83E82F1DAEA4}" destId="{6176DFCB-BC1C-4D18-B404-227E15E3D2A5}" srcOrd="4" destOrd="0" parTransId="{5835A3FD-CE54-4B02-BD2F-74899F079C78}" sibTransId="{323A9517-D0E6-405A-886C-0E912D212E25}"/>
    <dgm:cxn modelId="{3993E758-915D-46B6-B4CF-9583E8A01626}" type="presOf" srcId="{6176DFCB-BC1C-4D18-B404-227E15E3D2A5}" destId="{906D310B-ED9F-4B4C-AF8F-0793E3600BC9}" srcOrd="0" destOrd="0" presId="urn:microsoft.com/office/officeart/2005/8/layout/cycle2"/>
    <dgm:cxn modelId="{8EE66B67-8892-49C3-92F1-164D1F9FB09F}" type="presOf" srcId="{938F31DC-0BC3-46D3-89C5-76F821C318EE}" destId="{E1F6CC55-0268-470D-A359-9A9B91AB2E8A}" srcOrd="0" destOrd="0" presId="urn:microsoft.com/office/officeart/2005/8/layout/cycle2"/>
    <dgm:cxn modelId="{A5BA075A-560B-4D8A-A242-92E7ECFA3703}" type="presOf" srcId="{D9EFB8D8-3299-45CA-A1D4-C8D435B7DF84}" destId="{C969D111-0867-4096-B0CB-C92A0B7D0E06}" srcOrd="0" destOrd="0" presId="urn:microsoft.com/office/officeart/2005/8/layout/cycle2"/>
    <dgm:cxn modelId="{59221EF1-799E-45AE-A87D-B6398F6C2DE4}" srcId="{629CCD0A-834F-42AB-8487-83E82F1DAEA4}" destId="{7000A856-1A1D-4479-A29C-B79D4B7F3FE3}" srcOrd="2" destOrd="0" parTransId="{CD3E5347-E575-48F0-8D11-C7A0D0D06FEC}" sibTransId="{938F31DC-0BC3-46D3-89C5-76F821C318EE}"/>
    <dgm:cxn modelId="{069CE25D-378F-4680-9BA0-DD1833920FC9}" srcId="{629CCD0A-834F-42AB-8487-83E82F1DAEA4}" destId="{03C861E6-24AB-487E-AF4E-7C367A0AA8ED}" srcOrd="3" destOrd="0" parTransId="{4C3B22B0-1FCF-4D67-A46C-C9415964441F}" sibTransId="{D9EFB8D8-3299-45CA-A1D4-C8D435B7DF84}"/>
    <dgm:cxn modelId="{6F0845F1-CB87-404D-AE91-940A8A47A4E5}" type="presOf" srcId="{ACA3A0AA-ABFD-4BA9-B116-2F68B0E2C617}" destId="{EDA2C354-AE68-4262-8702-795A3445A1BE}" srcOrd="0" destOrd="0" presId="urn:microsoft.com/office/officeart/2005/8/layout/cycle2"/>
    <dgm:cxn modelId="{B7760CB1-4055-461E-B726-78C5F3AE0072}" type="presOf" srcId="{7000A856-1A1D-4479-A29C-B79D4B7F3FE3}" destId="{95C21D36-CCCD-44E0-BA0C-726BA8BF3452}" srcOrd="0" destOrd="0" presId="urn:microsoft.com/office/officeart/2005/8/layout/cycle2"/>
    <dgm:cxn modelId="{5F857D0A-1539-495C-B684-689BC2F9996E}" type="presOf" srcId="{6E54AC1F-C675-4487-BAE9-9FC6D86B5DC8}" destId="{757F2E04-2F68-40DF-9D40-3FC920D78AF1}" srcOrd="0" destOrd="0" presId="urn:microsoft.com/office/officeart/2005/8/layout/cycle2"/>
    <dgm:cxn modelId="{01C30859-4FC1-4896-B680-5C60E5E663B2}" type="presOf" srcId="{1D1E9248-6ECD-4BAA-BB9B-B40FB190E436}" destId="{B13B6561-EB54-489D-8AD6-A19F3D188C18}" srcOrd="1" destOrd="0" presId="urn:microsoft.com/office/officeart/2005/8/layout/cycle2"/>
    <dgm:cxn modelId="{28B8CEBF-7656-4E24-AB2E-F47787F4EAC6}" type="presOf" srcId="{629CCD0A-834F-42AB-8487-83E82F1DAEA4}" destId="{8DC68299-E625-485F-A74A-F504E13FA17F}" srcOrd="0" destOrd="0" presId="urn:microsoft.com/office/officeart/2005/8/layout/cycle2"/>
    <dgm:cxn modelId="{D8C16FBC-3947-47DB-A915-BBE44168FE95}" type="presOf" srcId="{A16C58D1-9B22-40BD-ACB3-F2C93FD4A338}" destId="{CD95E94F-33AA-4525-97B4-556EAC7D134F}" srcOrd="1" destOrd="0" presId="urn:microsoft.com/office/officeart/2005/8/layout/cycle2"/>
    <dgm:cxn modelId="{D71D991F-2341-4B6D-9817-5F465E1E4B8A}" type="presOf" srcId="{03C861E6-24AB-487E-AF4E-7C367A0AA8ED}" destId="{1A1F33EF-6B18-4703-9F09-2DE60F325B6B}" srcOrd="0" destOrd="0" presId="urn:microsoft.com/office/officeart/2005/8/layout/cycle2"/>
    <dgm:cxn modelId="{AED9C6A0-5004-434A-B8B3-B291B5CA523E}" type="presOf" srcId="{323A9517-D0E6-405A-886C-0E912D212E25}" destId="{36DABFDB-7672-4050-9FD9-06EA11CEF787}" srcOrd="1" destOrd="0" presId="urn:microsoft.com/office/officeart/2005/8/layout/cycle2"/>
    <dgm:cxn modelId="{510E4B0C-3A5E-4B0C-B256-3790C5737FA8}" type="presOf" srcId="{A16C58D1-9B22-40BD-ACB3-F2C93FD4A338}" destId="{A12A7E5A-EA1D-478C-A5E4-799B2136E2B1}" srcOrd="0" destOrd="0" presId="urn:microsoft.com/office/officeart/2005/8/layout/cycle2"/>
    <dgm:cxn modelId="{DE08F209-BF82-4995-8044-39042BBCCE86}" type="presOf" srcId="{938F31DC-0BC3-46D3-89C5-76F821C318EE}" destId="{1E99AEAB-CDEC-4195-A28F-50CB54E003D0}" srcOrd="1" destOrd="0" presId="urn:microsoft.com/office/officeart/2005/8/layout/cycle2"/>
    <dgm:cxn modelId="{61F0FF51-F15F-469F-9690-C65C58917CA0}" srcId="{629CCD0A-834F-42AB-8487-83E82F1DAEA4}" destId="{ACA3A0AA-ABFD-4BA9-B116-2F68B0E2C617}" srcOrd="0" destOrd="0" parTransId="{EE8FEB72-B195-49AC-8ACF-0B13E89308C3}" sibTransId="{A16C58D1-9B22-40BD-ACB3-F2C93FD4A338}"/>
    <dgm:cxn modelId="{E2877567-C127-4D69-A0EC-D64E19B1CAEE}" type="presOf" srcId="{1D1E9248-6ECD-4BAA-BB9B-B40FB190E436}" destId="{5FEDC5EC-B412-45B3-A5D3-21E28468604E}" srcOrd="0" destOrd="0" presId="urn:microsoft.com/office/officeart/2005/8/layout/cycle2"/>
    <dgm:cxn modelId="{85C9BE12-8A6D-48D1-96D0-414963A9A033}" type="presOf" srcId="{D9EFB8D8-3299-45CA-A1D4-C8D435B7DF84}" destId="{4A166F94-A6D7-4286-891D-5DE5A41EA56D}" srcOrd="1" destOrd="0" presId="urn:microsoft.com/office/officeart/2005/8/layout/cycle2"/>
    <dgm:cxn modelId="{BDEAEAC2-7F6A-4FA2-B822-A912005198F3}" type="presOf" srcId="{323A9517-D0E6-405A-886C-0E912D212E25}" destId="{876AA2B6-2521-4287-BA5C-03B510CBE16E}" srcOrd="0" destOrd="0" presId="urn:microsoft.com/office/officeart/2005/8/layout/cycle2"/>
    <dgm:cxn modelId="{C93652D8-408C-4EB6-B736-49EDCC56673A}" srcId="{629CCD0A-834F-42AB-8487-83E82F1DAEA4}" destId="{6E54AC1F-C675-4487-BAE9-9FC6D86B5DC8}" srcOrd="1" destOrd="0" parTransId="{C02103F3-A2A6-4C58-9C72-C21581DA7850}" sibTransId="{1D1E9248-6ECD-4BAA-BB9B-B40FB190E436}"/>
    <dgm:cxn modelId="{225DEAC5-0353-4963-87D5-6002C8843313}" type="presParOf" srcId="{8DC68299-E625-485F-A74A-F504E13FA17F}" destId="{EDA2C354-AE68-4262-8702-795A3445A1BE}" srcOrd="0" destOrd="0" presId="urn:microsoft.com/office/officeart/2005/8/layout/cycle2"/>
    <dgm:cxn modelId="{B5D2D707-80B3-4D7C-A8EC-713478A72FDB}" type="presParOf" srcId="{8DC68299-E625-485F-A74A-F504E13FA17F}" destId="{A12A7E5A-EA1D-478C-A5E4-799B2136E2B1}" srcOrd="1" destOrd="0" presId="urn:microsoft.com/office/officeart/2005/8/layout/cycle2"/>
    <dgm:cxn modelId="{901B63FC-7BD0-41E5-87F2-64E666FE4671}" type="presParOf" srcId="{A12A7E5A-EA1D-478C-A5E4-799B2136E2B1}" destId="{CD95E94F-33AA-4525-97B4-556EAC7D134F}" srcOrd="0" destOrd="0" presId="urn:microsoft.com/office/officeart/2005/8/layout/cycle2"/>
    <dgm:cxn modelId="{5AB1DCE7-E3A0-4AA7-AA6D-D38C71DA40CD}" type="presParOf" srcId="{8DC68299-E625-485F-A74A-F504E13FA17F}" destId="{757F2E04-2F68-40DF-9D40-3FC920D78AF1}" srcOrd="2" destOrd="0" presId="urn:microsoft.com/office/officeart/2005/8/layout/cycle2"/>
    <dgm:cxn modelId="{3B50FB73-00B5-4083-AF88-D4B42FE42A42}" type="presParOf" srcId="{8DC68299-E625-485F-A74A-F504E13FA17F}" destId="{5FEDC5EC-B412-45B3-A5D3-21E28468604E}" srcOrd="3" destOrd="0" presId="urn:microsoft.com/office/officeart/2005/8/layout/cycle2"/>
    <dgm:cxn modelId="{9645F16F-C0B7-4302-963A-E256D2012BCA}" type="presParOf" srcId="{5FEDC5EC-B412-45B3-A5D3-21E28468604E}" destId="{B13B6561-EB54-489D-8AD6-A19F3D188C18}" srcOrd="0" destOrd="0" presId="urn:microsoft.com/office/officeart/2005/8/layout/cycle2"/>
    <dgm:cxn modelId="{9FACEFF4-DCAE-4CD3-A2FD-92F0C33BFE5E}" type="presParOf" srcId="{8DC68299-E625-485F-A74A-F504E13FA17F}" destId="{95C21D36-CCCD-44E0-BA0C-726BA8BF3452}" srcOrd="4" destOrd="0" presId="urn:microsoft.com/office/officeart/2005/8/layout/cycle2"/>
    <dgm:cxn modelId="{94C90B8A-76F2-4958-ADF7-3140A8C3B20F}" type="presParOf" srcId="{8DC68299-E625-485F-A74A-F504E13FA17F}" destId="{E1F6CC55-0268-470D-A359-9A9B91AB2E8A}" srcOrd="5" destOrd="0" presId="urn:microsoft.com/office/officeart/2005/8/layout/cycle2"/>
    <dgm:cxn modelId="{1C3E620A-02BF-4967-B4C1-12BAD6FD9843}" type="presParOf" srcId="{E1F6CC55-0268-470D-A359-9A9B91AB2E8A}" destId="{1E99AEAB-CDEC-4195-A28F-50CB54E003D0}" srcOrd="0" destOrd="0" presId="urn:microsoft.com/office/officeart/2005/8/layout/cycle2"/>
    <dgm:cxn modelId="{D921FC41-DAD6-45C3-9F9D-43BC9ACFC6B1}" type="presParOf" srcId="{8DC68299-E625-485F-A74A-F504E13FA17F}" destId="{1A1F33EF-6B18-4703-9F09-2DE60F325B6B}" srcOrd="6" destOrd="0" presId="urn:microsoft.com/office/officeart/2005/8/layout/cycle2"/>
    <dgm:cxn modelId="{58977ABC-6F56-4F49-9AD4-F2390B81F551}" type="presParOf" srcId="{8DC68299-E625-485F-A74A-F504E13FA17F}" destId="{C969D111-0867-4096-B0CB-C92A0B7D0E06}" srcOrd="7" destOrd="0" presId="urn:microsoft.com/office/officeart/2005/8/layout/cycle2"/>
    <dgm:cxn modelId="{0573FA31-15C5-4EA4-8F8C-C8349FF18C23}" type="presParOf" srcId="{C969D111-0867-4096-B0CB-C92A0B7D0E06}" destId="{4A166F94-A6D7-4286-891D-5DE5A41EA56D}" srcOrd="0" destOrd="0" presId="urn:microsoft.com/office/officeart/2005/8/layout/cycle2"/>
    <dgm:cxn modelId="{2BB66586-9CE8-4EA9-B362-8B0D85BE31AA}" type="presParOf" srcId="{8DC68299-E625-485F-A74A-F504E13FA17F}" destId="{906D310B-ED9F-4B4C-AF8F-0793E3600BC9}" srcOrd="8" destOrd="0" presId="urn:microsoft.com/office/officeart/2005/8/layout/cycle2"/>
    <dgm:cxn modelId="{634C5776-A23B-4D8F-AC79-028F6839732A}" type="presParOf" srcId="{8DC68299-E625-485F-A74A-F504E13FA17F}" destId="{876AA2B6-2521-4287-BA5C-03B510CBE16E}" srcOrd="9" destOrd="0" presId="urn:microsoft.com/office/officeart/2005/8/layout/cycle2"/>
    <dgm:cxn modelId="{A6C38105-3AD6-4A79-B1F1-14E8EFD9E611}" type="presParOf" srcId="{876AA2B6-2521-4287-BA5C-03B510CBE16E}" destId="{36DABFDB-7672-4050-9FD9-06EA11CEF787}"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D72BB4-3870-4ABE-BEFF-7F3005F58CA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DE09EE86-D7E5-48F8-BA96-E3B6182DD345}">
      <dgm:prSet phldrT="[Text]"/>
      <dgm:spPr>
        <a:xfrm>
          <a:off x="4929342" y="0"/>
          <a:ext cx="1205537" cy="1205537"/>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GB" dirty="0" smtClean="0">
              <a:solidFill>
                <a:sysClr val="window" lastClr="FFFFFF"/>
              </a:solidFill>
              <a:latin typeface="Arial"/>
              <a:ea typeface="+mn-ea"/>
              <a:cs typeface="+mn-cs"/>
            </a:rPr>
            <a:t>A compelling argument</a:t>
          </a:r>
          <a:endParaRPr lang="en-GB" dirty="0">
            <a:solidFill>
              <a:sysClr val="window" lastClr="FFFFFF"/>
            </a:solidFill>
            <a:latin typeface="Arial"/>
            <a:ea typeface="+mn-ea"/>
            <a:cs typeface="+mn-cs"/>
          </a:endParaRPr>
        </a:p>
      </dgm:t>
    </dgm:pt>
    <dgm:pt modelId="{A6351D09-B84C-4F1E-8359-40C07318C596}" type="parTrans" cxnId="{0CB3A8AC-15BC-44A6-9DCA-6C0EF8BF2A6B}">
      <dgm:prSet/>
      <dgm:spPr/>
      <dgm:t>
        <a:bodyPr/>
        <a:lstStyle/>
        <a:p>
          <a:endParaRPr lang="en-GB"/>
        </a:p>
      </dgm:t>
    </dgm:pt>
    <dgm:pt modelId="{96F99E99-E6A8-4E53-A2BB-01032BB4C0A6}" type="sibTrans" cxnId="{0CB3A8AC-15BC-44A6-9DCA-6C0EF8BF2A6B}">
      <dgm:prSet/>
      <dgm:spPr>
        <a:xfrm rot="1302387">
          <a:off x="6156792" y="684752"/>
          <a:ext cx="184616" cy="406869"/>
        </a:xfrm>
        <a:solidFill>
          <a:srgbClr val="7F4098">
            <a:tint val="60000"/>
            <a:hueOff val="0"/>
            <a:satOff val="0"/>
            <a:lumOff val="0"/>
            <a:alphaOff val="0"/>
          </a:srgbClr>
        </a:solidFill>
        <a:ln>
          <a:noFill/>
        </a:ln>
        <a:effectLst/>
      </dgm:spPr>
      <dgm:t>
        <a:bodyPr/>
        <a:lstStyle/>
        <a:p>
          <a:endParaRPr lang="en-GB" dirty="0">
            <a:solidFill>
              <a:sysClr val="window" lastClr="FFFFFF"/>
            </a:solidFill>
            <a:latin typeface="Arial"/>
            <a:ea typeface="+mn-ea"/>
            <a:cs typeface="+mn-cs"/>
          </a:endParaRPr>
        </a:p>
      </dgm:t>
    </dgm:pt>
    <dgm:pt modelId="{D1186478-3D23-4378-8864-3469E0E44561}">
      <dgm:prSet phldrT="[Text]"/>
      <dgm:spPr>
        <a:xfrm>
          <a:off x="6373030" y="574701"/>
          <a:ext cx="1205537" cy="1205537"/>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GB" dirty="0" smtClean="0">
              <a:solidFill>
                <a:sysClr val="window" lastClr="FFFFFF"/>
              </a:solidFill>
              <a:latin typeface="Arial"/>
              <a:ea typeface="+mn-ea"/>
              <a:cs typeface="+mn-cs"/>
            </a:rPr>
            <a:t>Influencers</a:t>
          </a:r>
          <a:endParaRPr lang="en-GB" dirty="0">
            <a:solidFill>
              <a:sysClr val="window" lastClr="FFFFFF"/>
            </a:solidFill>
            <a:latin typeface="Arial"/>
            <a:ea typeface="+mn-ea"/>
            <a:cs typeface="+mn-cs"/>
          </a:endParaRPr>
        </a:p>
      </dgm:t>
    </dgm:pt>
    <dgm:pt modelId="{4ADBA4F8-7AF1-4B94-B210-7AEA02FB3F80}" type="parTrans" cxnId="{AEED2B38-6870-4EF3-B528-CB785FDEE058}">
      <dgm:prSet/>
      <dgm:spPr/>
      <dgm:t>
        <a:bodyPr/>
        <a:lstStyle/>
        <a:p>
          <a:endParaRPr lang="en-GB"/>
        </a:p>
      </dgm:t>
    </dgm:pt>
    <dgm:pt modelId="{8B28699D-1B56-4344-B57B-0029D6D5B521}" type="sibTrans" cxnId="{AEED2B38-6870-4EF3-B528-CB785FDEE058}">
      <dgm:prSet/>
      <dgm:spPr>
        <a:xfrm rot="3750947">
          <a:off x="7236797" y="1688342"/>
          <a:ext cx="221192" cy="406869"/>
        </a:xfrm>
        <a:solidFill>
          <a:srgbClr val="7F4098">
            <a:tint val="60000"/>
            <a:hueOff val="0"/>
            <a:satOff val="0"/>
            <a:lumOff val="0"/>
            <a:alphaOff val="0"/>
          </a:srgbClr>
        </a:solidFill>
        <a:ln>
          <a:noFill/>
        </a:ln>
        <a:effectLst/>
      </dgm:spPr>
      <dgm:t>
        <a:bodyPr/>
        <a:lstStyle/>
        <a:p>
          <a:endParaRPr lang="en-GB" dirty="0">
            <a:solidFill>
              <a:sysClr val="window" lastClr="FFFFFF"/>
            </a:solidFill>
            <a:latin typeface="Arial"/>
            <a:ea typeface="+mn-ea"/>
            <a:cs typeface="+mn-cs"/>
          </a:endParaRPr>
        </a:p>
      </dgm:t>
    </dgm:pt>
    <dgm:pt modelId="{D50B0386-2A45-42EA-A9B6-B6B41B75AA71}">
      <dgm:prSet phldrT="[Text]"/>
      <dgm:spPr>
        <a:xfrm>
          <a:off x="7121997" y="2014422"/>
          <a:ext cx="1205537" cy="1205537"/>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GB" dirty="0" smtClean="0">
              <a:solidFill>
                <a:sysClr val="window" lastClr="FFFFFF"/>
              </a:solidFill>
              <a:latin typeface="Arial"/>
              <a:ea typeface="+mn-ea"/>
              <a:cs typeface="+mn-cs"/>
            </a:rPr>
            <a:t>Evidence based practice</a:t>
          </a:r>
          <a:endParaRPr lang="en-GB" dirty="0">
            <a:solidFill>
              <a:sysClr val="window" lastClr="FFFFFF"/>
            </a:solidFill>
            <a:latin typeface="Arial"/>
            <a:ea typeface="+mn-ea"/>
            <a:cs typeface="+mn-cs"/>
          </a:endParaRPr>
        </a:p>
      </dgm:t>
    </dgm:pt>
    <dgm:pt modelId="{25857BD6-23BC-444E-930A-C838A695A57B}" type="parTrans" cxnId="{5514F8DE-4EC6-4B06-B68E-8C6B1C1D9DAF}">
      <dgm:prSet/>
      <dgm:spPr/>
      <dgm:t>
        <a:bodyPr/>
        <a:lstStyle/>
        <a:p>
          <a:endParaRPr lang="en-GB"/>
        </a:p>
      </dgm:t>
    </dgm:pt>
    <dgm:pt modelId="{022020F0-AF2F-419A-8E22-F36989103754}" type="sibTrans" cxnId="{5514F8DE-4EC6-4B06-B68E-8C6B1C1D9DAF}">
      <dgm:prSet/>
      <dgm:spPr>
        <a:xfrm rot="6217771">
          <a:off x="7285060" y="3369465"/>
          <a:ext cx="415949" cy="406869"/>
        </a:xfrm>
        <a:solidFill>
          <a:srgbClr val="7F4098">
            <a:tint val="60000"/>
            <a:hueOff val="0"/>
            <a:satOff val="0"/>
            <a:lumOff val="0"/>
            <a:alphaOff val="0"/>
          </a:srgbClr>
        </a:solidFill>
        <a:ln>
          <a:noFill/>
        </a:ln>
        <a:effectLst/>
      </dgm:spPr>
      <dgm:t>
        <a:bodyPr/>
        <a:lstStyle/>
        <a:p>
          <a:endParaRPr lang="en-GB" dirty="0">
            <a:solidFill>
              <a:sysClr val="window" lastClr="FFFFFF"/>
            </a:solidFill>
            <a:latin typeface="Arial"/>
            <a:ea typeface="+mn-ea"/>
            <a:cs typeface="+mn-cs"/>
          </a:endParaRPr>
        </a:p>
      </dgm:t>
    </dgm:pt>
    <dgm:pt modelId="{AC670CC9-8D60-4E93-BD2D-C307B945AAF0}">
      <dgm:prSet phldrT="[Text]"/>
      <dgm:spPr>
        <a:xfrm>
          <a:off x="6652986" y="3948721"/>
          <a:ext cx="1205537" cy="1205537"/>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GB" dirty="0" smtClean="0">
              <a:solidFill>
                <a:sysClr val="window" lastClr="FFFFFF"/>
              </a:solidFill>
              <a:latin typeface="Arial"/>
              <a:ea typeface="+mn-ea"/>
              <a:cs typeface="+mn-cs"/>
            </a:rPr>
            <a:t>Ownership</a:t>
          </a:r>
          <a:endParaRPr lang="en-GB" dirty="0">
            <a:solidFill>
              <a:sysClr val="window" lastClr="FFFFFF"/>
            </a:solidFill>
            <a:latin typeface="Arial"/>
            <a:ea typeface="+mn-ea"/>
            <a:cs typeface="+mn-cs"/>
          </a:endParaRPr>
        </a:p>
      </dgm:t>
    </dgm:pt>
    <dgm:pt modelId="{59D85AD2-4709-44FF-956C-4F5BCFB1ABA0}" type="parTrans" cxnId="{90712C1C-335C-4F4C-A0C8-C739D747F678}">
      <dgm:prSet/>
      <dgm:spPr/>
      <dgm:t>
        <a:bodyPr/>
        <a:lstStyle/>
        <a:p>
          <a:endParaRPr lang="en-GB"/>
        </a:p>
      </dgm:t>
    </dgm:pt>
    <dgm:pt modelId="{6F1E024F-CDC6-4EFA-80D5-A6C494F50CE3}" type="sibTrans" cxnId="{90712C1C-335C-4F4C-A0C8-C739D747F678}">
      <dgm:prSet/>
      <dgm:spPr>
        <a:xfrm rot="9921410">
          <a:off x="6249662" y="4571053"/>
          <a:ext cx="305263" cy="406869"/>
        </a:xfrm>
        <a:solidFill>
          <a:srgbClr val="7F4098">
            <a:tint val="60000"/>
            <a:hueOff val="0"/>
            <a:satOff val="0"/>
            <a:lumOff val="0"/>
            <a:alphaOff val="0"/>
          </a:srgbClr>
        </a:solidFill>
        <a:ln>
          <a:noFill/>
        </a:ln>
        <a:effectLst/>
      </dgm:spPr>
      <dgm:t>
        <a:bodyPr/>
        <a:lstStyle/>
        <a:p>
          <a:endParaRPr lang="en-GB" dirty="0">
            <a:solidFill>
              <a:sysClr val="window" lastClr="FFFFFF"/>
            </a:solidFill>
            <a:latin typeface="Arial"/>
            <a:ea typeface="+mn-ea"/>
            <a:cs typeface="+mn-cs"/>
          </a:endParaRPr>
        </a:p>
      </dgm:t>
    </dgm:pt>
    <dgm:pt modelId="{D3B9E4D9-0B5B-4170-B758-39FE9DF90765}">
      <dgm:prSet phldrT="[Text]"/>
      <dgm:spPr>
        <a:xfrm>
          <a:off x="4929345" y="4399083"/>
          <a:ext cx="1205537" cy="1205537"/>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GB" dirty="0" smtClean="0">
              <a:solidFill>
                <a:sysClr val="window" lastClr="FFFFFF"/>
              </a:solidFill>
              <a:latin typeface="Arial"/>
              <a:ea typeface="+mn-ea"/>
              <a:cs typeface="+mn-cs"/>
            </a:rPr>
            <a:t>Address concerns</a:t>
          </a:r>
          <a:endParaRPr lang="en-GB" dirty="0">
            <a:solidFill>
              <a:sysClr val="window" lastClr="FFFFFF"/>
            </a:solidFill>
            <a:latin typeface="Arial"/>
            <a:ea typeface="+mn-ea"/>
            <a:cs typeface="+mn-cs"/>
          </a:endParaRPr>
        </a:p>
      </dgm:t>
    </dgm:pt>
    <dgm:pt modelId="{D70EFE7E-1B0A-4FB3-A438-72E7104F5E1F}" type="parTrans" cxnId="{4475EB60-E071-42D8-BF4B-50DA0E2F72C8}">
      <dgm:prSet/>
      <dgm:spPr/>
      <dgm:t>
        <a:bodyPr/>
        <a:lstStyle/>
        <a:p>
          <a:endParaRPr lang="en-GB"/>
        </a:p>
      </dgm:t>
    </dgm:pt>
    <dgm:pt modelId="{13163D6B-D521-47B2-8EFB-54A5E449C992}" type="sibTrans" cxnId="{4475EB60-E071-42D8-BF4B-50DA0E2F72C8}">
      <dgm:prSet/>
      <dgm:spPr>
        <a:xfrm rot="11720458">
          <a:off x="4509305" y="4561630"/>
          <a:ext cx="319364" cy="406869"/>
        </a:xfrm>
        <a:solidFill>
          <a:srgbClr val="7F4098">
            <a:tint val="60000"/>
            <a:hueOff val="0"/>
            <a:satOff val="0"/>
            <a:lumOff val="0"/>
            <a:alphaOff val="0"/>
          </a:srgbClr>
        </a:solidFill>
        <a:ln>
          <a:noFill/>
        </a:ln>
        <a:effectLst/>
      </dgm:spPr>
      <dgm:t>
        <a:bodyPr/>
        <a:lstStyle/>
        <a:p>
          <a:endParaRPr lang="en-GB" dirty="0">
            <a:solidFill>
              <a:sysClr val="window" lastClr="FFFFFF"/>
            </a:solidFill>
            <a:latin typeface="Arial"/>
            <a:ea typeface="+mn-ea"/>
            <a:cs typeface="+mn-cs"/>
          </a:endParaRPr>
        </a:p>
      </dgm:t>
    </dgm:pt>
    <dgm:pt modelId="{FCD0A899-E01B-45EF-8702-5B628029B647}">
      <dgm:prSet/>
      <dgm:spPr>
        <a:xfrm>
          <a:off x="3185658" y="3920724"/>
          <a:ext cx="1205537" cy="1205537"/>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GB" dirty="0" smtClean="0">
              <a:solidFill>
                <a:sysClr val="window" lastClr="FFFFFF"/>
              </a:solidFill>
              <a:latin typeface="Arial"/>
              <a:ea typeface="+mn-ea"/>
              <a:cs typeface="+mn-cs"/>
            </a:rPr>
            <a:t>Plan for some short term ‘easy wins’</a:t>
          </a:r>
          <a:endParaRPr lang="en-GB" dirty="0">
            <a:solidFill>
              <a:sysClr val="window" lastClr="FFFFFF"/>
            </a:solidFill>
            <a:latin typeface="Arial"/>
            <a:ea typeface="+mn-ea"/>
            <a:cs typeface="+mn-cs"/>
          </a:endParaRPr>
        </a:p>
      </dgm:t>
    </dgm:pt>
    <dgm:pt modelId="{E17E5E0D-69C8-45F4-8739-47CABB6B4EB1}" type="parTrans" cxnId="{24752F42-87B8-4780-9473-E2A08B3FF639}">
      <dgm:prSet/>
      <dgm:spPr/>
      <dgm:t>
        <a:bodyPr/>
        <a:lstStyle/>
        <a:p>
          <a:endParaRPr lang="en-GB"/>
        </a:p>
      </dgm:t>
    </dgm:pt>
    <dgm:pt modelId="{BA6258B0-0EFA-4DA0-8616-0396F8F78D99}" type="sibTrans" cxnId="{24752F42-87B8-4780-9473-E2A08B3FF639}">
      <dgm:prSet/>
      <dgm:spPr>
        <a:xfrm rot="15108199">
          <a:off x="3364744" y="3486944"/>
          <a:ext cx="299645" cy="406869"/>
        </a:xfrm>
        <a:solidFill>
          <a:srgbClr val="7F4098">
            <a:tint val="60000"/>
            <a:hueOff val="0"/>
            <a:satOff val="0"/>
            <a:lumOff val="0"/>
            <a:alphaOff val="0"/>
          </a:srgbClr>
        </a:solidFill>
        <a:ln>
          <a:noFill/>
        </a:ln>
        <a:effectLst/>
      </dgm:spPr>
      <dgm:t>
        <a:bodyPr/>
        <a:lstStyle/>
        <a:p>
          <a:endParaRPr lang="en-GB" dirty="0">
            <a:solidFill>
              <a:sysClr val="window" lastClr="FFFFFF"/>
            </a:solidFill>
            <a:latin typeface="Arial"/>
            <a:ea typeface="+mn-ea"/>
            <a:cs typeface="+mn-cs"/>
          </a:endParaRPr>
        </a:p>
      </dgm:t>
    </dgm:pt>
    <dgm:pt modelId="{CDE6DE8D-1B0E-4635-BF41-A37FAD659006}">
      <dgm:prSet phldrT="[Text]"/>
      <dgm:spPr>
        <a:xfrm>
          <a:off x="2632640" y="2238381"/>
          <a:ext cx="1205537" cy="1205537"/>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GB" dirty="0" smtClean="0">
              <a:solidFill>
                <a:sysClr val="window" lastClr="FFFFFF"/>
              </a:solidFill>
              <a:latin typeface="Arial"/>
              <a:ea typeface="+mn-ea"/>
              <a:cs typeface="+mn-cs"/>
            </a:rPr>
            <a:t>Keep momentum</a:t>
          </a:r>
          <a:endParaRPr lang="en-GB" dirty="0">
            <a:solidFill>
              <a:sysClr val="window" lastClr="FFFFFF"/>
            </a:solidFill>
            <a:latin typeface="Arial"/>
            <a:ea typeface="+mn-ea"/>
            <a:cs typeface="+mn-cs"/>
          </a:endParaRPr>
        </a:p>
      </dgm:t>
    </dgm:pt>
    <dgm:pt modelId="{E5747C1D-4A78-418A-BA8A-943D8E6E8056}" type="parTrans" cxnId="{FAC2D095-8D03-486C-B828-DCA9F3D10B09}">
      <dgm:prSet/>
      <dgm:spPr/>
      <dgm:t>
        <a:bodyPr/>
        <a:lstStyle/>
        <a:p>
          <a:endParaRPr lang="en-GB"/>
        </a:p>
      </dgm:t>
    </dgm:pt>
    <dgm:pt modelId="{9E8D174F-3B8E-4473-AE83-851DC04958CA}" type="sibTrans" cxnId="{FAC2D095-8D03-486C-B828-DCA9F3D10B09}">
      <dgm:prSet/>
      <dgm:spPr>
        <a:xfrm rot="17724532">
          <a:off x="3459601" y="1828084"/>
          <a:ext cx="320804" cy="406869"/>
        </a:xfrm>
        <a:solidFill>
          <a:srgbClr val="7F4098">
            <a:tint val="60000"/>
            <a:hueOff val="0"/>
            <a:satOff val="0"/>
            <a:lumOff val="0"/>
            <a:alphaOff val="0"/>
          </a:srgbClr>
        </a:solidFill>
        <a:ln>
          <a:noFill/>
        </a:ln>
        <a:effectLst/>
      </dgm:spPr>
      <dgm:t>
        <a:bodyPr/>
        <a:lstStyle/>
        <a:p>
          <a:endParaRPr lang="en-GB" dirty="0">
            <a:solidFill>
              <a:sysClr val="window" lastClr="FFFFFF"/>
            </a:solidFill>
            <a:latin typeface="Arial"/>
            <a:ea typeface="+mn-ea"/>
            <a:cs typeface="+mn-cs"/>
          </a:endParaRPr>
        </a:p>
      </dgm:t>
    </dgm:pt>
    <dgm:pt modelId="{BBE82AF2-733F-4DD5-9372-71D690622C6E}">
      <dgm:prSet/>
      <dgm:spPr>
        <a:xfrm>
          <a:off x="3409621" y="602715"/>
          <a:ext cx="1205537" cy="1205537"/>
        </a:xfrm>
        <a:solidFill>
          <a:srgbClr val="5B9BD5"/>
        </a:solidFill>
        <a:ln w="12700" cap="flat" cmpd="sng" algn="ctr">
          <a:solidFill>
            <a:sysClr val="window" lastClr="FFFFFF">
              <a:hueOff val="0"/>
              <a:satOff val="0"/>
              <a:lumOff val="0"/>
              <a:alphaOff val="0"/>
            </a:sysClr>
          </a:solidFill>
          <a:prstDash val="solid"/>
          <a:miter lim="800000"/>
        </a:ln>
        <a:effectLst/>
      </dgm:spPr>
      <dgm:t>
        <a:bodyPr/>
        <a:lstStyle/>
        <a:p>
          <a:r>
            <a:rPr lang="en-GB" dirty="0" smtClean="0">
              <a:solidFill>
                <a:sysClr val="window" lastClr="FFFFFF"/>
              </a:solidFill>
              <a:latin typeface="Arial"/>
              <a:ea typeface="+mn-ea"/>
              <a:cs typeface="+mn-cs"/>
            </a:rPr>
            <a:t>Evolve</a:t>
          </a:r>
          <a:endParaRPr lang="en-GB" dirty="0">
            <a:solidFill>
              <a:sysClr val="window" lastClr="FFFFFF"/>
            </a:solidFill>
            <a:latin typeface="Arial"/>
            <a:ea typeface="+mn-ea"/>
            <a:cs typeface="+mn-cs"/>
          </a:endParaRPr>
        </a:p>
      </dgm:t>
    </dgm:pt>
    <dgm:pt modelId="{3F8801A5-771D-4D7B-80DC-F2B9EE88F207}" type="parTrans" cxnId="{F0F97BC1-CE8D-4545-8677-8CEF50C056BC}">
      <dgm:prSet/>
      <dgm:spPr/>
      <dgm:t>
        <a:bodyPr/>
        <a:lstStyle/>
        <a:p>
          <a:endParaRPr lang="en-GB"/>
        </a:p>
      </dgm:t>
    </dgm:pt>
    <dgm:pt modelId="{93FED10D-B773-4EAA-B4AB-B63A041E5B60}" type="sibTrans" cxnId="{F0F97BC1-CE8D-4545-8677-8CEF50C056BC}">
      <dgm:prSet/>
      <dgm:spPr>
        <a:xfrm rot="20302015">
          <a:off x="4652490" y="703066"/>
          <a:ext cx="227548" cy="406869"/>
        </a:xfrm>
        <a:solidFill>
          <a:srgbClr val="7F4098">
            <a:tint val="60000"/>
            <a:hueOff val="0"/>
            <a:satOff val="0"/>
            <a:lumOff val="0"/>
            <a:alphaOff val="0"/>
          </a:srgbClr>
        </a:solidFill>
        <a:ln>
          <a:noFill/>
        </a:ln>
        <a:effectLst/>
      </dgm:spPr>
      <dgm:t>
        <a:bodyPr/>
        <a:lstStyle/>
        <a:p>
          <a:endParaRPr lang="en-GB" dirty="0">
            <a:solidFill>
              <a:sysClr val="window" lastClr="FFFFFF"/>
            </a:solidFill>
            <a:latin typeface="Arial"/>
            <a:ea typeface="+mn-ea"/>
            <a:cs typeface="+mn-cs"/>
          </a:endParaRPr>
        </a:p>
      </dgm:t>
    </dgm:pt>
    <dgm:pt modelId="{7B1E8BBD-45FD-4F3E-9232-AA58EDE133F1}" type="pres">
      <dgm:prSet presAssocID="{78D72BB4-3870-4ABE-BEFF-7F3005F58CAC}" presName="cycle" presStyleCnt="0">
        <dgm:presLayoutVars>
          <dgm:dir/>
          <dgm:resizeHandles val="exact"/>
        </dgm:presLayoutVars>
      </dgm:prSet>
      <dgm:spPr/>
      <dgm:t>
        <a:bodyPr/>
        <a:lstStyle/>
        <a:p>
          <a:endParaRPr lang="en-GB"/>
        </a:p>
      </dgm:t>
    </dgm:pt>
    <dgm:pt modelId="{B48000EC-8BF8-40E5-BF98-1E203FFDF541}" type="pres">
      <dgm:prSet presAssocID="{DE09EE86-D7E5-48F8-BA96-E3B6182DD345}" presName="node" presStyleLbl="node1" presStyleIdx="0" presStyleCnt="8" custRadScaleRad="105249" custRadScaleInc="3411">
        <dgm:presLayoutVars>
          <dgm:bulletEnabled val="1"/>
        </dgm:presLayoutVars>
      </dgm:prSet>
      <dgm:spPr>
        <a:prstGeom prst="ellipse">
          <a:avLst/>
        </a:prstGeom>
      </dgm:spPr>
      <dgm:t>
        <a:bodyPr/>
        <a:lstStyle/>
        <a:p>
          <a:endParaRPr lang="en-GB"/>
        </a:p>
      </dgm:t>
    </dgm:pt>
    <dgm:pt modelId="{8ECBDBD3-5633-4B64-B225-BC1EDA590BD7}" type="pres">
      <dgm:prSet presAssocID="{96F99E99-E6A8-4E53-A2BB-01032BB4C0A6}" presName="sibTrans" presStyleLbl="sibTrans2D1" presStyleIdx="0" presStyleCnt="8" custLinFactNeighborX="40723" custLinFactNeighborY="-36763"/>
      <dgm:spPr>
        <a:prstGeom prst="rightArrow">
          <a:avLst>
            <a:gd name="adj1" fmla="val 60000"/>
            <a:gd name="adj2" fmla="val 50000"/>
          </a:avLst>
        </a:prstGeom>
      </dgm:spPr>
      <dgm:t>
        <a:bodyPr/>
        <a:lstStyle/>
        <a:p>
          <a:endParaRPr lang="en-GB"/>
        </a:p>
      </dgm:t>
    </dgm:pt>
    <dgm:pt modelId="{AC6FC51E-A63B-4B29-86A5-E27C7F63C25B}" type="pres">
      <dgm:prSet presAssocID="{96F99E99-E6A8-4E53-A2BB-01032BB4C0A6}" presName="connectorText" presStyleLbl="sibTrans2D1" presStyleIdx="0" presStyleCnt="8"/>
      <dgm:spPr/>
      <dgm:t>
        <a:bodyPr/>
        <a:lstStyle/>
        <a:p>
          <a:endParaRPr lang="en-GB"/>
        </a:p>
      </dgm:t>
    </dgm:pt>
    <dgm:pt modelId="{7723783B-0705-4E68-8C4C-A4C9425C321A}" type="pres">
      <dgm:prSet presAssocID="{D1186478-3D23-4378-8864-3469E0E44561}" presName="node" presStyleLbl="node1" presStyleIdx="1" presStyleCnt="8" custRadScaleRad="99768" custRadScaleInc="-3913">
        <dgm:presLayoutVars>
          <dgm:bulletEnabled val="1"/>
        </dgm:presLayoutVars>
      </dgm:prSet>
      <dgm:spPr>
        <a:prstGeom prst="ellipse">
          <a:avLst/>
        </a:prstGeom>
      </dgm:spPr>
      <dgm:t>
        <a:bodyPr/>
        <a:lstStyle/>
        <a:p>
          <a:endParaRPr lang="en-GB"/>
        </a:p>
      </dgm:t>
    </dgm:pt>
    <dgm:pt modelId="{DBB7C337-2D6D-4F30-9E5D-15C8E992BD28}" type="pres">
      <dgm:prSet presAssocID="{8B28699D-1B56-4344-B57B-0029D6D5B521}" presName="sibTrans" presStyleLbl="sibTrans2D1" presStyleIdx="1" presStyleCnt="8" custLinFactNeighborX="32430" custLinFactNeighborY="12254"/>
      <dgm:spPr>
        <a:prstGeom prst="rightArrow">
          <a:avLst>
            <a:gd name="adj1" fmla="val 60000"/>
            <a:gd name="adj2" fmla="val 50000"/>
          </a:avLst>
        </a:prstGeom>
      </dgm:spPr>
      <dgm:t>
        <a:bodyPr/>
        <a:lstStyle/>
        <a:p>
          <a:endParaRPr lang="en-GB"/>
        </a:p>
      </dgm:t>
    </dgm:pt>
    <dgm:pt modelId="{ABE38C56-6B6A-4F0A-B81B-D5A072C2FFED}" type="pres">
      <dgm:prSet presAssocID="{8B28699D-1B56-4344-B57B-0029D6D5B521}" presName="connectorText" presStyleLbl="sibTrans2D1" presStyleIdx="1" presStyleCnt="8"/>
      <dgm:spPr/>
      <dgm:t>
        <a:bodyPr/>
        <a:lstStyle/>
        <a:p>
          <a:endParaRPr lang="en-GB"/>
        </a:p>
      </dgm:t>
    </dgm:pt>
    <dgm:pt modelId="{A451E133-C0A3-4BED-86D1-C1623235347D}" type="pres">
      <dgm:prSet presAssocID="{D50B0386-2A45-42EA-A9B6-B6B41B75AA71}" presName="node" presStyleLbl="node1" presStyleIdx="2" presStyleCnt="8" custRadScaleRad="97698" custRadScaleInc="-11598">
        <dgm:presLayoutVars>
          <dgm:bulletEnabled val="1"/>
        </dgm:presLayoutVars>
      </dgm:prSet>
      <dgm:spPr>
        <a:prstGeom prst="ellipse">
          <a:avLst/>
        </a:prstGeom>
      </dgm:spPr>
      <dgm:t>
        <a:bodyPr/>
        <a:lstStyle/>
        <a:p>
          <a:endParaRPr lang="en-GB"/>
        </a:p>
      </dgm:t>
    </dgm:pt>
    <dgm:pt modelId="{C0C81DB7-6456-451F-AFDA-AFC57C4C79ED}" type="pres">
      <dgm:prSet presAssocID="{022020F0-AF2F-419A-8E22-F36989103754}" presName="sibTrans" presStyleLbl="sibTrans2D1" presStyleIdx="2" presStyleCnt="8"/>
      <dgm:spPr>
        <a:prstGeom prst="rightArrow">
          <a:avLst>
            <a:gd name="adj1" fmla="val 60000"/>
            <a:gd name="adj2" fmla="val 50000"/>
          </a:avLst>
        </a:prstGeom>
      </dgm:spPr>
      <dgm:t>
        <a:bodyPr/>
        <a:lstStyle/>
        <a:p>
          <a:endParaRPr lang="en-GB"/>
        </a:p>
      </dgm:t>
    </dgm:pt>
    <dgm:pt modelId="{71609AE0-31FC-46F2-BC64-40C4A30207AE}" type="pres">
      <dgm:prSet presAssocID="{022020F0-AF2F-419A-8E22-F36989103754}" presName="connectorText" presStyleLbl="sibTrans2D1" presStyleIdx="2" presStyleCnt="8"/>
      <dgm:spPr/>
      <dgm:t>
        <a:bodyPr/>
        <a:lstStyle/>
        <a:p>
          <a:endParaRPr lang="en-GB"/>
        </a:p>
      </dgm:t>
    </dgm:pt>
    <dgm:pt modelId="{21206547-EB98-4506-9508-F241A47A018B}" type="pres">
      <dgm:prSet presAssocID="{AC670CC9-8D60-4E93-BD2D-C307B945AAF0}" presName="node" presStyleLbl="node1" presStyleIdx="3" presStyleCnt="8" custRadScaleRad="90609" custRadScaleInc="-19069">
        <dgm:presLayoutVars>
          <dgm:bulletEnabled val="1"/>
        </dgm:presLayoutVars>
      </dgm:prSet>
      <dgm:spPr>
        <a:prstGeom prst="ellipse">
          <a:avLst/>
        </a:prstGeom>
      </dgm:spPr>
      <dgm:t>
        <a:bodyPr/>
        <a:lstStyle/>
        <a:p>
          <a:endParaRPr lang="en-GB"/>
        </a:p>
      </dgm:t>
    </dgm:pt>
    <dgm:pt modelId="{94633672-7061-4460-8D4E-0374344A2169}" type="pres">
      <dgm:prSet presAssocID="{6F1E024F-CDC6-4EFA-80D5-A6C494F50CE3}" presName="sibTrans" presStyleLbl="sibTrans2D1" presStyleIdx="3" presStyleCnt="8"/>
      <dgm:spPr>
        <a:prstGeom prst="rightArrow">
          <a:avLst>
            <a:gd name="adj1" fmla="val 60000"/>
            <a:gd name="adj2" fmla="val 50000"/>
          </a:avLst>
        </a:prstGeom>
      </dgm:spPr>
      <dgm:t>
        <a:bodyPr/>
        <a:lstStyle/>
        <a:p>
          <a:endParaRPr lang="en-GB"/>
        </a:p>
      </dgm:t>
    </dgm:pt>
    <dgm:pt modelId="{AB2F1491-F8D3-4360-A248-00ACDAD70262}" type="pres">
      <dgm:prSet presAssocID="{6F1E024F-CDC6-4EFA-80D5-A6C494F50CE3}" presName="connectorText" presStyleLbl="sibTrans2D1" presStyleIdx="3" presStyleCnt="8"/>
      <dgm:spPr/>
      <dgm:t>
        <a:bodyPr/>
        <a:lstStyle/>
        <a:p>
          <a:endParaRPr lang="en-GB"/>
        </a:p>
      </dgm:t>
    </dgm:pt>
    <dgm:pt modelId="{F64B8D28-29A0-4BB6-8D97-1A3B260DFCD0}" type="pres">
      <dgm:prSet presAssocID="{D3B9E4D9-0B5B-4170-B758-39FE9DF90765}" presName="node" presStyleLbl="node1" presStyleIdx="4" presStyleCnt="8" custRadScaleRad="85813" custRadScaleInc="-4184">
        <dgm:presLayoutVars>
          <dgm:bulletEnabled val="1"/>
        </dgm:presLayoutVars>
      </dgm:prSet>
      <dgm:spPr>
        <a:prstGeom prst="ellipse">
          <a:avLst/>
        </a:prstGeom>
      </dgm:spPr>
      <dgm:t>
        <a:bodyPr/>
        <a:lstStyle/>
        <a:p>
          <a:endParaRPr lang="en-GB"/>
        </a:p>
      </dgm:t>
    </dgm:pt>
    <dgm:pt modelId="{08545D08-593E-43AE-920F-D19CA006B400}" type="pres">
      <dgm:prSet presAssocID="{13163D6B-D521-47B2-8EFB-54A5E449C992}" presName="sibTrans" presStyleLbl="sibTrans2D1" presStyleIdx="4" presStyleCnt="8"/>
      <dgm:spPr>
        <a:prstGeom prst="rightArrow">
          <a:avLst>
            <a:gd name="adj1" fmla="val 60000"/>
            <a:gd name="adj2" fmla="val 50000"/>
          </a:avLst>
        </a:prstGeom>
      </dgm:spPr>
      <dgm:t>
        <a:bodyPr/>
        <a:lstStyle/>
        <a:p>
          <a:endParaRPr lang="en-GB"/>
        </a:p>
      </dgm:t>
    </dgm:pt>
    <dgm:pt modelId="{D09CF0F1-3E50-4BE5-B23B-0EC6240B79C1}" type="pres">
      <dgm:prSet presAssocID="{13163D6B-D521-47B2-8EFB-54A5E449C992}" presName="connectorText" presStyleLbl="sibTrans2D1" presStyleIdx="4" presStyleCnt="8"/>
      <dgm:spPr/>
      <dgm:t>
        <a:bodyPr/>
        <a:lstStyle/>
        <a:p>
          <a:endParaRPr lang="en-GB"/>
        </a:p>
      </dgm:t>
    </dgm:pt>
    <dgm:pt modelId="{A74D8D58-BA55-4A82-9115-E7FAAF01D196}" type="pres">
      <dgm:prSet presAssocID="{FCD0A899-E01B-45EF-8702-5B628029B647}" presName="node" presStyleLbl="node1" presStyleIdx="5" presStyleCnt="8" custRadScaleRad="89958" custRadScaleInc="18944">
        <dgm:presLayoutVars>
          <dgm:bulletEnabled val="1"/>
        </dgm:presLayoutVars>
      </dgm:prSet>
      <dgm:spPr>
        <a:prstGeom prst="ellipse">
          <a:avLst/>
        </a:prstGeom>
      </dgm:spPr>
      <dgm:t>
        <a:bodyPr/>
        <a:lstStyle/>
        <a:p>
          <a:endParaRPr lang="en-GB"/>
        </a:p>
      </dgm:t>
    </dgm:pt>
    <dgm:pt modelId="{34E92318-0245-4B1F-BB01-701783B13BAF}" type="pres">
      <dgm:prSet presAssocID="{BA6258B0-0EFA-4DA0-8616-0396F8F78D99}" presName="sibTrans" presStyleLbl="sibTrans2D1" presStyleIdx="5" presStyleCnt="8"/>
      <dgm:spPr>
        <a:prstGeom prst="rightArrow">
          <a:avLst>
            <a:gd name="adj1" fmla="val 60000"/>
            <a:gd name="adj2" fmla="val 50000"/>
          </a:avLst>
        </a:prstGeom>
      </dgm:spPr>
      <dgm:t>
        <a:bodyPr/>
        <a:lstStyle/>
        <a:p>
          <a:endParaRPr lang="en-GB"/>
        </a:p>
      </dgm:t>
    </dgm:pt>
    <dgm:pt modelId="{9FF6E2F4-E722-402C-ABC9-C089DFFE7BFE}" type="pres">
      <dgm:prSet presAssocID="{BA6258B0-0EFA-4DA0-8616-0396F8F78D99}" presName="connectorText" presStyleLbl="sibTrans2D1" presStyleIdx="5" presStyleCnt="8"/>
      <dgm:spPr/>
      <dgm:t>
        <a:bodyPr/>
        <a:lstStyle/>
        <a:p>
          <a:endParaRPr lang="en-GB"/>
        </a:p>
      </dgm:t>
    </dgm:pt>
    <dgm:pt modelId="{EDD1D05D-C9C7-4085-ACF3-F20A15035033}" type="pres">
      <dgm:prSet presAssocID="{CDE6DE8D-1B0E-4635-BF41-A37FAD659006}" presName="node" presStyleLbl="node1" presStyleIdx="6" presStyleCnt="8" custRadScaleRad="95821" custRadScaleInc="14683">
        <dgm:presLayoutVars>
          <dgm:bulletEnabled val="1"/>
        </dgm:presLayoutVars>
      </dgm:prSet>
      <dgm:spPr>
        <a:prstGeom prst="ellipse">
          <a:avLst/>
        </a:prstGeom>
      </dgm:spPr>
      <dgm:t>
        <a:bodyPr/>
        <a:lstStyle/>
        <a:p>
          <a:endParaRPr lang="en-GB"/>
        </a:p>
      </dgm:t>
    </dgm:pt>
    <dgm:pt modelId="{59316EBF-1173-470F-9434-D649A3E8B765}" type="pres">
      <dgm:prSet presAssocID="{9E8D174F-3B8E-4473-AE83-851DC04958CA}" presName="sibTrans" presStyleLbl="sibTrans2D1" presStyleIdx="6" presStyleCnt="8"/>
      <dgm:spPr>
        <a:prstGeom prst="rightArrow">
          <a:avLst>
            <a:gd name="adj1" fmla="val 60000"/>
            <a:gd name="adj2" fmla="val 50000"/>
          </a:avLst>
        </a:prstGeom>
      </dgm:spPr>
      <dgm:t>
        <a:bodyPr/>
        <a:lstStyle/>
        <a:p>
          <a:endParaRPr lang="en-GB"/>
        </a:p>
      </dgm:t>
    </dgm:pt>
    <dgm:pt modelId="{0A476E09-C66F-4A1F-8C5B-0682F6F5AF9C}" type="pres">
      <dgm:prSet presAssocID="{9E8D174F-3B8E-4473-AE83-851DC04958CA}" presName="connectorText" presStyleLbl="sibTrans2D1" presStyleIdx="6" presStyleCnt="8"/>
      <dgm:spPr/>
      <dgm:t>
        <a:bodyPr/>
        <a:lstStyle/>
        <a:p>
          <a:endParaRPr lang="en-GB"/>
        </a:p>
      </dgm:t>
    </dgm:pt>
    <dgm:pt modelId="{96446B1C-C21F-4819-A00C-8D216439060B}" type="pres">
      <dgm:prSet presAssocID="{BBE82AF2-733F-4DD5-9372-71D690622C6E}" presName="node" presStyleLbl="node1" presStyleIdx="7" presStyleCnt="8" custRadScaleRad="102604" custRadScaleInc="7490">
        <dgm:presLayoutVars>
          <dgm:bulletEnabled val="1"/>
        </dgm:presLayoutVars>
      </dgm:prSet>
      <dgm:spPr>
        <a:prstGeom prst="ellipse">
          <a:avLst/>
        </a:prstGeom>
      </dgm:spPr>
      <dgm:t>
        <a:bodyPr/>
        <a:lstStyle/>
        <a:p>
          <a:endParaRPr lang="en-GB"/>
        </a:p>
      </dgm:t>
    </dgm:pt>
    <dgm:pt modelId="{8D0180F8-4300-4F50-8AA9-E0463300436E}" type="pres">
      <dgm:prSet presAssocID="{93FED10D-B773-4EAA-B4AB-B63A041E5B60}" presName="sibTrans" presStyleLbl="sibTrans2D1" presStyleIdx="7" presStyleCnt="8" custLinFactNeighborX="-21957" custLinFactNeighborY="-36763"/>
      <dgm:spPr>
        <a:prstGeom prst="rightArrow">
          <a:avLst>
            <a:gd name="adj1" fmla="val 60000"/>
            <a:gd name="adj2" fmla="val 50000"/>
          </a:avLst>
        </a:prstGeom>
      </dgm:spPr>
      <dgm:t>
        <a:bodyPr/>
        <a:lstStyle/>
        <a:p>
          <a:endParaRPr lang="en-GB"/>
        </a:p>
      </dgm:t>
    </dgm:pt>
    <dgm:pt modelId="{FAA49E62-23A1-4F98-B4EE-FD129C2E9B24}" type="pres">
      <dgm:prSet presAssocID="{93FED10D-B773-4EAA-B4AB-B63A041E5B60}" presName="connectorText" presStyleLbl="sibTrans2D1" presStyleIdx="7" presStyleCnt="8"/>
      <dgm:spPr/>
      <dgm:t>
        <a:bodyPr/>
        <a:lstStyle/>
        <a:p>
          <a:endParaRPr lang="en-GB"/>
        </a:p>
      </dgm:t>
    </dgm:pt>
  </dgm:ptLst>
  <dgm:cxnLst>
    <dgm:cxn modelId="{E9694A6A-9BCA-4036-8E87-D20DE8EA2BB6}" type="presOf" srcId="{DE09EE86-D7E5-48F8-BA96-E3B6182DD345}" destId="{B48000EC-8BF8-40E5-BF98-1E203FFDF541}" srcOrd="0" destOrd="0" presId="urn:microsoft.com/office/officeart/2005/8/layout/cycle2"/>
    <dgm:cxn modelId="{4475EB60-E071-42D8-BF4B-50DA0E2F72C8}" srcId="{78D72BB4-3870-4ABE-BEFF-7F3005F58CAC}" destId="{D3B9E4D9-0B5B-4170-B758-39FE9DF90765}" srcOrd="4" destOrd="0" parTransId="{D70EFE7E-1B0A-4FB3-A438-72E7104F5E1F}" sibTransId="{13163D6B-D521-47B2-8EFB-54A5E449C992}"/>
    <dgm:cxn modelId="{F512331C-FD9C-4427-B967-05A0B5B0081C}" type="presOf" srcId="{D50B0386-2A45-42EA-A9B6-B6B41B75AA71}" destId="{A451E133-C0A3-4BED-86D1-C1623235347D}" srcOrd="0" destOrd="0" presId="urn:microsoft.com/office/officeart/2005/8/layout/cycle2"/>
    <dgm:cxn modelId="{AB3041DE-89F8-4E4C-80DE-3E49FE258C2D}" type="presOf" srcId="{D1186478-3D23-4378-8864-3469E0E44561}" destId="{7723783B-0705-4E68-8C4C-A4C9425C321A}" srcOrd="0" destOrd="0" presId="urn:microsoft.com/office/officeart/2005/8/layout/cycle2"/>
    <dgm:cxn modelId="{E473B0F9-752B-4177-9EA7-2B6F8C0342D8}" type="presOf" srcId="{BA6258B0-0EFA-4DA0-8616-0396F8F78D99}" destId="{34E92318-0245-4B1F-BB01-701783B13BAF}" srcOrd="0" destOrd="0" presId="urn:microsoft.com/office/officeart/2005/8/layout/cycle2"/>
    <dgm:cxn modelId="{6AB104CA-E998-43A5-BED5-5595DEBC9609}" type="presOf" srcId="{BA6258B0-0EFA-4DA0-8616-0396F8F78D99}" destId="{9FF6E2F4-E722-402C-ABC9-C089DFFE7BFE}" srcOrd="1" destOrd="0" presId="urn:microsoft.com/office/officeart/2005/8/layout/cycle2"/>
    <dgm:cxn modelId="{288156DF-9441-431F-98C7-0A9620379FCD}" type="presOf" srcId="{13163D6B-D521-47B2-8EFB-54A5E449C992}" destId="{08545D08-593E-43AE-920F-D19CA006B400}" srcOrd="0" destOrd="0" presId="urn:microsoft.com/office/officeart/2005/8/layout/cycle2"/>
    <dgm:cxn modelId="{01117282-AECF-4A03-AD89-CB06C2F3B40C}" type="presOf" srcId="{8B28699D-1B56-4344-B57B-0029D6D5B521}" destId="{DBB7C337-2D6D-4F30-9E5D-15C8E992BD28}" srcOrd="0" destOrd="0" presId="urn:microsoft.com/office/officeart/2005/8/layout/cycle2"/>
    <dgm:cxn modelId="{90712C1C-335C-4F4C-A0C8-C739D747F678}" srcId="{78D72BB4-3870-4ABE-BEFF-7F3005F58CAC}" destId="{AC670CC9-8D60-4E93-BD2D-C307B945AAF0}" srcOrd="3" destOrd="0" parTransId="{59D85AD2-4709-44FF-956C-4F5BCFB1ABA0}" sibTransId="{6F1E024F-CDC6-4EFA-80D5-A6C494F50CE3}"/>
    <dgm:cxn modelId="{116A65CF-37C2-4ADE-8EE0-4D3CCE7B23F5}" type="presOf" srcId="{96F99E99-E6A8-4E53-A2BB-01032BB4C0A6}" destId="{AC6FC51E-A63B-4B29-86A5-E27C7F63C25B}" srcOrd="1" destOrd="0" presId="urn:microsoft.com/office/officeart/2005/8/layout/cycle2"/>
    <dgm:cxn modelId="{FAC2D095-8D03-486C-B828-DCA9F3D10B09}" srcId="{78D72BB4-3870-4ABE-BEFF-7F3005F58CAC}" destId="{CDE6DE8D-1B0E-4635-BF41-A37FAD659006}" srcOrd="6" destOrd="0" parTransId="{E5747C1D-4A78-418A-BA8A-943D8E6E8056}" sibTransId="{9E8D174F-3B8E-4473-AE83-851DC04958CA}"/>
    <dgm:cxn modelId="{67B3A775-6689-46D0-BFDB-83B3FF17B6FE}" type="presOf" srcId="{9E8D174F-3B8E-4473-AE83-851DC04958CA}" destId="{59316EBF-1173-470F-9434-D649A3E8B765}" srcOrd="0" destOrd="0" presId="urn:microsoft.com/office/officeart/2005/8/layout/cycle2"/>
    <dgm:cxn modelId="{0CB3A8AC-15BC-44A6-9DCA-6C0EF8BF2A6B}" srcId="{78D72BB4-3870-4ABE-BEFF-7F3005F58CAC}" destId="{DE09EE86-D7E5-48F8-BA96-E3B6182DD345}" srcOrd="0" destOrd="0" parTransId="{A6351D09-B84C-4F1E-8359-40C07318C596}" sibTransId="{96F99E99-E6A8-4E53-A2BB-01032BB4C0A6}"/>
    <dgm:cxn modelId="{AA279CB6-26AE-456C-BE8A-1D7FF3844DAE}" type="presOf" srcId="{CDE6DE8D-1B0E-4635-BF41-A37FAD659006}" destId="{EDD1D05D-C9C7-4085-ACF3-F20A15035033}" srcOrd="0" destOrd="0" presId="urn:microsoft.com/office/officeart/2005/8/layout/cycle2"/>
    <dgm:cxn modelId="{2487D903-F81E-476A-9766-9EBEF8AD38E9}" type="presOf" srcId="{93FED10D-B773-4EAA-B4AB-B63A041E5B60}" destId="{8D0180F8-4300-4F50-8AA9-E0463300436E}" srcOrd="0" destOrd="0" presId="urn:microsoft.com/office/officeart/2005/8/layout/cycle2"/>
    <dgm:cxn modelId="{880D10A0-A95C-429B-9D89-68BDF4D900AB}" type="presOf" srcId="{8B28699D-1B56-4344-B57B-0029D6D5B521}" destId="{ABE38C56-6B6A-4F0A-B81B-D5A072C2FFED}" srcOrd="1" destOrd="0" presId="urn:microsoft.com/office/officeart/2005/8/layout/cycle2"/>
    <dgm:cxn modelId="{6E0EDA50-9783-4FFB-8F26-F97EFD4DB717}" type="presOf" srcId="{022020F0-AF2F-419A-8E22-F36989103754}" destId="{C0C81DB7-6456-451F-AFDA-AFC57C4C79ED}" srcOrd="0" destOrd="0" presId="urn:microsoft.com/office/officeart/2005/8/layout/cycle2"/>
    <dgm:cxn modelId="{5514F8DE-4EC6-4B06-B68E-8C6B1C1D9DAF}" srcId="{78D72BB4-3870-4ABE-BEFF-7F3005F58CAC}" destId="{D50B0386-2A45-42EA-A9B6-B6B41B75AA71}" srcOrd="2" destOrd="0" parTransId="{25857BD6-23BC-444E-930A-C838A695A57B}" sibTransId="{022020F0-AF2F-419A-8E22-F36989103754}"/>
    <dgm:cxn modelId="{73CC3000-2111-48BE-A222-60E783441FB4}" type="presOf" srcId="{78D72BB4-3870-4ABE-BEFF-7F3005F58CAC}" destId="{7B1E8BBD-45FD-4F3E-9232-AA58EDE133F1}" srcOrd="0" destOrd="0" presId="urn:microsoft.com/office/officeart/2005/8/layout/cycle2"/>
    <dgm:cxn modelId="{5ECE0361-280A-4E70-941E-CE294EB0C876}" type="presOf" srcId="{9E8D174F-3B8E-4473-AE83-851DC04958CA}" destId="{0A476E09-C66F-4A1F-8C5B-0682F6F5AF9C}" srcOrd="1" destOrd="0" presId="urn:microsoft.com/office/officeart/2005/8/layout/cycle2"/>
    <dgm:cxn modelId="{0C0320AC-BD71-48D0-A389-F6AAA5C74B60}" type="presOf" srcId="{022020F0-AF2F-419A-8E22-F36989103754}" destId="{71609AE0-31FC-46F2-BC64-40C4A30207AE}" srcOrd="1" destOrd="0" presId="urn:microsoft.com/office/officeart/2005/8/layout/cycle2"/>
    <dgm:cxn modelId="{24752F42-87B8-4780-9473-E2A08B3FF639}" srcId="{78D72BB4-3870-4ABE-BEFF-7F3005F58CAC}" destId="{FCD0A899-E01B-45EF-8702-5B628029B647}" srcOrd="5" destOrd="0" parTransId="{E17E5E0D-69C8-45F4-8739-47CABB6B4EB1}" sibTransId="{BA6258B0-0EFA-4DA0-8616-0396F8F78D99}"/>
    <dgm:cxn modelId="{1AE446F7-E40E-43A6-B330-D6A5D90FD1AB}" type="presOf" srcId="{13163D6B-D521-47B2-8EFB-54A5E449C992}" destId="{D09CF0F1-3E50-4BE5-B23B-0EC6240B79C1}" srcOrd="1" destOrd="0" presId="urn:microsoft.com/office/officeart/2005/8/layout/cycle2"/>
    <dgm:cxn modelId="{32A75AED-3189-48F2-BB92-20C823307F23}" type="presOf" srcId="{6F1E024F-CDC6-4EFA-80D5-A6C494F50CE3}" destId="{AB2F1491-F8D3-4360-A248-00ACDAD70262}" srcOrd="1" destOrd="0" presId="urn:microsoft.com/office/officeart/2005/8/layout/cycle2"/>
    <dgm:cxn modelId="{A4DB6636-E5E7-488B-B5F3-45E03F8FA54B}" type="presOf" srcId="{93FED10D-B773-4EAA-B4AB-B63A041E5B60}" destId="{FAA49E62-23A1-4F98-B4EE-FD129C2E9B24}" srcOrd="1" destOrd="0" presId="urn:microsoft.com/office/officeart/2005/8/layout/cycle2"/>
    <dgm:cxn modelId="{201A35F4-4235-45C8-A47C-B610D2AB855C}" type="presOf" srcId="{96F99E99-E6A8-4E53-A2BB-01032BB4C0A6}" destId="{8ECBDBD3-5633-4B64-B225-BC1EDA590BD7}" srcOrd="0" destOrd="0" presId="urn:microsoft.com/office/officeart/2005/8/layout/cycle2"/>
    <dgm:cxn modelId="{F0F97BC1-CE8D-4545-8677-8CEF50C056BC}" srcId="{78D72BB4-3870-4ABE-BEFF-7F3005F58CAC}" destId="{BBE82AF2-733F-4DD5-9372-71D690622C6E}" srcOrd="7" destOrd="0" parTransId="{3F8801A5-771D-4D7B-80DC-F2B9EE88F207}" sibTransId="{93FED10D-B773-4EAA-B4AB-B63A041E5B60}"/>
    <dgm:cxn modelId="{79A6497D-49DD-4CD7-8269-ED0F47C4E49A}" type="presOf" srcId="{6F1E024F-CDC6-4EFA-80D5-A6C494F50CE3}" destId="{94633672-7061-4460-8D4E-0374344A2169}" srcOrd="0" destOrd="0" presId="urn:microsoft.com/office/officeart/2005/8/layout/cycle2"/>
    <dgm:cxn modelId="{859A5CD3-5F27-4FE9-B228-2A70D5352984}" type="presOf" srcId="{D3B9E4D9-0B5B-4170-B758-39FE9DF90765}" destId="{F64B8D28-29A0-4BB6-8D97-1A3B260DFCD0}" srcOrd="0" destOrd="0" presId="urn:microsoft.com/office/officeart/2005/8/layout/cycle2"/>
    <dgm:cxn modelId="{6AA06826-1554-4772-A72E-F3AFCC742029}" type="presOf" srcId="{AC670CC9-8D60-4E93-BD2D-C307B945AAF0}" destId="{21206547-EB98-4506-9508-F241A47A018B}" srcOrd="0" destOrd="0" presId="urn:microsoft.com/office/officeart/2005/8/layout/cycle2"/>
    <dgm:cxn modelId="{F668858E-4C18-47AE-8296-01CBBD1F588A}" type="presOf" srcId="{BBE82AF2-733F-4DD5-9372-71D690622C6E}" destId="{96446B1C-C21F-4819-A00C-8D216439060B}" srcOrd="0" destOrd="0" presId="urn:microsoft.com/office/officeart/2005/8/layout/cycle2"/>
    <dgm:cxn modelId="{A65188B3-4611-4F73-9AB8-35DB2E6C07A6}" type="presOf" srcId="{FCD0A899-E01B-45EF-8702-5B628029B647}" destId="{A74D8D58-BA55-4A82-9115-E7FAAF01D196}" srcOrd="0" destOrd="0" presId="urn:microsoft.com/office/officeart/2005/8/layout/cycle2"/>
    <dgm:cxn modelId="{AEED2B38-6870-4EF3-B528-CB785FDEE058}" srcId="{78D72BB4-3870-4ABE-BEFF-7F3005F58CAC}" destId="{D1186478-3D23-4378-8864-3469E0E44561}" srcOrd="1" destOrd="0" parTransId="{4ADBA4F8-7AF1-4B94-B210-7AEA02FB3F80}" sibTransId="{8B28699D-1B56-4344-B57B-0029D6D5B521}"/>
    <dgm:cxn modelId="{5A59E93D-921A-422D-86D1-A87E42B13894}" type="presParOf" srcId="{7B1E8BBD-45FD-4F3E-9232-AA58EDE133F1}" destId="{B48000EC-8BF8-40E5-BF98-1E203FFDF541}" srcOrd="0" destOrd="0" presId="urn:microsoft.com/office/officeart/2005/8/layout/cycle2"/>
    <dgm:cxn modelId="{A4F86B02-4D27-4BDF-908E-0B839BE1021B}" type="presParOf" srcId="{7B1E8BBD-45FD-4F3E-9232-AA58EDE133F1}" destId="{8ECBDBD3-5633-4B64-B225-BC1EDA590BD7}" srcOrd="1" destOrd="0" presId="urn:microsoft.com/office/officeart/2005/8/layout/cycle2"/>
    <dgm:cxn modelId="{8529F0AE-E0B9-49BD-9D99-13CFDF847F2C}" type="presParOf" srcId="{8ECBDBD3-5633-4B64-B225-BC1EDA590BD7}" destId="{AC6FC51E-A63B-4B29-86A5-E27C7F63C25B}" srcOrd="0" destOrd="0" presId="urn:microsoft.com/office/officeart/2005/8/layout/cycle2"/>
    <dgm:cxn modelId="{611D4487-77C2-4E06-978F-010CA0371EF4}" type="presParOf" srcId="{7B1E8BBD-45FD-4F3E-9232-AA58EDE133F1}" destId="{7723783B-0705-4E68-8C4C-A4C9425C321A}" srcOrd="2" destOrd="0" presId="urn:microsoft.com/office/officeart/2005/8/layout/cycle2"/>
    <dgm:cxn modelId="{6AD16045-55CD-41BF-823B-CA7ECE66B9C7}" type="presParOf" srcId="{7B1E8BBD-45FD-4F3E-9232-AA58EDE133F1}" destId="{DBB7C337-2D6D-4F30-9E5D-15C8E992BD28}" srcOrd="3" destOrd="0" presId="urn:microsoft.com/office/officeart/2005/8/layout/cycle2"/>
    <dgm:cxn modelId="{0238E603-3366-4926-B1FA-92F675DD613D}" type="presParOf" srcId="{DBB7C337-2D6D-4F30-9E5D-15C8E992BD28}" destId="{ABE38C56-6B6A-4F0A-B81B-D5A072C2FFED}" srcOrd="0" destOrd="0" presId="urn:microsoft.com/office/officeart/2005/8/layout/cycle2"/>
    <dgm:cxn modelId="{2982485F-C9D5-4F74-9F06-3AA322D67CCF}" type="presParOf" srcId="{7B1E8BBD-45FD-4F3E-9232-AA58EDE133F1}" destId="{A451E133-C0A3-4BED-86D1-C1623235347D}" srcOrd="4" destOrd="0" presId="urn:microsoft.com/office/officeart/2005/8/layout/cycle2"/>
    <dgm:cxn modelId="{E44B9C56-13EB-4270-B4BA-066833480175}" type="presParOf" srcId="{7B1E8BBD-45FD-4F3E-9232-AA58EDE133F1}" destId="{C0C81DB7-6456-451F-AFDA-AFC57C4C79ED}" srcOrd="5" destOrd="0" presId="urn:microsoft.com/office/officeart/2005/8/layout/cycle2"/>
    <dgm:cxn modelId="{AE0B0F7F-1ECD-495D-9DAB-078CDAA12092}" type="presParOf" srcId="{C0C81DB7-6456-451F-AFDA-AFC57C4C79ED}" destId="{71609AE0-31FC-46F2-BC64-40C4A30207AE}" srcOrd="0" destOrd="0" presId="urn:microsoft.com/office/officeart/2005/8/layout/cycle2"/>
    <dgm:cxn modelId="{14A037DA-CA32-419A-A411-BDD83D3DC31A}" type="presParOf" srcId="{7B1E8BBD-45FD-4F3E-9232-AA58EDE133F1}" destId="{21206547-EB98-4506-9508-F241A47A018B}" srcOrd="6" destOrd="0" presId="urn:microsoft.com/office/officeart/2005/8/layout/cycle2"/>
    <dgm:cxn modelId="{2C5664CF-52F2-44BE-B1F6-7907BD219D43}" type="presParOf" srcId="{7B1E8BBD-45FD-4F3E-9232-AA58EDE133F1}" destId="{94633672-7061-4460-8D4E-0374344A2169}" srcOrd="7" destOrd="0" presId="urn:microsoft.com/office/officeart/2005/8/layout/cycle2"/>
    <dgm:cxn modelId="{4E313406-A791-4819-98BA-F083D232333E}" type="presParOf" srcId="{94633672-7061-4460-8D4E-0374344A2169}" destId="{AB2F1491-F8D3-4360-A248-00ACDAD70262}" srcOrd="0" destOrd="0" presId="urn:microsoft.com/office/officeart/2005/8/layout/cycle2"/>
    <dgm:cxn modelId="{B60EC1F5-821F-4D05-BE75-49E6A1A51142}" type="presParOf" srcId="{7B1E8BBD-45FD-4F3E-9232-AA58EDE133F1}" destId="{F64B8D28-29A0-4BB6-8D97-1A3B260DFCD0}" srcOrd="8" destOrd="0" presId="urn:microsoft.com/office/officeart/2005/8/layout/cycle2"/>
    <dgm:cxn modelId="{74C99E4B-C883-4F56-ADBF-2E1196485991}" type="presParOf" srcId="{7B1E8BBD-45FD-4F3E-9232-AA58EDE133F1}" destId="{08545D08-593E-43AE-920F-D19CA006B400}" srcOrd="9" destOrd="0" presId="urn:microsoft.com/office/officeart/2005/8/layout/cycle2"/>
    <dgm:cxn modelId="{2BCFAA82-4893-4B6D-84D9-041E99043145}" type="presParOf" srcId="{08545D08-593E-43AE-920F-D19CA006B400}" destId="{D09CF0F1-3E50-4BE5-B23B-0EC6240B79C1}" srcOrd="0" destOrd="0" presId="urn:microsoft.com/office/officeart/2005/8/layout/cycle2"/>
    <dgm:cxn modelId="{437BAD46-6D6E-40DC-804C-BBA4C12B4534}" type="presParOf" srcId="{7B1E8BBD-45FD-4F3E-9232-AA58EDE133F1}" destId="{A74D8D58-BA55-4A82-9115-E7FAAF01D196}" srcOrd="10" destOrd="0" presId="urn:microsoft.com/office/officeart/2005/8/layout/cycle2"/>
    <dgm:cxn modelId="{E90769CB-CD94-40FE-9430-6DDDAF8325A6}" type="presParOf" srcId="{7B1E8BBD-45FD-4F3E-9232-AA58EDE133F1}" destId="{34E92318-0245-4B1F-BB01-701783B13BAF}" srcOrd="11" destOrd="0" presId="urn:microsoft.com/office/officeart/2005/8/layout/cycle2"/>
    <dgm:cxn modelId="{ADEE3B9C-708B-4435-8AF0-41C407E9C2E1}" type="presParOf" srcId="{34E92318-0245-4B1F-BB01-701783B13BAF}" destId="{9FF6E2F4-E722-402C-ABC9-C089DFFE7BFE}" srcOrd="0" destOrd="0" presId="urn:microsoft.com/office/officeart/2005/8/layout/cycle2"/>
    <dgm:cxn modelId="{FD2673A3-3FC0-4CA6-A9DB-B0EA95D29D5E}" type="presParOf" srcId="{7B1E8BBD-45FD-4F3E-9232-AA58EDE133F1}" destId="{EDD1D05D-C9C7-4085-ACF3-F20A15035033}" srcOrd="12" destOrd="0" presId="urn:microsoft.com/office/officeart/2005/8/layout/cycle2"/>
    <dgm:cxn modelId="{92BF6F51-730E-4A01-BA3F-39959D7EA1A1}" type="presParOf" srcId="{7B1E8BBD-45FD-4F3E-9232-AA58EDE133F1}" destId="{59316EBF-1173-470F-9434-D649A3E8B765}" srcOrd="13" destOrd="0" presId="urn:microsoft.com/office/officeart/2005/8/layout/cycle2"/>
    <dgm:cxn modelId="{5166C6FD-9DA8-4D3A-B5E4-DCCBC2F92AD4}" type="presParOf" srcId="{59316EBF-1173-470F-9434-D649A3E8B765}" destId="{0A476E09-C66F-4A1F-8C5B-0682F6F5AF9C}" srcOrd="0" destOrd="0" presId="urn:microsoft.com/office/officeart/2005/8/layout/cycle2"/>
    <dgm:cxn modelId="{C4CB5374-BC55-4584-9142-D2A9DE75873E}" type="presParOf" srcId="{7B1E8BBD-45FD-4F3E-9232-AA58EDE133F1}" destId="{96446B1C-C21F-4819-A00C-8D216439060B}" srcOrd="14" destOrd="0" presId="urn:microsoft.com/office/officeart/2005/8/layout/cycle2"/>
    <dgm:cxn modelId="{D22667EF-4066-460E-89C3-A4B3A64C5DF1}" type="presParOf" srcId="{7B1E8BBD-45FD-4F3E-9232-AA58EDE133F1}" destId="{8D0180F8-4300-4F50-8AA9-E0463300436E}" srcOrd="15" destOrd="0" presId="urn:microsoft.com/office/officeart/2005/8/layout/cycle2"/>
    <dgm:cxn modelId="{D6F2E624-AB25-4BC7-A8E9-53C873BB344E}" type="presParOf" srcId="{8D0180F8-4300-4F50-8AA9-E0463300436E}" destId="{FAA49E62-23A1-4F98-B4EE-FD129C2E9B24}"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2C354-AE68-4262-8702-795A3445A1BE}">
      <dsp:nvSpPr>
        <dsp:cNvPr id="0" name=""/>
        <dsp:cNvSpPr/>
      </dsp:nvSpPr>
      <dsp:spPr>
        <a:xfrm>
          <a:off x="2595114" y="0"/>
          <a:ext cx="1009912" cy="1009912"/>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dirty="0" smtClean="0">
              <a:solidFill>
                <a:sysClr val="window" lastClr="FFFFFF"/>
              </a:solidFill>
              <a:latin typeface="Calibri" panose="020F0502020204030204"/>
              <a:ea typeface="+mn-ea"/>
              <a:cs typeface="+mn-cs"/>
            </a:rPr>
            <a:t>Physical</a:t>
          </a:r>
          <a:endParaRPr lang="en-GB" sz="1400" kern="1200" dirty="0">
            <a:solidFill>
              <a:sysClr val="window" lastClr="FFFFFF"/>
            </a:solidFill>
            <a:latin typeface="Calibri" panose="020F0502020204030204"/>
            <a:ea typeface="+mn-ea"/>
            <a:cs typeface="+mn-cs"/>
          </a:endParaRPr>
        </a:p>
      </dsp:txBody>
      <dsp:txXfrm>
        <a:off x="2743012" y="147898"/>
        <a:ext cx="714116" cy="714116"/>
      </dsp:txXfrm>
    </dsp:sp>
    <dsp:sp modelId="{A12A7E5A-EA1D-478C-A5E4-799B2136E2B1}">
      <dsp:nvSpPr>
        <dsp:cNvPr id="0" name=""/>
        <dsp:cNvSpPr/>
      </dsp:nvSpPr>
      <dsp:spPr>
        <a:xfrm rot="2166519">
          <a:off x="3613808" y="772756"/>
          <a:ext cx="266901" cy="34084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dirty="0">
            <a:solidFill>
              <a:sysClr val="window" lastClr="FFFFFF"/>
            </a:solidFill>
            <a:latin typeface="Calibri" panose="020F0502020204030204"/>
            <a:ea typeface="+mn-ea"/>
            <a:cs typeface="+mn-cs"/>
          </a:endParaRPr>
        </a:p>
      </dsp:txBody>
      <dsp:txXfrm>
        <a:off x="3621499" y="817332"/>
        <a:ext cx="186831" cy="204507"/>
      </dsp:txXfrm>
    </dsp:sp>
    <dsp:sp modelId="{757F2E04-2F68-40DF-9D40-3FC920D78AF1}">
      <dsp:nvSpPr>
        <dsp:cNvPr id="0" name=""/>
        <dsp:cNvSpPr/>
      </dsp:nvSpPr>
      <dsp:spPr>
        <a:xfrm>
          <a:off x="3817873" y="891934"/>
          <a:ext cx="1009912" cy="1009912"/>
        </a:xfrm>
        <a:prstGeom prst="ellipse">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dirty="0" smtClean="0">
              <a:solidFill>
                <a:sysClr val="window" lastClr="FFFFFF"/>
              </a:solidFill>
              <a:latin typeface="Calibri" panose="020F0502020204030204"/>
              <a:ea typeface="+mn-ea"/>
              <a:cs typeface="+mn-cs"/>
            </a:rPr>
            <a:t>Population</a:t>
          </a:r>
          <a:endParaRPr lang="en-GB" sz="1200" kern="1200" dirty="0">
            <a:solidFill>
              <a:sysClr val="window" lastClr="FFFFFF"/>
            </a:solidFill>
            <a:latin typeface="Calibri" panose="020F0502020204030204"/>
            <a:ea typeface="+mn-ea"/>
            <a:cs typeface="+mn-cs"/>
          </a:endParaRPr>
        </a:p>
      </dsp:txBody>
      <dsp:txXfrm>
        <a:off x="3965771" y="1039832"/>
        <a:ext cx="714116" cy="714116"/>
      </dsp:txXfrm>
    </dsp:sp>
    <dsp:sp modelId="{5FEDC5EC-B412-45B3-A5D3-21E28468604E}">
      <dsp:nvSpPr>
        <dsp:cNvPr id="0" name=""/>
        <dsp:cNvSpPr/>
      </dsp:nvSpPr>
      <dsp:spPr>
        <a:xfrm rot="6480000">
          <a:off x="3956776" y="1940205"/>
          <a:ext cx="268291" cy="34084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dirty="0">
            <a:solidFill>
              <a:sysClr val="window" lastClr="FFFFFF"/>
            </a:solidFill>
            <a:latin typeface="Calibri" panose="020F0502020204030204"/>
            <a:ea typeface="+mn-ea"/>
            <a:cs typeface="+mn-cs"/>
          </a:endParaRPr>
        </a:p>
      </dsp:txBody>
      <dsp:txXfrm rot="10800000">
        <a:off x="4009455" y="1970100"/>
        <a:ext cx="187804" cy="204507"/>
      </dsp:txXfrm>
    </dsp:sp>
    <dsp:sp modelId="{95C21D36-CCCD-44E0-BA0C-726BA8BF3452}">
      <dsp:nvSpPr>
        <dsp:cNvPr id="0" name=""/>
        <dsp:cNvSpPr/>
      </dsp:nvSpPr>
      <dsp:spPr>
        <a:xfrm>
          <a:off x="3349365" y="2333853"/>
          <a:ext cx="1009912" cy="1009912"/>
        </a:xfrm>
        <a:prstGeom prst="ellipse">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en-GB" sz="1050" kern="1200" dirty="0" smtClean="0">
              <a:solidFill>
                <a:sysClr val="window" lastClr="FFFFFF"/>
              </a:solidFill>
              <a:latin typeface="Calibri" panose="020F0502020204030204"/>
              <a:ea typeface="+mn-ea"/>
              <a:cs typeface="+mn-cs"/>
            </a:rPr>
            <a:t>Partnerships</a:t>
          </a:r>
          <a:endParaRPr lang="en-GB" sz="1050" kern="1200" dirty="0">
            <a:solidFill>
              <a:sysClr val="window" lastClr="FFFFFF"/>
            </a:solidFill>
            <a:latin typeface="Calibri" panose="020F0502020204030204"/>
            <a:ea typeface="+mn-ea"/>
            <a:cs typeface="+mn-cs"/>
          </a:endParaRPr>
        </a:p>
      </dsp:txBody>
      <dsp:txXfrm>
        <a:off x="3497263" y="2481751"/>
        <a:ext cx="714116" cy="714116"/>
      </dsp:txXfrm>
    </dsp:sp>
    <dsp:sp modelId="{E1F6CC55-0268-470D-A359-9A9B91AB2E8A}">
      <dsp:nvSpPr>
        <dsp:cNvPr id="0" name=""/>
        <dsp:cNvSpPr/>
      </dsp:nvSpPr>
      <dsp:spPr>
        <a:xfrm rot="10800000">
          <a:off x="2969707" y="2668386"/>
          <a:ext cx="268291" cy="34084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dirty="0">
            <a:solidFill>
              <a:sysClr val="window" lastClr="FFFFFF"/>
            </a:solidFill>
            <a:latin typeface="Calibri" panose="020F0502020204030204"/>
            <a:ea typeface="+mn-ea"/>
            <a:cs typeface="+mn-cs"/>
          </a:endParaRPr>
        </a:p>
      </dsp:txBody>
      <dsp:txXfrm rot="10800000">
        <a:off x="3050194" y="2736555"/>
        <a:ext cx="187804" cy="204507"/>
      </dsp:txXfrm>
    </dsp:sp>
    <dsp:sp modelId="{1A1F33EF-6B18-4703-9F09-2DE60F325B6B}">
      <dsp:nvSpPr>
        <dsp:cNvPr id="0" name=""/>
        <dsp:cNvSpPr/>
      </dsp:nvSpPr>
      <dsp:spPr>
        <a:xfrm>
          <a:off x="1833241" y="2333853"/>
          <a:ext cx="1009912" cy="1009912"/>
        </a:xfrm>
        <a:prstGeom prst="ellipse">
          <a:avLst/>
        </a:prstGeom>
        <a:solidFill>
          <a:srgbClr val="A5A5A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dirty="0" smtClean="0">
              <a:solidFill>
                <a:sysClr val="window" lastClr="FFFFFF"/>
              </a:solidFill>
              <a:latin typeface="Calibri" panose="020F0502020204030204"/>
              <a:ea typeface="+mn-ea"/>
              <a:cs typeface="+mn-cs"/>
            </a:rPr>
            <a:t>Procedural</a:t>
          </a:r>
          <a:endParaRPr lang="en-GB" sz="1200" kern="1200" dirty="0">
            <a:solidFill>
              <a:sysClr val="window" lastClr="FFFFFF"/>
            </a:solidFill>
            <a:latin typeface="Calibri" panose="020F0502020204030204"/>
            <a:ea typeface="+mn-ea"/>
            <a:cs typeface="+mn-cs"/>
          </a:endParaRPr>
        </a:p>
      </dsp:txBody>
      <dsp:txXfrm>
        <a:off x="1981139" y="2481751"/>
        <a:ext cx="714116" cy="714116"/>
      </dsp:txXfrm>
    </dsp:sp>
    <dsp:sp modelId="{C969D111-0867-4096-B0CB-C92A0B7D0E06}">
      <dsp:nvSpPr>
        <dsp:cNvPr id="0" name=""/>
        <dsp:cNvSpPr/>
      </dsp:nvSpPr>
      <dsp:spPr>
        <a:xfrm rot="15120000">
          <a:off x="1972144" y="1954648"/>
          <a:ext cx="268291" cy="34084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dirty="0">
            <a:solidFill>
              <a:sysClr val="window" lastClr="FFFFFF"/>
            </a:solidFill>
            <a:latin typeface="Calibri" panose="020F0502020204030204"/>
            <a:ea typeface="+mn-ea"/>
            <a:cs typeface="+mn-cs"/>
          </a:endParaRPr>
        </a:p>
      </dsp:txBody>
      <dsp:txXfrm rot="10800000">
        <a:off x="2024823" y="2061091"/>
        <a:ext cx="187804" cy="204507"/>
      </dsp:txXfrm>
    </dsp:sp>
    <dsp:sp modelId="{906D310B-ED9F-4B4C-AF8F-0793E3600BC9}">
      <dsp:nvSpPr>
        <dsp:cNvPr id="0" name=""/>
        <dsp:cNvSpPr/>
      </dsp:nvSpPr>
      <dsp:spPr>
        <a:xfrm>
          <a:off x="1364733" y="891934"/>
          <a:ext cx="1009912" cy="1009912"/>
        </a:xfrm>
        <a:prstGeom prst="ellipse">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GB" sz="1400" kern="1200" dirty="0" smtClean="0">
              <a:solidFill>
                <a:sysClr val="window" lastClr="FFFFFF"/>
              </a:solidFill>
              <a:latin typeface="Calibri" panose="020F0502020204030204"/>
              <a:ea typeface="+mn-ea"/>
              <a:cs typeface="+mn-cs"/>
            </a:rPr>
            <a:t>People</a:t>
          </a:r>
          <a:endParaRPr lang="en-GB" sz="1400" kern="1200" dirty="0">
            <a:solidFill>
              <a:sysClr val="window" lastClr="FFFFFF"/>
            </a:solidFill>
            <a:latin typeface="Calibri" panose="020F0502020204030204"/>
            <a:ea typeface="+mn-ea"/>
            <a:cs typeface="+mn-cs"/>
          </a:endParaRPr>
        </a:p>
      </dsp:txBody>
      <dsp:txXfrm>
        <a:off x="1512631" y="1039832"/>
        <a:ext cx="714116" cy="714116"/>
      </dsp:txXfrm>
    </dsp:sp>
    <dsp:sp modelId="{876AA2B6-2521-4287-BA5C-03B510CBE16E}">
      <dsp:nvSpPr>
        <dsp:cNvPr id="0" name=""/>
        <dsp:cNvSpPr/>
      </dsp:nvSpPr>
      <dsp:spPr>
        <a:xfrm rot="19443642">
          <a:off x="2343605" y="784988"/>
          <a:ext cx="270168" cy="340845"/>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GB" sz="1400" kern="1200" dirty="0">
            <a:solidFill>
              <a:sysClr val="window" lastClr="FFFFFF"/>
            </a:solidFill>
            <a:latin typeface="Calibri" panose="020F0502020204030204"/>
            <a:ea typeface="+mn-ea"/>
            <a:cs typeface="+mn-cs"/>
          </a:endParaRPr>
        </a:p>
      </dsp:txBody>
      <dsp:txXfrm>
        <a:off x="2351319" y="876942"/>
        <a:ext cx="189118" cy="2045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8000EC-8BF8-40E5-BF98-1E203FFDF541}">
      <dsp:nvSpPr>
        <dsp:cNvPr id="0" name=""/>
        <dsp:cNvSpPr/>
      </dsp:nvSpPr>
      <dsp:spPr>
        <a:xfrm>
          <a:off x="2591029" y="0"/>
          <a:ext cx="705342" cy="705342"/>
        </a:xfrm>
        <a:prstGeom prst="ellipse">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solidFill>
                <a:sysClr val="window" lastClr="FFFFFF"/>
              </a:solidFill>
              <a:latin typeface="Arial"/>
              <a:ea typeface="+mn-ea"/>
              <a:cs typeface="+mn-cs"/>
            </a:rPr>
            <a:t>A compelling argument</a:t>
          </a:r>
          <a:endParaRPr lang="en-GB" sz="700" kern="1200" dirty="0">
            <a:solidFill>
              <a:sysClr val="window" lastClr="FFFFFF"/>
            </a:solidFill>
            <a:latin typeface="Arial"/>
            <a:ea typeface="+mn-ea"/>
            <a:cs typeface="+mn-cs"/>
          </a:endParaRPr>
        </a:p>
      </dsp:txBody>
      <dsp:txXfrm>
        <a:off x="2694324" y="103295"/>
        <a:ext cx="498752" cy="498752"/>
      </dsp:txXfrm>
    </dsp:sp>
    <dsp:sp modelId="{8ECBDBD3-5633-4B64-B225-BC1EDA590BD7}">
      <dsp:nvSpPr>
        <dsp:cNvPr id="0" name=""/>
        <dsp:cNvSpPr/>
      </dsp:nvSpPr>
      <dsp:spPr>
        <a:xfrm rot="1360109">
          <a:off x="3395017" y="341117"/>
          <a:ext cx="167487" cy="238053"/>
        </a:xfrm>
        <a:prstGeom prst="rightArrow">
          <a:avLst>
            <a:gd name="adj1" fmla="val 60000"/>
            <a:gd name="adj2" fmla="val 50000"/>
          </a:avLst>
        </a:prstGeom>
        <a:solidFill>
          <a:srgbClr val="7F4098">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dirty="0">
            <a:solidFill>
              <a:sysClr val="window" lastClr="FFFFFF"/>
            </a:solidFill>
            <a:latin typeface="Arial"/>
            <a:ea typeface="+mn-ea"/>
            <a:cs typeface="+mn-cs"/>
          </a:endParaRPr>
        </a:p>
      </dsp:txBody>
      <dsp:txXfrm>
        <a:off x="3396958" y="379046"/>
        <a:ext cx="117241" cy="142831"/>
      </dsp:txXfrm>
    </dsp:sp>
    <dsp:sp modelId="{7723783B-0705-4E68-8C4C-A4C9425C321A}">
      <dsp:nvSpPr>
        <dsp:cNvPr id="0" name=""/>
        <dsp:cNvSpPr/>
      </dsp:nvSpPr>
      <dsp:spPr>
        <a:xfrm>
          <a:off x="3533487" y="393629"/>
          <a:ext cx="705342" cy="705342"/>
        </a:xfrm>
        <a:prstGeom prst="ellipse">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solidFill>
                <a:sysClr val="window" lastClr="FFFFFF"/>
              </a:solidFill>
              <a:latin typeface="Arial"/>
              <a:ea typeface="+mn-ea"/>
              <a:cs typeface="+mn-cs"/>
            </a:rPr>
            <a:t>Influencers</a:t>
          </a:r>
          <a:endParaRPr lang="en-GB" sz="700" kern="1200" dirty="0">
            <a:solidFill>
              <a:sysClr val="window" lastClr="FFFFFF"/>
            </a:solidFill>
            <a:latin typeface="Arial"/>
            <a:ea typeface="+mn-ea"/>
            <a:cs typeface="+mn-cs"/>
          </a:endParaRPr>
        </a:p>
      </dsp:txBody>
      <dsp:txXfrm>
        <a:off x="3636782" y="496924"/>
        <a:ext cx="498752" cy="498752"/>
      </dsp:txXfrm>
    </dsp:sp>
    <dsp:sp modelId="{DBB7C337-2D6D-4F30-9E5D-15C8E992BD28}">
      <dsp:nvSpPr>
        <dsp:cNvPr id="0" name=""/>
        <dsp:cNvSpPr/>
      </dsp:nvSpPr>
      <dsp:spPr>
        <a:xfrm rot="4036135">
          <a:off x="4051040" y="1117448"/>
          <a:ext cx="160807" cy="238053"/>
        </a:xfrm>
        <a:prstGeom prst="rightArrow">
          <a:avLst>
            <a:gd name="adj1" fmla="val 60000"/>
            <a:gd name="adj2" fmla="val 50000"/>
          </a:avLst>
        </a:prstGeom>
        <a:solidFill>
          <a:srgbClr val="7F4098">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dirty="0">
            <a:solidFill>
              <a:sysClr val="window" lastClr="FFFFFF"/>
            </a:solidFill>
            <a:latin typeface="Arial"/>
            <a:ea typeface="+mn-ea"/>
            <a:cs typeface="+mn-cs"/>
          </a:endParaRPr>
        </a:p>
      </dsp:txBody>
      <dsp:txXfrm>
        <a:off x="4065840" y="1142812"/>
        <a:ext cx="112565" cy="142831"/>
      </dsp:txXfrm>
    </dsp:sp>
    <dsp:sp modelId="{A451E133-C0A3-4BED-86D1-C1623235347D}">
      <dsp:nvSpPr>
        <dsp:cNvPr id="0" name=""/>
        <dsp:cNvSpPr/>
      </dsp:nvSpPr>
      <dsp:spPr>
        <a:xfrm>
          <a:off x="3923275" y="1324031"/>
          <a:ext cx="705342" cy="705342"/>
        </a:xfrm>
        <a:prstGeom prst="ellipse">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solidFill>
                <a:sysClr val="window" lastClr="FFFFFF"/>
              </a:solidFill>
              <a:latin typeface="Arial"/>
              <a:ea typeface="+mn-ea"/>
              <a:cs typeface="+mn-cs"/>
            </a:rPr>
            <a:t>Evidence based practice</a:t>
          </a:r>
          <a:endParaRPr lang="en-GB" sz="700" kern="1200" dirty="0">
            <a:solidFill>
              <a:sysClr val="window" lastClr="FFFFFF"/>
            </a:solidFill>
            <a:latin typeface="Arial"/>
            <a:ea typeface="+mn-ea"/>
            <a:cs typeface="+mn-cs"/>
          </a:endParaRPr>
        </a:p>
      </dsp:txBody>
      <dsp:txXfrm>
        <a:off x="4026570" y="1427326"/>
        <a:ext cx="498752" cy="498752"/>
      </dsp:txXfrm>
    </dsp:sp>
    <dsp:sp modelId="{C0C81DB7-6456-451F-AFDA-AFC57C4C79ED}">
      <dsp:nvSpPr>
        <dsp:cNvPr id="0" name=""/>
        <dsp:cNvSpPr/>
      </dsp:nvSpPr>
      <dsp:spPr>
        <a:xfrm rot="6867908">
          <a:off x="4008014" y="1994175"/>
          <a:ext cx="138658" cy="238053"/>
        </a:xfrm>
        <a:prstGeom prst="rightArrow">
          <a:avLst>
            <a:gd name="adj1" fmla="val 60000"/>
            <a:gd name="adj2" fmla="val 50000"/>
          </a:avLst>
        </a:prstGeom>
        <a:solidFill>
          <a:srgbClr val="7F4098">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dirty="0">
            <a:solidFill>
              <a:sysClr val="window" lastClr="FFFFFF"/>
            </a:solidFill>
            <a:latin typeface="Arial"/>
            <a:ea typeface="+mn-ea"/>
            <a:cs typeface="+mn-cs"/>
          </a:endParaRPr>
        </a:p>
      </dsp:txBody>
      <dsp:txXfrm rot="10800000">
        <a:off x="4037426" y="2022855"/>
        <a:ext cx="97061" cy="142831"/>
      </dsp:txXfrm>
    </dsp:sp>
    <dsp:sp modelId="{21206547-EB98-4506-9508-F241A47A018B}">
      <dsp:nvSpPr>
        <dsp:cNvPr id="0" name=""/>
        <dsp:cNvSpPr/>
      </dsp:nvSpPr>
      <dsp:spPr>
        <a:xfrm>
          <a:off x="3522818" y="2204174"/>
          <a:ext cx="705342" cy="705342"/>
        </a:xfrm>
        <a:prstGeom prst="ellipse">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solidFill>
                <a:sysClr val="window" lastClr="FFFFFF"/>
              </a:solidFill>
              <a:latin typeface="Arial"/>
              <a:ea typeface="+mn-ea"/>
              <a:cs typeface="+mn-cs"/>
            </a:rPr>
            <a:t>Ownership</a:t>
          </a:r>
          <a:endParaRPr lang="en-GB" sz="700" kern="1200" dirty="0">
            <a:solidFill>
              <a:sysClr val="window" lastClr="FFFFFF"/>
            </a:solidFill>
            <a:latin typeface="Arial"/>
            <a:ea typeface="+mn-ea"/>
            <a:cs typeface="+mn-cs"/>
          </a:endParaRPr>
        </a:p>
      </dsp:txBody>
      <dsp:txXfrm>
        <a:off x="3626113" y="2307469"/>
        <a:ext cx="498752" cy="498752"/>
      </dsp:txXfrm>
    </dsp:sp>
    <dsp:sp modelId="{94633672-7061-4460-8D4E-0374344A2169}">
      <dsp:nvSpPr>
        <dsp:cNvPr id="0" name=""/>
        <dsp:cNvSpPr/>
      </dsp:nvSpPr>
      <dsp:spPr>
        <a:xfrm rot="9500981">
          <a:off x="3334989" y="2621108"/>
          <a:ext cx="157499" cy="238053"/>
        </a:xfrm>
        <a:prstGeom prst="rightArrow">
          <a:avLst>
            <a:gd name="adj1" fmla="val 60000"/>
            <a:gd name="adj2" fmla="val 50000"/>
          </a:avLst>
        </a:prstGeom>
        <a:solidFill>
          <a:srgbClr val="7F4098">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dirty="0">
            <a:solidFill>
              <a:sysClr val="window" lastClr="FFFFFF"/>
            </a:solidFill>
            <a:latin typeface="Arial"/>
            <a:ea typeface="+mn-ea"/>
            <a:cs typeface="+mn-cs"/>
          </a:endParaRPr>
        </a:p>
      </dsp:txBody>
      <dsp:txXfrm rot="10800000">
        <a:off x="3380572" y="2660003"/>
        <a:ext cx="110249" cy="142831"/>
      </dsp:txXfrm>
    </dsp:sp>
    <dsp:sp modelId="{F64B8D28-29A0-4BB6-8D97-1A3B260DFCD0}">
      <dsp:nvSpPr>
        <dsp:cNvPr id="0" name=""/>
        <dsp:cNvSpPr/>
      </dsp:nvSpPr>
      <dsp:spPr>
        <a:xfrm>
          <a:off x="2591031" y="2574041"/>
          <a:ext cx="705342" cy="705342"/>
        </a:xfrm>
        <a:prstGeom prst="ellipse">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solidFill>
                <a:sysClr val="window" lastClr="FFFFFF"/>
              </a:solidFill>
              <a:latin typeface="Arial"/>
              <a:ea typeface="+mn-ea"/>
              <a:cs typeface="+mn-cs"/>
            </a:rPr>
            <a:t>Address concerns</a:t>
          </a:r>
          <a:endParaRPr lang="en-GB" sz="700" kern="1200" dirty="0">
            <a:solidFill>
              <a:sysClr val="window" lastClr="FFFFFF"/>
            </a:solidFill>
            <a:latin typeface="Arial"/>
            <a:ea typeface="+mn-ea"/>
            <a:cs typeface="+mn-cs"/>
          </a:endParaRPr>
        </a:p>
      </dsp:txBody>
      <dsp:txXfrm>
        <a:off x="2694326" y="2677336"/>
        <a:ext cx="498752" cy="498752"/>
      </dsp:txXfrm>
    </dsp:sp>
    <dsp:sp modelId="{08545D08-593E-43AE-920F-D19CA006B400}">
      <dsp:nvSpPr>
        <dsp:cNvPr id="0" name=""/>
        <dsp:cNvSpPr/>
      </dsp:nvSpPr>
      <dsp:spPr>
        <a:xfrm rot="12076729">
          <a:off x="2379370" y="2621834"/>
          <a:ext cx="174245" cy="238053"/>
        </a:xfrm>
        <a:prstGeom prst="rightArrow">
          <a:avLst>
            <a:gd name="adj1" fmla="val 60000"/>
            <a:gd name="adj2" fmla="val 50000"/>
          </a:avLst>
        </a:prstGeom>
        <a:solidFill>
          <a:srgbClr val="7F4098">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dirty="0">
            <a:solidFill>
              <a:sysClr val="window" lastClr="FFFFFF"/>
            </a:solidFill>
            <a:latin typeface="Arial"/>
            <a:ea typeface="+mn-ea"/>
            <a:cs typeface="+mn-cs"/>
          </a:endParaRPr>
        </a:p>
      </dsp:txBody>
      <dsp:txXfrm rot="10800000">
        <a:off x="2429861" y="2678930"/>
        <a:ext cx="121972" cy="142831"/>
      </dsp:txXfrm>
    </dsp:sp>
    <dsp:sp modelId="{A74D8D58-BA55-4A82-9115-E7FAAF01D196}">
      <dsp:nvSpPr>
        <dsp:cNvPr id="0" name=""/>
        <dsp:cNvSpPr/>
      </dsp:nvSpPr>
      <dsp:spPr>
        <a:xfrm>
          <a:off x="1627422" y="2198757"/>
          <a:ext cx="705342" cy="705342"/>
        </a:xfrm>
        <a:prstGeom prst="ellipse">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solidFill>
                <a:sysClr val="window" lastClr="FFFFFF"/>
              </a:solidFill>
              <a:latin typeface="Arial"/>
              <a:ea typeface="+mn-ea"/>
              <a:cs typeface="+mn-cs"/>
            </a:rPr>
            <a:t>Plan for some short term ‘easy wins’</a:t>
          </a:r>
          <a:endParaRPr lang="en-GB" sz="700" kern="1200" dirty="0">
            <a:solidFill>
              <a:sysClr val="window" lastClr="FFFFFF"/>
            </a:solidFill>
            <a:latin typeface="Arial"/>
            <a:ea typeface="+mn-ea"/>
            <a:cs typeface="+mn-cs"/>
          </a:endParaRPr>
        </a:p>
      </dsp:txBody>
      <dsp:txXfrm>
        <a:off x="1730717" y="2302052"/>
        <a:ext cx="498752" cy="498752"/>
      </dsp:txXfrm>
    </dsp:sp>
    <dsp:sp modelId="{34E92318-0245-4B1F-BB01-701783B13BAF}">
      <dsp:nvSpPr>
        <dsp:cNvPr id="0" name=""/>
        <dsp:cNvSpPr/>
      </dsp:nvSpPr>
      <dsp:spPr>
        <a:xfrm rot="14809276">
          <a:off x="1721669" y="1991220"/>
          <a:ext cx="139055" cy="238053"/>
        </a:xfrm>
        <a:prstGeom prst="rightArrow">
          <a:avLst>
            <a:gd name="adj1" fmla="val 60000"/>
            <a:gd name="adj2" fmla="val 50000"/>
          </a:avLst>
        </a:prstGeom>
        <a:solidFill>
          <a:srgbClr val="7F4098">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dirty="0">
            <a:solidFill>
              <a:sysClr val="window" lastClr="FFFFFF"/>
            </a:solidFill>
            <a:latin typeface="Arial"/>
            <a:ea typeface="+mn-ea"/>
            <a:cs typeface="+mn-cs"/>
          </a:endParaRPr>
        </a:p>
      </dsp:txBody>
      <dsp:txXfrm rot="10800000">
        <a:off x="1750737" y="2058005"/>
        <a:ext cx="97339" cy="142831"/>
      </dsp:txXfrm>
    </dsp:sp>
    <dsp:sp modelId="{EDD1D05D-C9C7-4085-ACF3-F20A15035033}">
      <dsp:nvSpPr>
        <dsp:cNvPr id="0" name=""/>
        <dsp:cNvSpPr/>
      </dsp:nvSpPr>
      <dsp:spPr>
        <a:xfrm>
          <a:off x="1246531" y="1309158"/>
          <a:ext cx="705342" cy="705342"/>
        </a:xfrm>
        <a:prstGeom prst="ellipse">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solidFill>
                <a:sysClr val="window" lastClr="FFFFFF"/>
              </a:solidFill>
              <a:latin typeface="Arial"/>
              <a:ea typeface="+mn-ea"/>
              <a:cs typeface="+mn-cs"/>
            </a:rPr>
            <a:t>Keep momentum</a:t>
          </a:r>
          <a:endParaRPr lang="en-GB" sz="700" kern="1200" dirty="0">
            <a:solidFill>
              <a:sysClr val="window" lastClr="FFFFFF"/>
            </a:solidFill>
            <a:latin typeface="Arial"/>
            <a:ea typeface="+mn-ea"/>
            <a:cs typeface="+mn-cs"/>
          </a:endParaRPr>
        </a:p>
      </dsp:txBody>
      <dsp:txXfrm>
        <a:off x="1349826" y="1412453"/>
        <a:ext cx="498752" cy="498752"/>
      </dsp:txXfrm>
    </dsp:sp>
    <dsp:sp modelId="{59316EBF-1173-470F-9434-D649A3E8B765}">
      <dsp:nvSpPr>
        <dsp:cNvPr id="0" name=""/>
        <dsp:cNvSpPr/>
      </dsp:nvSpPr>
      <dsp:spPr>
        <a:xfrm rot="17404947">
          <a:off x="1689365" y="1068467"/>
          <a:ext cx="166508" cy="238053"/>
        </a:xfrm>
        <a:prstGeom prst="rightArrow">
          <a:avLst>
            <a:gd name="adj1" fmla="val 60000"/>
            <a:gd name="adj2" fmla="val 50000"/>
          </a:avLst>
        </a:prstGeom>
        <a:solidFill>
          <a:srgbClr val="7F4098">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dirty="0">
            <a:solidFill>
              <a:sysClr val="window" lastClr="FFFFFF"/>
            </a:solidFill>
            <a:latin typeface="Arial"/>
            <a:ea typeface="+mn-ea"/>
            <a:cs typeface="+mn-cs"/>
          </a:endParaRPr>
        </a:p>
      </dsp:txBody>
      <dsp:txXfrm>
        <a:off x="1705765" y="1139535"/>
        <a:ext cx="116556" cy="142831"/>
      </dsp:txXfrm>
    </dsp:sp>
    <dsp:sp modelId="{96446B1C-C21F-4819-A00C-8D216439060B}">
      <dsp:nvSpPr>
        <dsp:cNvPr id="0" name=""/>
        <dsp:cNvSpPr/>
      </dsp:nvSpPr>
      <dsp:spPr>
        <a:xfrm>
          <a:off x="1596602" y="351634"/>
          <a:ext cx="705342" cy="705342"/>
        </a:xfrm>
        <a:prstGeom prst="ellipse">
          <a:avLst/>
        </a:prstGeom>
        <a:solidFill>
          <a:srgbClr val="5B9BD5"/>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GB" sz="700" kern="1200" dirty="0" smtClean="0">
              <a:solidFill>
                <a:sysClr val="window" lastClr="FFFFFF"/>
              </a:solidFill>
              <a:latin typeface="Arial"/>
              <a:ea typeface="+mn-ea"/>
              <a:cs typeface="+mn-cs"/>
            </a:rPr>
            <a:t>Evolve</a:t>
          </a:r>
          <a:endParaRPr lang="en-GB" sz="700" kern="1200" dirty="0">
            <a:solidFill>
              <a:sysClr val="window" lastClr="FFFFFF"/>
            </a:solidFill>
            <a:latin typeface="Arial"/>
            <a:ea typeface="+mn-ea"/>
            <a:cs typeface="+mn-cs"/>
          </a:endParaRPr>
        </a:p>
      </dsp:txBody>
      <dsp:txXfrm>
        <a:off x="1699897" y="454929"/>
        <a:ext cx="498752" cy="498752"/>
      </dsp:txXfrm>
    </dsp:sp>
    <dsp:sp modelId="{8D0180F8-4300-4F50-8AA9-E0463300436E}">
      <dsp:nvSpPr>
        <dsp:cNvPr id="0" name=""/>
        <dsp:cNvSpPr/>
      </dsp:nvSpPr>
      <dsp:spPr>
        <a:xfrm rot="20431568">
          <a:off x="2308285" y="323694"/>
          <a:ext cx="185194" cy="238053"/>
        </a:xfrm>
        <a:prstGeom prst="rightArrow">
          <a:avLst>
            <a:gd name="adj1" fmla="val 60000"/>
            <a:gd name="adj2" fmla="val 50000"/>
          </a:avLst>
        </a:prstGeom>
        <a:solidFill>
          <a:srgbClr val="7F4098">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GB" sz="500" kern="1200" dirty="0">
            <a:solidFill>
              <a:sysClr val="window" lastClr="FFFFFF"/>
            </a:solidFill>
            <a:latin typeface="Arial"/>
            <a:ea typeface="+mn-ea"/>
            <a:cs typeface="+mn-cs"/>
          </a:endParaRPr>
        </a:p>
      </dsp:txBody>
      <dsp:txXfrm>
        <a:off x="2309874" y="380566"/>
        <a:ext cx="129636" cy="142831"/>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HMPPS Safety Programme">
      <a:dk1>
        <a:sysClr val="windowText" lastClr="000000"/>
      </a:dk1>
      <a:lt1>
        <a:sysClr val="window" lastClr="FFFFFF"/>
      </a:lt1>
      <a:dk2>
        <a:srgbClr val="000000"/>
      </a:dk2>
      <a:lt2>
        <a:srgbClr val="FFFFFF"/>
      </a:lt2>
      <a:accent1>
        <a:srgbClr val="3478BD"/>
      </a:accent1>
      <a:accent2>
        <a:srgbClr val="7B0959"/>
      </a:accent2>
      <a:accent3>
        <a:srgbClr val="71A0D0"/>
      </a:accent3>
      <a:accent4>
        <a:srgbClr val="BB448F"/>
      </a:accent4>
      <a:accent5>
        <a:srgbClr val="D6E4F2"/>
      </a:accent5>
      <a:accent6>
        <a:srgbClr val="F1DAE9"/>
      </a:accent6>
      <a:hlink>
        <a:srgbClr val="3478BD"/>
      </a:hlink>
      <a:folHlink>
        <a:srgbClr val="3478B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93D62-B443-4B30-9371-BC4F6326F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AB41A5</Template>
  <TotalTime>393</TotalTime>
  <Pages>12</Pages>
  <Words>1458</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[Title]</vt:lpstr>
    </vt:vector>
  </TitlesOfParts>
  <Manager>HM Prison &amp; Probation Service</Manager>
  <Company>HM Prison &amp; Probation Service</Company>
  <LinksUpToDate>false</LinksUpToDate>
  <CharactersWithSpaces>9750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Microsoft Office User</dc:creator>
  <cp:keywords>[key words separated by commas]</cp:keywords>
  <dc:description/>
  <cp:lastModifiedBy>Williams, Terry  [HMPS]</cp:lastModifiedBy>
  <cp:revision>13</cp:revision>
  <cp:lastPrinted>2020-02-17T12:34:00Z</cp:lastPrinted>
  <dcterms:created xsi:type="dcterms:W3CDTF">2021-01-12T15:01:00Z</dcterms:created>
  <dcterms:modified xsi:type="dcterms:W3CDTF">2021-01-14T12:37:00Z</dcterms:modified>
</cp:coreProperties>
</file>