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AF" w:rsidRPr="00176310" w:rsidRDefault="00FD23AF" w:rsidP="00FD23A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176310">
        <w:rPr>
          <w:rFonts w:cs="Arial"/>
          <w:b/>
          <w:sz w:val="32"/>
          <w:szCs w:val="32"/>
        </w:rPr>
        <w:t>Application for OBP work to be considered on a ‘</w:t>
      </w:r>
      <w:r w:rsidRPr="00176310">
        <w:rPr>
          <w:rFonts w:cs="Arial"/>
          <w:b/>
          <w:sz w:val="32"/>
          <w:szCs w:val="32"/>
          <w:u w:val="single"/>
        </w:rPr>
        <w:t>by exception</w:t>
      </w:r>
      <w:r w:rsidRPr="00176310">
        <w:rPr>
          <w:rFonts w:cs="Arial"/>
          <w:b/>
          <w:sz w:val="32"/>
          <w:szCs w:val="32"/>
        </w:rPr>
        <w:t>’ basis</w:t>
      </w:r>
    </w:p>
    <w:p w:rsidR="00FD23AF" w:rsidRDefault="00FD23AF" w:rsidP="00FD23A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as</w:t>
      </w:r>
      <w:proofErr w:type="gramEnd"/>
      <w:r>
        <w:rPr>
          <w:rFonts w:cs="Arial"/>
          <w:b/>
          <w:sz w:val="32"/>
          <w:szCs w:val="32"/>
        </w:rPr>
        <w:t xml:space="preserve"> per</w:t>
      </w:r>
      <w:r w:rsidRPr="00176310">
        <w:rPr>
          <w:rFonts w:cs="Arial"/>
          <w:b/>
          <w:sz w:val="32"/>
          <w:szCs w:val="32"/>
        </w:rPr>
        <w:t xml:space="preserve"> Gold National Restrictions Briefing 5 January 2021</w:t>
      </w:r>
    </w:p>
    <w:p w:rsidR="00D45658" w:rsidRDefault="00D45658" w:rsidP="00FD23AF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D45658" w:rsidRDefault="00D45658" w:rsidP="00D45658">
      <w:pPr>
        <w:spacing w:after="0" w:line="240" w:lineRule="auto"/>
        <w:rPr>
          <w:rFonts w:cs="Arial"/>
          <w:b/>
          <w:sz w:val="32"/>
          <w:szCs w:val="32"/>
        </w:rPr>
      </w:pPr>
    </w:p>
    <w:p w:rsidR="006675B7" w:rsidRPr="00BE144B" w:rsidRDefault="00D45658" w:rsidP="006675B7">
      <w:pPr>
        <w:spacing w:after="0" w:line="240" w:lineRule="auto"/>
        <w:jc w:val="both"/>
        <w:rPr>
          <w:rFonts w:eastAsia="Times New Roman" w:cs="Arial"/>
        </w:rPr>
      </w:pPr>
      <w:r w:rsidRPr="00F6193A">
        <w:rPr>
          <w:rFonts w:eastAsia="Times New Roman" w:cs="Arial"/>
        </w:rPr>
        <w:t xml:space="preserve">Due to the latest Covid-19 </w:t>
      </w:r>
      <w:r>
        <w:rPr>
          <w:rFonts w:eastAsia="Times New Roman" w:cs="Arial"/>
        </w:rPr>
        <w:t>restrictions “</w:t>
      </w:r>
      <w:r w:rsidRPr="00F6193A">
        <w:rPr>
          <w:rFonts w:eastAsia="Times New Roman" w:cs="Arial"/>
        </w:rPr>
        <w:t>any new OBP programmes and interventions can only be introduced on a ‘by exception’ basis whereby risk justifies introduction (for example, prior to release of a high-risk offender). In such cases, the proposal must be approved by the PGD and submitted to the Gold Regime Panel who will decide on a case by case basis.</w:t>
      </w:r>
      <w:r w:rsidR="00BE144B">
        <w:rPr>
          <w:rFonts w:eastAsia="Times New Roman" w:cs="Arial"/>
        </w:rPr>
        <w:t>” - G</w:t>
      </w:r>
      <w:r>
        <w:rPr>
          <w:rFonts w:eastAsia="Times New Roman" w:cs="Arial"/>
        </w:rPr>
        <w:t>old Briefing, 5</w:t>
      </w:r>
      <w:r w:rsidRPr="00534F63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January 2021</w:t>
      </w:r>
      <w:r w:rsidR="00BE144B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:rsidR="006675B7" w:rsidRDefault="006675B7" w:rsidP="006675B7">
      <w:pPr>
        <w:spacing w:after="0" w:line="240" w:lineRule="auto"/>
        <w:jc w:val="both"/>
        <w:rPr>
          <w:rFonts w:eastAsia="Times New Roman" w:cs="Arial"/>
          <w:b/>
        </w:rPr>
      </w:pPr>
    </w:p>
    <w:p w:rsidR="006F2623" w:rsidRPr="006675B7" w:rsidRDefault="006675B7" w:rsidP="006675B7">
      <w:pPr>
        <w:rPr>
          <w:b/>
        </w:rPr>
      </w:pPr>
      <w:r w:rsidRPr="00D2248C">
        <w:rPr>
          <w:b/>
        </w:rPr>
        <w:t xml:space="preserve">If/when sites identify prisoners </w:t>
      </w:r>
      <w:r w:rsidR="00865A32">
        <w:rPr>
          <w:b/>
        </w:rPr>
        <w:t>for</w:t>
      </w:r>
      <w:r w:rsidRPr="00D2248C">
        <w:rPr>
          <w:b/>
        </w:rPr>
        <w:t xml:space="preserve"> an OBP while prisons are operating in Stage 4 restrictions please complete this form. </w:t>
      </w:r>
      <w:r w:rsidRPr="00D2248C">
        <w:t>This should be submitted to the Gold Regime Panel via the PGD</w:t>
      </w:r>
      <w:r w:rsidR="00BE144B">
        <w:t xml:space="preserve"> or Controller (for privately managed prisons)</w:t>
      </w:r>
      <w:r w:rsidRPr="00D2248C">
        <w:t>.</w:t>
      </w:r>
      <w:r w:rsidRPr="00D2248C">
        <w:rPr>
          <w:b/>
        </w:rPr>
        <w:t xml:space="preserve"> </w:t>
      </w:r>
      <w:r w:rsidR="00786B30">
        <w:rPr>
          <w:b/>
        </w:rPr>
        <w:t xml:space="preserve"> Parts 1 and 2 will need to be completed in all cases but i</w:t>
      </w:r>
      <w:r w:rsidRPr="00D2248C">
        <w:rPr>
          <w:b/>
        </w:rPr>
        <w:t>f there are t</w:t>
      </w:r>
      <w:r w:rsidR="00BE144B">
        <w:rPr>
          <w:b/>
        </w:rPr>
        <w:t>wo</w:t>
      </w:r>
      <w:r w:rsidRPr="00D2248C">
        <w:rPr>
          <w:b/>
        </w:rPr>
        <w:t xml:space="preserve"> or more prisoners </w:t>
      </w:r>
      <w:r w:rsidR="00865A32">
        <w:rPr>
          <w:b/>
        </w:rPr>
        <w:t>identified for</w:t>
      </w:r>
      <w:r w:rsidRPr="00D2248C">
        <w:rPr>
          <w:b/>
        </w:rPr>
        <w:t xml:space="preserve"> the same OBP work ‘by exception’ then </w:t>
      </w:r>
      <w:r w:rsidR="00786B30">
        <w:rPr>
          <w:b/>
        </w:rPr>
        <w:t xml:space="preserve">an ADF or small group can be proposed rather than 1-2-1 work. </w:t>
      </w:r>
    </w:p>
    <w:p w:rsidR="006F2623" w:rsidRDefault="006F2623" w:rsidP="006F2623">
      <w:pPr>
        <w:spacing w:after="0" w:line="240" w:lineRule="auto"/>
        <w:jc w:val="both"/>
        <w:rPr>
          <w:rFonts w:eastAsia="Times New Roman" w:cs="Arial"/>
          <w:b/>
        </w:rPr>
      </w:pPr>
    </w:p>
    <w:p w:rsidR="006F2623" w:rsidRDefault="006F2623" w:rsidP="006F2623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Consideration needs to be given to:</w:t>
      </w:r>
    </w:p>
    <w:p w:rsidR="006F2623" w:rsidRPr="00871DCE" w:rsidRDefault="006F2623" w:rsidP="00871D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871DCE">
        <w:rPr>
          <w:rFonts w:eastAsia="Times New Roman" w:cs="Arial"/>
        </w:rPr>
        <w:t>Whe</w:t>
      </w:r>
      <w:r w:rsidR="00192CF6" w:rsidRPr="00871DCE">
        <w:rPr>
          <w:rFonts w:eastAsia="Times New Roman" w:cs="Arial"/>
        </w:rPr>
        <w:t>ther the proposed participant</w:t>
      </w:r>
      <w:r w:rsidR="00786B30" w:rsidRPr="00871DCE">
        <w:rPr>
          <w:rFonts w:eastAsia="Times New Roman" w:cs="Arial"/>
        </w:rPr>
        <w:t>(s)</w:t>
      </w:r>
      <w:r w:rsidRPr="00871DCE">
        <w:rPr>
          <w:rFonts w:eastAsia="Times New Roman" w:cs="Arial"/>
        </w:rPr>
        <w:t xml:space="preserve"> will otherwise be unable to access recommended interventions befo</w:t>
      </w:r>
      <w:r w:rsidR="00192CF6" w:rsidRPr="00871DCE">
        <w:rPr>
          <w:rFonts w:eastAsia="Times New Roman" w:cs="Arial"/>
        </w:rPr>
        <w:t xml:space="preserve">re release or a parole hearing </w:t>
      </w:r>
      <w:r w:rsidR="006675B7" w:rsidRPr="00871DCE">
        <w:rPr>
          <w:rFonts w:eastAsia="Times New Roman" w:cs="Arial"/>
        </w:rPr>
        <w:t>or</w:t>
      </w:r>
      <w:r w:rsidR="00786B30" w:rsidRPr="00871DCE">
        <w:rPr>
          <w:rFonts w:eastAsia="Times New Roman" w:cs="Arial"/>
        </w:rPr>
        <w:t>,</w:t>
      </w:r>
      <w:r w:rsidR="006675B7" w:rsidRPr="00871DCE">
        <w:rPr>
          <w:rFonts w:eastAsia="Times New Roman" w:cs="Arial"/>
        </w:rPr>
        <w:t xml:space="preserve"> how over tariff the proposed participant</w:t>
      </w:r>
      <w:r w:rsidR="00786B30" w:rsidRPr="00871DCE">
        <w:rPr>
          <w:rFonts w:eastAsia="Times New Roman" w:cs="Arial"/>
        </w:rPr>
        <w:t>(s)</w:t>
      </w:r>
      <w:r w:rsidR="006675B7" w:rsidRPr="00871DCE">
        <w:rPr>
          <w:rFonts w:eastAsia="Times New Roman" w:cs="Arial"/>
        </w:rPr>
        <w:t xml:space="preserve"> is</w:t>
      </w:r>
      <w:r w:rsidR="00786B30" w:rsidRPr="00871DCE">
        <w:rPr>
          <w:rFonts w:eastAsia="Times New Roman" w:cs="Arial"/>
        </w:rPr>
        <w:t>/are</w:t>
      </w:r>
      <w:r w:rsidR="006675B7" w:rsidRPr="00871DCE">
        <w:rPr>
          <w:rFonts w:eastAsia="Times New Roman" w:cs="Arial"/>
        </w:rPr>
        <w:t>;</w:t>
      </w:r>
    </w:p>
    <w:p w:rsidR="006F2623" w:rsidRPr="00871DCE" w:rsidRDefault="006F2623" w:rsidP="00871D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871DCE">
        <w:rPr>
          <w:rFonts w:eastAsia="Times New Roman" w:cs="Arial"/>
        </w:rPr>
        <w:t>Whether sufficient resources are available for delivery</w:t>
      </w:r>
      <w:r w:rsidR="00192CF6" w:rsidRPr="00871DCE">
        <w:rPr>
          <w:rFonts w:eastAsia="Times New Roman" w:cs="Arial"/>
        </w:rPr>
        <w:t>;</w:t>
      </w:r>
    </w:p>
    <w:p w:rsidR="006F2623" w:rsidRPr="00871DCE" w:rsidRDefault="006F2623" w:rsidP="00871D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871DCE">
        <w:rPr>
          <w:rFonts w:eastAsia="Times New Roman" w:cs="Arial"/>
        </w:rPr>
        <w:t xml:space="preserve">Contingency plans </w:t>
      </w:r>
      <w:r w:rsidR="00EB5E5B" w:rsidRPr="00871DCE">
        <w:rPr>
          <w:rFonts w:eastAsia="Times New Roman" w:cs="Arial"/>
        </w:rPr>
        <w:t>being</w:t>
      </w:r>
      <w:r w:rsidRPr="00871DCE">
        <w:rPr>
          <w:rFonts w:eastAsia="Times New Roman" w:cs="Arial"/>
        </w:rPr>
        <w:t xml:space="preserve"> in place should restrictions or resources change</w:t>
      </w:r>
      <w:r w:rsidR="00192CF6" w:rsidRPr="00871DCE">
        <w:rPr>
          <w:rFonts w:eastAsia="Times New Roman" w:cs="Arial"/>
        </w:rPr>
        <w:t>.</w:t>
      </w:r>
    </w:p>
    <w:p w:rsidR="006F2623" w:rsidRDefault="006F2623" w:rsidP="00D45658">
      <w:pPr>
        <w:spacing w:after="0" w:line="240" w:lineRule="auto"/>
        <w:jc w:val="both"/>
        <w:rPr>
          <w:rFonts w:eastAsia="Times New Roman" w:cs="Arial"/>
        </w:rPr>
      </w:pPr>
    </w:p>
    <w:p w:rsidR="006F2623" w:rsidRDefault="006F2623" w:rsidP="00D45658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Sites should liaise with the POM/COM for </w:t>
      </w:r>
      <w:r w:rsidR="006675B7">
        <w:rPr>
          <w:rFonts w:eastAsia="Times New Roman" w:cs="Arial"/>
        </w:rPr>
        <w:t>any prisoner</w:t>
      </w:r>
      <w:r w:rsidR="00786B30">
        <w:rPr>
          <w:rFonts w:eastAsia="Times New Roman" w:cs="Arial"/>
        </w:rPr>
        <w:t>(s)</w:t>
      </w:r>
      <w:r w:rsidR="006675B7">
        <w:rPr>
          <w:rFonts w:eastAsia="Times New Roman" w:cs="Arial"/>
        </w:rPr>
        <w:t xml:space="preserve"> put forward for OBP work ‘by exception’ </w:t>
      </w:r>
      <w:r>
        <w:rPr>
          <w:rFonts w:eastAsia="Times New Roman" w:cs="Arial"/>
        </w:rPr>
        <w:t xml:space="preserve">and the regional OBP SPOC. </w:t>
      </w:r>
    </w:p>
    <w:p w:rsidR="00D45658" w:rsidRDefault="00D45658" w:rsidP="00D45658">
      <w:pPr>
        <w:spacing w:after="0" w:line="240" w:lineRule="auto"/>
        <w:rPr>
          <w:rFonts w:cs="Arial"/>
          <w:b/>
          <w:sz w:val="32"/>
          <w:szCs w:val="32"/>
        </w:rPr>
      </w:pPr>
    </w:p>
    <w:p w:rsidR="00D45658" w:rsidRDefault="004635D3" w:rsidP="00D45658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Part 1:</w:t>
      </w:r>
    </w:p>
    <w:p w:rsidR="00192CF6" w:rsidRDefault="00192CF6" w:rsidP="00D45658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Please complete for each prisoner being considered as needing OBP work ‘by exception’</w:t>
      </w:r>
    </w:p>
    <w:p w:rsidR="00192CF6" w:rsidRDefault="00192CF6" w:rsidP="00D45658">
      <w:pPr>
        <w:spacing w:after="0" w:line="240" w:lineRule="auto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 w:rsidRPr="00FD23AF">
              <w:t>Name and Number of prisoner: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/>
          <w:p w:rsidR="00192CF6" w:rsidRDefault="00192CF6" w:rsidP="002D2F79"/>
          <w:p w:rsidR="006675B7" w:rsidRDefault="006675B7" w:rsidP="002D2F79"/>
          <w:p w:rsidR="00BE144B" w:rsidRDefault="00BE144B" w:rsidP="002D2F79"/>
          <w:p w:rsidR="006675B7" w:rsidRPr="00FD23AF" w:rsidRDefault="006675B7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 w:rsidRPr="00FD23AF">
              <w:t>Sentence Type: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/>
          <w:p w:rsidR="00192CF6" w:rsidRDefault="00192CF6" w:rsidP="002D2F79"/>
          <w:p w:rsidR="00BE144B" w:rsidRDefault="00BE144B" w:rsidP="002D2F79"/>
          <w:p w:rsidR="006675B7" w:rsidRPr="00FD23AF" w:rsidRDefault="006675B7" w:rsidP="002D2F79"/>
          <w:p w:rsidR="00192CF6" w:rsidRPr="00FD23AF" w:rsidRDefault="00192CF6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>
              <w:rPr>
                <w:rFonts w:cs="Arial"/>
              </w:rPr>
              <w:t>Risk Level - from PNA/</w:t>
            </w:r>
            <w:r w:rsidRPr="00FD23AF">
              <w:rPr>
                <w:rFonts w:cs="Arial"/>
              </w:rPr>
              <w:t xml:space="preserve">OGRS / </w:t>
            </w:r>
            <w:r>
              <w:rPr>
                <w:rFonts w:cs="Arial"/>
              </w:rPr>
              <w:t xml:space="preserve">OVP / SARA/ RM2000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 xml:space="preserve"> (please state which) 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/>
          <w:p w:rsidR="00192CF6" w:rsidRDefault="00192CF6" w:rsidP="002D2F79"/>
          <w:p w:rsidR="00BE144B" w:rsidRPr="00FD23AF" w:rsidRDefault="00BE144B" w:rsidP="002D2F79"/>
          <w:p w:rsidR="00192CF6" w:rsidRPr="00FD23AF" w:rsidRDefault="00192CF6" w:rsidP="002D2F79"/>
          <w:p w:rsidR="00192CF6" w:rsidRPr="00FD23AF" w:rsidRDefault="00192CF6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 w:rsidRPr="00FD23AF">
              <w:t>Release date or PED date or tariff expiry date where prisoner is over tariff: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/>
          <w:p w:rsidR="00192CF6" w:rsidRDefault="00192CF6" w:rsidP="002D2F79">
            <w:r>
              <w:t>Date:</w:t>
            </w:r>
          </w:p>
          <w:p w:rsidR="00192CF6" w:rsidRPr="00FD23AF" w:rsidRDefault="00192CF6" w:rsidP="002D2F79"/>
          <w:p w:rsidR="00192CF6" w:rsidRPr="00FD23AF" w:rsidRDefault="00192CF6" w:rsidP="002D2F79">
            <w:r>
              <w:t>ARD / CRD / SED / PED/ TED / Other – please state.</w:t>
            </w:r>
          </w:p>
          <w:p w:rsidR="00192CF6" w:rsidRPr="00FD23AF" w:rsidRDefault="00192CF6" w:rsidP="002D2F79"/>
          <w:p w:rsidR="00192CF6" w:rsidRPr="00FD23AF" w:rsidRDefault="00192CF6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>
              <w:t xml:space="preserve">Why does this require exceptional delivery? Please provide reasons 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Default="00192CF6" w:rsidP="002D2F79"/>
          <w:p w:rsidR="00192CF6" w:rsidRDefault="00192CF6" w:rsidP="002D2F79"/>
          <w:p w:rsidR="006675B7" w:rsidRDefault="006675B7" w:rsidP="002D2F79"/>
          <w:p w:rsidR="006675B7" w:rsidRDefault="006675B7" w:rsidP="002D2F79"/>
          <w:p w:rsidR="006675B7" w:rsidRDefault="006675B7" w:rsidP="002D2F79"/>
          <w:p w:rsidR="006675B7" w:rsidRDefault="006675B7" w:rsidP="002D2F79"/>
          <w:p w:rsidR="006675B7" w:rsidRDefault="006675B7" w:rsidP="002D2F79"/>
          <w:p w:rsidR="00192CF6" w:rsidRPr="00FD23AF" w:rsidRDefault="00192CF6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 w:rsidRPr="00FD23AF">
              <w:t xml:space="preserve">Confirm that the prisoner’s motivation has been checked and they are still </w:t>
            </w:r>
            <w:r>
              <w:t xml:space="preserve">ready and willing to engage 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/>
          <w:p w:rsidR="006675B7" w:rsidRDefault="006675B7" w:rsidP="002D2F79"/>
          <w:p w:rsidR="00BE144B" w:rsidRPr="00FD23AF" w:rsidRDefault="00BE144B" w:rsidP="002D2F79"/>
          <w:p w:rsidR="00192CF6" w:rsidRPr="00FD23AF" w:rsidRDefault="00192CF6" w:rsidP="002D2F79"/>
        </w:tc>
      </w:tr>
    </w:tbl>
    <w:p w:rsidR="004635D3" w:rsidRDefault="004635D3"/>
    <w:p w:rsidR="004635D3" w:rsidRDefault="00192CF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2:</w:t>
      </w:r>
    </w:p>
    <w:p w:rsidR="00192CF6" w:rsidRDefault="00192CF6" w:rsidP="00192CF6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Please complete this form for any proposed exceptional accredited programme delivery. </w:t>
      </w:r>
    </w:p>
    <w:p w:rsidR="00192CF6" w:rsidRPr="00176310" w:rsidRDefault="00192CF6" w:rsidP="00192CF6">
      <w:pPr>
        <w:spacing w:after="0" w:line="240" w:lineRule="auto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2CF6" w:rsidRPr="00FD23AF" w:rsidTr="002D2F79">
        <w:tc>
          <w:tcPr>
            <w:tcW w:w="9016" w:type="dxa"/>
          </w:tcPr>
          <w:p w:rsidR="00192CF6" w:rsidRDefault="00192CF6" w:rsidP="002D2F79">
            <w:r>
              <w:t xml:space="preserve">Establishment </w:t>
            </w:r>
          </w:p>
          <w:p w:rsidR="00192CF6" w:rsidRPr="00FD23AF" w:rsidRDefault="00192CF6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 w:rsidRPr="00FD23AF">
              <w:t xml:space="preserve">What is being proposed?  </w:t>
            </w:r>
          </w:p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/>
          <w:p w:rsidR="00192CF6" w:rsidRPr="00FD23AF" w:rsidRDefault="00192CF6" w:rsidP="002D2F79">
            <w:r w:rsidRPr="00FD23AF">
              <w:t>OBP:</w:t>
            </w:r>
          </w:p>
          <w:p w:rsidR="00192CF6" w:rsidRDefault="00192CF6" w:rsidP="002D2F79"/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>
            <w:r>
              <w:t xml:space="preserve">Small group, </w:t>
            </w:r>
            <w:r w:rsidRPr="00FD23AF">
              <w:t>ADF Group or 1-2-1 work:</w:t>
            </w:r>
          </w:p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>
            <w:r w:rsidRPr="00FD23AF">
              <w:t>If Group please state how many prisoners will be in the group and confirm whether it will be possible to switch to 1-2-1 work if required:</w:t>
            </w:r>
          </w:p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</w:tc>
      </w:tr>
      <w:tr w:rsidR="00192CF6" w:rsidRPr="00FD23AF" w:rsidTr="002D2F79">
        <w:tc>
          <w:tcPr>
            <w:tcW w:w="9016" w:type="dxa"/>
          </w:tcPr>
          <w:p w:rsidR="00192CF6" w:rsidRPr="00FD23AF" w:rsidRDefault="00192CF6" w:rsidP="002D2F79">
            <w:r>
              <w:t>Proposed delivery details</w:t>
            </w:r>
          </w:p>
        </w:tc>
      </w:tr>
      <w:tr w:rsidR="00192CF6" w:rsidRPr="00192CF6" w:rsidTr="002D2F79">
        <w:tc>
          <w:tcPr>
            <w:tcW w:w="9016" w:type="dxa"/>
          </w:tcPr>
          <w:p w:rsidR="00192CF6" w:rsidRPr="00FD23AF" w:rsidRDefault="00192CF6" w:rsidP="002D2F79"/>
          <w:p w:rsidR="00192CF6" w:rsidRDefault="00192CF6" w:rsidP="002D2F79">
            <w:r>
              <w:t>Start date:</w:t>
            </w:r>
          </w:p>
          <w:p w:rsidR="00192CF6" w:rsidRDefault="00192CF6" w:rsidP="002D2F79"/>
          <w:p w:rsidR="00192CF6" w:rsidRDefault="00192CF6" w:rsidP="002D2F79"/>
          <w:p w:rsidR="00192CF6" w:rsidRPr="00FD23AF" w:rsidRDefault="00192CF6" w:rsidP="002D2F79">
            <w:r>
              <w:t>Anticipated completion date :</w:t>
            </w:r>
          </w:p>
          <w:p w:rsidR="00192CF6" w:rsidRPr="00FD23AF" w:rsidRDefault="00192CF6" w:rsidP="002D2F79"/>
          <w:p w:rsidR="00192CF6" w:rsidRPr="00FD23AF" w:rsidRDefault="00192CF6" w:rsidP="002D2F79"/>
          <w:p w:rsidR="00192CF6" w:rsidRPr="00FD23AF" w:rsidRDefault="00192CF6" w:rsidP="002D2F79"/>
        </w:tc>
      </w:tr>
    </w:tbl>
    <w:p w:rsidR="00192CF6" w:rsidRPr="004635D3" w:rsidRDefault="00192CF6">
      <w:pPr>
        <w:rPr>
          <w:b/>
          <w:sz w:val="32"/>
          <w:szCs w:val="32"/>
        </w:rPr>
      </w:pPr>
    </w:p>
    <w:p w:rsidR="004635D3" w:rsidRPr="004635D3" w:rsidRDefault="004635D3">
      <w:pPr>
        <w:rPr>
          <w:b/>
          <w:sz w:val="32"/>
          <w:szCs w:val="32"/>
        </w:rPr>
      </w:pPr>
      <w:r w:rsidRPr="004635D3">
        <w:rPr>
          <w:b/>
          <w:sz w:val="32"/>
          <w:szCs w:val="32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3AF" w:rsidRPr="00FD23AF" w:rsidTr="002D2F79">
        <w:tc>
          <w:tcPr>
            <w:tcW w:w="9016" w:type="dxa"/>
          </w:tcPr>
          <w:p w:rsidR="00FD23AF" w:rsidRPr="00FD23AF" w:rsidRDefault="004635D3" w:rsidP="004635D3">
            <w:r>
              <w:t>Confirm that resources are in place to enable delivery</w:t>
            </w:r>
          </w:p>
        </w:tc>
      </w:tr>
      <w:tr w:rsidR="00FD23AF" w:rsidRPr="00FD23AF" w:rsidTr="002D2F79">
        <w:tc>
          <w:tcPr>
            <w:tcW w:w="9016" w:type="dxa"/>
          </w:tcPr>
          <w:p w:rsidR="00FD23AF" w:rsidRDefault="00FD23AF" w:rsidP="00FD23AF"/>
          <w:p w:rsidR="004635D3" w:rsidRDefault="004635D3" w:rsidP="00FD23AF"/>
          <w:p w:rsidR="00BE144B" w:rsidRDefault="00BE144B" w:rsidP="00FD23AF"/>
          <w:p w:rsidR="004635D3" w:rsidRPr="00FD23AF" w:rsidRDefault="004635D3" w:rsidP="00FD23AF"/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>
            <w:r w:rsidRPr="00FD23AF">
              <w:t xml:space="preserve">Confirm that establishment Governor / Director supports the application:  </w:t>
            </w:r>
          </w:p>
          <w:p w:rsidR="00FD23AF" w:rsidRPr="00FD23AF" w:rsidRDefault="00FD23AF" w:rsidP="00FD23AF">
            <w:r w:rsidRPr="00FD23AF">
              <w:t>Provide supporting comments if applicable.</w:t>
            </w:r>
          </w:p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>
            <w:r w:rsidRPr="00FD23AF">
              <w:t xml:space="preserve">Confirm PGD / </w:t>
            </w:r>
            <w:r w:rsidR="00BE144B">
              <w:t>Senior Contract Manager</w:t>
            </w:r>
            <w:r w:rsidRPr="00FD23AF">
              <w:t xml:space="preserve"> support</w:t>
            </w:r>
            <w:r w:rsidR="00BE144B">
              <w:t>s the</w:t>
            </w:r>
            <w:r w:rsidRPr="00FD23AF">
              <w:t xml:space="preserve"> application:</w:t>
            </w:r>
          </w:p>
          <w:p w:rsidR="00FD23AF" w:rsidRPr="00FD23AF" w:rsidRDefault="00FD23AF" w:rsidP="00FD23AF">
            <w:r w:rsidRPr="00FD23AF">
              <w:t>Provide supporting comments if applicable.</w:t>
            </w:r>
          </w:p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</w:tc>
      </w:tr>
      <w:tr w:rsidR="004635D3" w:rsidRPr="00FD23AF" w:rsidTr="002D2F79">
        <w:tc>
          <w:tcPr>
            <w:tcW w:w="9016" w:type="dxa"/>
          </w:tcPr>
          <w:p w:rsidR="004635D3" w:rsidRDefault="00BE144B" w:rsidP="00FD23AF">
            <w:r>
              <w:t xml:space="preserve">Confirm OBP Recovery team </w:t>
            </w:r>
            <w:r w:rsidR="004635D3">
              <w:t>support</w:t>
            </w:r>
            <w:r>
              <w:t>s the</w:t>
            </w:r>
            <w:r w:rsidR="004635D3">
              <w:t xml:space="preserve"> application</w:t>
            </w:r>
          </w:p>
          <w:p w:rsidR="004635D3" w:rsidRPr="00FD23AF" w:rsidRDefault="004635D3" w:rsidP="00FD23AF">
            <w:r w:rsidRPr="00FD23AF">
              <w:t>Provide supporting comments if applicable.</w:t>
            </w:r>
          </w:p>
        </w:tc>
      </w:tr>
      <w:tr w:rsidR="004635D3" w:rsidRPr="00FD23AF" w:rsidTr="002D2F79">
        <w:tc>
          <w:tcPr>
            <w:tcW w:w="9016" w:type="dxa"/>
          </w:tcPr>
          <w:p w:rsidR="004635D3" w:rsidRDefault="004635D3" w:rsidP="00FD23AF"/>
          <w:p w:rsidR="004635D3" w:rsidRDefault="004635D3" w:rsidP="00FD23AF"/>
          <w:p w:rsidR="004635D3" w:rsidRDefault="004635D3" w:rsidP="00FD23AF"/>
          <w:p w:rsidR="004635D3" w:rsidRDefault="004635D3" w:rsidP="00FD23AF"/>
          <w:p w:rsidR="004635D3" w:rsidRPr="00FD23AF" w:rsidRDefault="004635D3" w:rsidP="00FD23AF"/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>
            <w:r w:rsidRPr="00FD23AF">
              <w:t>Decision of Gold:</w:t>
            </w:r>
          </w:p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/>
          <w:p w:rsidR="00FD23AF" w:rsidRPr="00FD23AF" w:rsidRDefault="00FD23AF" w:rsidP="00FD23AF">
            <w:r w:rsidRPr="00FD23AF">
              <w:t>Approved / Not approved</w:t>
            </w:r>
          </w:p>
          <w:p w:rsidR="00FD23AF" w:rsidRPr="00FD23AF" w:rsidRDefault="00FD23AF" w:rsidP="00FD23AF"/>
          <w:p w:rsidR="00FD23AF" w:rsidRPr="00FD23AF" w:rsidRDefault="00FD23AF" w:rsidP="00FD23AF"/>
          <w:p w:rsidR="00FD23AF" w:rsidRPr="00FD23AF" w:rsidRDefault="00FD23AF" w:rsidP="00FD23AF"/>
        </w:tc>
      </w:tr>
      <w:tr w:rsidR="00FD23AF" w:rsidRPr="00FD23AF" w:rsidTr="002D2F79">
        <w:tc>
          <w:tcPr>
            <w:tcW w:w="9016" w:type="dxa"/>
          </w:tcPr>
          <w:p w:rsidR="00FD23AF" w:rsidRPr="00FD23AF" w:rsidRDefault="00FD23AF" w:rsidP="00FD23AF">
            <w:r w:rsidRPr="00FD23AF">
              <w:t>Date:</w:t>
            </w:r>
          </w:p>
        </w:tc>
      </w:tr>
    </w:tbl>
    <w:p w:rsidR="0075177D" w:rsidRDefault="00E2244B"/>
    <w:sectPr w:rsidR="00751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66519" w16cid:durableId="23A70CA1"/>
  <w16cid:commentId w16cid:paraId="60D84749" w16cid:durableId="23A70C12"/>
  <w16cid:commentId w16cid:paraId="30F4F50B" w16cid:durableId="23A70C8C"/>
  <w16cid:commentId w16cid:paraId="7DCFD43B" w16cid:durableId="23A70C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4A05"/>
    <w:multiLevelType w:val="hybridMultilevel"/>
    <w:tmpl w:val="E32A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F"/>
    <w:rsid w:val="000F28E2"/>
    <w:rsid w:val="00192CF6"/>
    <w:rsid w:val="001D00DA"/>
    <w:rsid w:val="001F5B0D"/>
    <w:rsid w:val="004635D3"/>
    <w:rsid w:val="00501060"/>
    <w:rsid w:val="005114D4"/>
    <w:rsid w:val="00513FF4"/>
    <w:rsid w:val="006675B7"/>
    <w:rsid w:val="006F2623"/>
    <w:rsid w:val="00786B30"/>
    <w:rsid w:val="007A4F07"/>
    <w:rsid w:val="00865A32"/>
    <w:rsid w:val="00871DCE"/>
    <w:rsid w:val="00AB5991"/>
    <w:rsid w:val="00BE144B"/>
    <w:rsid w:val="00D45658"/>
    <w:rsid w:val="00D5181E"/>
    <w:rsid w:val="00D610FF"/>
    <w:rsid w:val="00EB5E5B"/>
    <w:rsid w:val="00EC392A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95CA-89AF-4F9A-BAFA-887EE6E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B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3C6571A10C040984DB0D3BD70AD2B" ma:contentTypeVersion="12" ma:contentTypeDescription="Create a new document." ma:contentTypeScope="" ma:versionID="26e2fed2747b1dd8edd1638e25bee131">
  <xsd:schema xmlns:xsd="http://www.w3.org/2001/XMLSchema" xmlns:xs="http://www.w3.org/2001/XMLSchema" xmlns:p="http://schemas.microsoft.com/office/2006/metadata/properties" xmlns:ns3="b1acc1a7-ee03-4029-98ba-9fc513a23aba" xmlns:ns4="f6a8e581-cbd4-43b8-ab6d-50b86b007cc4" targetNamespace="http://schemas.microsoft.com/office/2006/metadata/properties" ma:root="true" ma:fieldsID="ded093efa09eac5eff8c682b23461d03" ns3:_="" ns4:_="">
    <xsd:import namespace="b1acc1a7-ee03-4029-98ba-9fc513a23aba"/>
    <xsd:import namespace="f6a8e581-cbd4-43b8-ab6d-50b86b007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cc1a7-ee03-4029-98ba-9fc513a23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e581-cbd4-43b8-ab6d-50b86b0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38F799-2B14-458F-B933-6942EC6D1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6A0C2-D498-42F8-A342-E16ED96E5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27CBE-54CD-4429-87A0-BD2A94FE4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cc1a7-ee03-4029-98ba-9fc513a23aba"/>
    <ds:schemaRef ds:uri="f6a8e581-cbd4-43b8-ab6d-50b86b00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675BB-E959-40A1-9B7E-E6D81FD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855F1CF4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Julia [HMPS]</dc:creator>
  <cp:keywords/>
  <dc:description/>
  <cp:lastModifiedBy>Morphew, Rachel [HMPS]</cp:lastModifiedBy>
  <cp:revision>2</cp:revision>
  <dcterms:created xsi:type="dcterms:W3CDTF">2021-01-14T10:28:00Z</dcterms:created>
  <dcterms:modified xsi:type="dcterms:W3CDTF">2021-01-14T10:28:00Z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0x0101001363C6571A10C040984DB0D3BD70AD2B</vt:lpwstr>
  </property>
</Properties>
</file>