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Layout w:type="fixed"/>
        <w:tblLook w:val="06A0" w:firstRow="1" w:lastRow="0" w:firstColumn="1" w:lastColumn="0" w:noHBand="1" w:noVBand="1"/>
      </w:tblPr>
      <w:tblGrid>
        <w:gridCol w:w="2925"/>
        <w:gridCol w:w="6435"/>
      </w:tblGrid>
      <w:tr w:rsidR="0E9885CB" w:rsidRPr="00E2291E" w14:paraId="7DE0D327" w14:textId="77777777" w:rsidTr="5BDA2A51">
        <w:tc>
          <w:tcPr>
            <w:tcW w:w="2925" w:type="dxa"/>
          </w:tcPr>
          <w:p w14:paraId="4995C735" w14:textId="521D49B2" w:rsidR="2493C2B2" w:rsidRPr="00E2291E" w:rsidRDefault="3EE26B72" w:rsidP="0E9885CB">
            <w:pPr>
              <w:rPr>
                <w:rFonts w:ascii="Arial" w:hAnsi="Arial" w:cs="Arial"/>
                <w:lang w:val="en-GB"/>
              </w:rPr>
            </w:pPr>
            <w:r>
              <w:rPr>
                <w:noProof/>
                <w:lang w:val="en-GB" w:eastAsia="en-GB"/>
              </w:rPr>
              <w:drawing>
                <wp:inline distT="0" distB="0" distL="0" distR="0" wp14:anchorId="444342DC" wp14:editId="09C77D0A">
                  <wp:extent cx="1571625" cy="695325"/>
                  <wp:effectExtent l="0" t="0" r="0" b="0"/>
                  <wp:docPr id="884780809" name="Picture 88478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780809"/>
                          <pic:cNvPicPr/>
                        </pic:nvPicPr>
                        <pic:blipFill>
                          <a:blip r:embed="rId11">
                            <a:extLst>
                              <a:ext uri="{28A0092B-C50C-407E-A947-70E740481C1C}">
                                <a14:useLocalDpi xmlns:a14="http://schemas.microsoft.com/office/drawing/2010/main" val="0"/>
                              </a:ext>
                            </a:extLst>
                          </a:blip>
                          <a:stretch>
                            <a:fillRect/>
                          </a:stretch>
                        </pic:blipFill>
                        <pic:spPr>
                          <a:xfrm>
                            <a:off x="0" y="0"/>
                            <a:ext cx="1571625" cy="695325"/>
                          </a:xfrm>
                          <a:prstGeom prst="rect">
                            <a:avLst/>
                          </a:prstGeom>
                        </pic:spPr>
                      </pic:pic>
                    </a:graphicData>
                  </a:graphic>
                </wp:inline>
              </w:drawing>
            </w:r>
          </w:p>
        </w:tc>
        <w:tc>
          <w:tcPr>
            <w:tcW w:w="6435" w:type="dxa"/>
          </w:tcPr>
          <w:p w14:paraId="48D220CA" w14:textId="1269B8B7" w:rsidR="0E9885CB" w:rsidRPr="00E2291E" w:rsidRDefault="0E9885CB" w:rsidP="0E9885CB">
            <w:pPr>
              <w:jc w:val="center"/>
              <w:rPr>
                <w:rFonts w:ascii="Arial" w:eastAsia="Arial" w:hAnsi="Arial" w:cs="Arial"/>
                <w:b/>
                <w:bCs/>
                <w:sz w:val="32"/>
                <w:szCs w:val="32"/>
                <w:lang w:val="en-GB"/>
              </w:rPr>
            </w:pPr>
          </w:p>
          <w:p w14:paraId="7E858460" w14:textId="4A4EA9BD" w:rsidR="2493C2B2" w:rsidRPr="00E32F12" w:rsidRDefault="00E32F12" w:rsidP="0E9885CB">
            <w:pPr>
              <w:rPr>
                <w:rFonts w:eastAsia="Arial" w:cs="Arial"/>
                <w:b/>
                <w:bCs/>
                <w:sz w:val="32"/>
                <w:szCs w:val="32"/>
                <w:lang w:val="en-GB"/>
              </w:rPr>
            </w:pPr>
            <w:r w:rsidRPr="00E32F12">
              <w:rPr>
                <w:rFonts w:eastAsia="Arial" w:cs="Arial"/>
                <w:b/>
                <w:bCs/>
                <w:sz w:val="32"/>
                <w:szCs w:val="32"/>
                <w:lang w:val="en-GB"/>
              </w:rPr>
              <w:t xml:space="preserve">Operational </w:t>
            </w:r>
            <w:r w:rsidR="00E05EF1">
              <w:rPr>
                <w:rFonts w:eastAsia="Arial" w:cs="Arial"/>
                <w:b/>
                <w:bCs/>
                <w:sz w:val="32"/>
                <w:szCs w:val="32"/>
                <w:lang w:val="en-GB"/>
              </w:rPr>
              <w:t xml:space="preserve">prison guidance on the facilitation of prisoner/resident vaccinations. </w:t>
            </w:r>
          </w:p>
          <w:p w14:paraId="44B6241C" w14:textId="6C75CEA5" w:rsidR="008D271C" w:rsidRPr="00E2291E" w:rsidRDefault="008D271C" w:rsidP="0E9885CB">
            <w:pPr>
              <w:rPr>
                <w:rFonts w:ascii="Arial" w:eastAsia="Arial" w:hAnsi="Arial" w:cs="Arial"/>
                <w:b/>
                <w:bCs/>
                <w:sz w:val="32"/>
                <w:szCs w:val="32"/>
                <w:lang w:val="en-GB"/>
              </w:rPr>
            </w:pPr>
          </w:p>
        </w:tc>
      </w:tr>
    </w:tbl>
    <w:p w14:paraId="4E4057FD" w14:textId="528A27CA" w:rsidR="008561B3" w:rsidRPr="00E32F12" w:rsidRDefault="43157B20" w:rsidP="0E9885CB">
      <w:pPr>
        <w:rPr>
          <w:rFonts w:eastAsia="Arial" w:cs="Arial"/>
          <w:sz w:val="24"/>
          <w:szCs w:val="24"/>
          <w:lang w:val="en-GB"/>
        </w:rPr>
      </w:pPr>
      <w:r w:rsidRPr="00E2291E">
        <w:rPr>
          <w:rFonts w:ascii="Arial" w:eastAsia="Arial" w:hAnsi="Arial" w:cs="Arial"/>
          <w:sz w:val="28"/>
          <w:szCs w:val="28"/>
          <w:lang w:val="en-GB"/>
        </w:rPr>
        <w:t xml:space="preserve"> </w:t>
      </w:r>
    </w:p>
    <w:p w14:paraId="0645E9C2" w14:textId="0B237FBC" w:rsidR="00E32F12" w:rsidRPr="009340CD" w:rsidRDefault="00E32F12" w:rsidP="00E32F12">
      <w:pPr>
        <w:spacing w:after="0" w:line="240" w:lineRule="auto"/>
        <w:rPr>
          <w:rFonts w:eastAsia="Arial" w:cs="Arial"/>
          <w:b/>
          <w:lang w:val="en-GB"/>
        </w:rPr>
      </w:pPr>
      <w:r w:rsidRPr="009340CD">
        <w:rPr>
          <w:rFonts w:eastAsia="Arial" w:cs="Arial"/>
          <w:b/>
          <w:lang w:val="en-GB"/>
        </w:rPr>
        <w:t xml:space="preserve">Introduction: </w:t>
      </w:r>
    </w:p>
    <w:p w14:paraId="60FFA909" w14:textId="6EF2840B" w:rsidR="00E05EF1" w:rsidRPr="009340CD" w:rsidRDefault="00E32F12" w:rsidP="00E32F12">
      <w:pPr>
        <w:spacing w:after="0" w:line="240" w:lineRule="auto"/>
        <w:jc w:val="both"/>
        <w:rPr>
          <w:rFonts w:eastAsia="Arial" w:cs="Arial"/>
          <w:lang w:val="en-GB"/>
        </w:rPr>
      </w:pPr>
      <w:r w:rsidRPr="009340CD">
        <w:rPr>
          <w:rFonts w:eastAsia="Arial" w:cs="Arial"/>
          <w:lang w:val="en-GB"/>
        </w:rPr>
        <w:t>This brief</w:t>
      </w:r>
      <w:r w:rsidR="00E05EF1" w:rsidRPr="009340CD">
        <w:rPr>
          <w:rFonts w:eastAsia="Arial" w:cs="Arial"/>
          <w:lang w:val="en-GB"/>
        </w:rPr>
        <w:t>ing</w:t>
      </w:r>
      <w:r w:rsidRPr="009340CD">
        <w:rPr>
          <w:rFonts w:eastAsia="Arial" w:cs="Arial"/>
          <w:lang w:val="en-GB"/>
        </w:rPr>
        <w:t xml:space="preserve"> outlines </w:t>
      </w:r>
      <w:r w:rsidR="00D95326">
        <w:rPr>
          <w:rFonts w:eastAsia="Arial" w:cs="Arial"/>
          <w:lang w:val="en-GB"/>
        </w:rPr>
        <w:t xml:space="preserve">HMPPS responsibilities to facilitate </w:t>
      </w:r>
      <w:r w:rsidR="00E05EF1" w:rsidRPr="009340CD">
        <w:rPr>
          <w:rFonts w:eastAsia="Arial" w:cs="Arial"/>
          <w:lang w:val="en-GB"/>
        </w:rPr>
        <w:t xml:space="preserve">prisoner vaccinations. It is intended to provide frontline prison management teams with guidance to assist local </w:t>
      </w:r>
      <w:r w:rsidR="00D95326">
        <w:rPr>
          <w:rFonts w:eastAsia="Arial" w:cs="Arial"/>
          <w:lang w:val="en-GB"/>
        </w:rPr>
        <w:t>delivery</w:t>
      </w:r>
      <w:r w:rsidR="00E05EF1" w:rsidRPr="009340CD">
        <w:rPr>
          <w:rFonts w:eastAsia="Arial" w:cs="Arial"/>
          <w:lang w:val="en-GB"/>
        </w:rPr>
        <w:t>. The document is split into sections, each devoted to a different element of the vaccination process.</w:t>
      </w:r>
      <w:r w:rsidR="0036742C">
        <w:rPr>
          <w:rFonts w:eastAsia="Arial" w:cs="Arial"/>
          <w:lang w:val="en-GB"/>
        </w:rPr>
        <w:t xml:space="preserve"> For simplicity the document </w:t>
      </w:r>
      <w:r w:rsidR="00ED44A8">
        <w:rPr>
          <w:rFonts w:eastAsia="Arial" w:cs="Arial"/>
          <w:lang w:val="en-GB"/>
        </w:rPr>
        <w:t>contains</w:t>
      </w:r>
      <w:r w:rsidR="0036742C">
        <w:rPr>
          <w:rFonts w:eastAsia="Arial" w:cs="Arial"/>
          <w:lang w:val="en-GB"/>
        </w:rPr>
        <w:t xml:space="preserve"> a series of </w:t>
      </w:r>
      <w:r w:rsidR="00D95326">
        <w:rPr>
          <w:rFonts w:eastAsia="Arial" w:cs="Arial"/>
          <w:lang w:val="en-GB"/>
        </w:rPr>
        <w:t>tables</w:t>
      </w:r>
      <w:r w:rsidR="00ED44A8">
        <w:rPr>
          <w:rFonts w:eastAsia="Arial" w:cs="Arial"/>
          <w:lang w:val="en-GB"/>
        </w:rPr>
        <w:t xml:space="preserve"> containing bullet point lists of H</w:t>
      </w:r>
      <w:r w:rsidR="00D95326">
        <w:rPr>
          <w:rFonts w:eastAsia="Arial" w:cs="Arial"/>
          <w:lang w:val="en-GB"/>
        </w:rPr>
        <w:t>MPPS requirements. The programme is health-led and will</w:t>
      </w:r>
      <w:r w:rsidR="00ED44A8">
        <w:rPr>
          <w:rFonts w:eastAsia="Arial" w:cs="Arial"/>
          <w:lang w:val="en-GB"/>
        </w:rPr>
        <w:t xml:space="preserve"> therefore</w:t>
      </w:r>
      <w:r w:rsidR="00D95326">
        <w:rPr>
          <w:rFonts w:eastAsia="Arial" w:cs="Arial"/>
          <w:lang w:val="en-GB"/>
        </w:rPr>
        <w:t xml:space="preserve"> be overseen by local health practitioners in each prison. The HMPPS role is to </w:t>
      </w:r>
      <w:r w:rsidR="00D95326" w:rsidRPr="00ED44A8">
        <w:rPr>
          <w:rFonts w:eastAsia="Arial" w:cs="Arial"/>
          <w:b/>
          <w:lang w:val="en-GB"/>
        </w:rPr>
        <w:t>enable</w:t>
      </w:r>
      <w:r w:rsidR="00D95326">
        <w:rPr>
          <w:rFonts w:eastAsia="Arial" w:cs="Arial"/>
          <w:lang w:val="en-GB"/>
        </w:rPr>
        <w:t xml:space="preserve"> the programme to run </w:t>
      </w:r>
      <w:r w:rsidR="00D95326" w:rsidRPr="00ED44A8">
        <w:rPr>
          <w:rFonts w:eastAsia="Arial" w:cs="Arial"/>
          <w:b/>
          <w:lang w:val="en-GB"/>
        </w:rPr>
        <w:t>safely</w:t>
      </w:r>
      <w:r w:rsidR="00ED44A8">
        <w:rPr>
          <w:rFonts w:eastAsia="Arial" w:cs="Arial"/>
          <w:lang w:val="en-GB"/>
        </w:rPr>
        <w:t xml:space="preserve">, </w:t>
      </w:r>
      <w:r w:rsidR="00D95326" w:rsidRPr="00ED44A8">
        <w:rPr>
          <w:rFonts w:eastAsia="Arial" w:cs="Arial"/>
          <w:b/>
          <w:lang w:val="en-GB"/>
        </w:rPr>
        <w:t>securely</w:t>
      </w:r>
      <w:r w:rsidR="00ED44A8">
        <w:rPr>
          <w:rFonts w:eastAsia="Arial" w:cs="Arial"/>
          <w:b/>
          <w:lang w:val="en-GB"/>
        </w:rPr>
        <w:t xml:space="preserve"> </w:t>
      </w:r>
      <w:r w:rsidR="00ED44A8" w:rsidRPr="00ED44A8">
        <w:rPr>
          <w:rFonts w:eastAsia="Arial" w:cs="Arial"/>
          <w:lang w:val="en-GB"/>
        </w:rPr>
        <w:t>and</w:t>
      </w:r>
      <w:r w:rsidR="00ED44A8">
        <w:rPr>
          <w:rFonts w:eastAsia="Arial" w:cs="Arial"/>
          <w:b/>
          <w:lang w:val="en-GB"/>
        </w:rPr>
        <w:t xml:space="preserve"> efficiently</w:t>
      </w:r>
      <w:r w:rsidR="00D95326">
        <w:rPr>
          <w:rFonts w:eastAsia="Arial" w:cs="Arial"/>
          <w:lang w:val="en-GB"/>
        </w:rPr>
        <w:t xml:space="preserve">. </w:t>
      </w:r>
      <w:r w:rsidR="00ED44A8">
        <w:rPr>
          <w:rFonts w:eastAsia="Arial" w:cs="Arial"/>
          <w:lang w:val="en-GB"/>
        </w:rPr>
        <w:t>The vaccination programme in Wales commenced on 11 January 2021 and operates under governance overseen by PHW for the devolved Welsh Government. As such this document refers to the vaccination process for prisons in England only.</w:t>
      </w:r>
    </w:p>
    <w:p w14:paraId="169B7D95" w14:textId="77777777" w:rsidR="00E05EF1" w:rsidRPr="009340CD" w:rsidRDefault="00E05EF1" w:rsidP="00E32F12">
      <w:pPr>
        <w:spacing w:after="0" w:line="240" w:lineRule="auto"/>
        <w:jc w:val="both"/>
        <w:rPr>
          <w:rFonts w:eastAsia="Arial" w:cs="Arial"/>
          <w:lang w:val="en-GB"/>
        </w:rPr>
      </w:pPr>
    </w:p>
    <w:p w14:paraId="0ACAB628" w14:textId="34CEC374" w:rsidR="00E05EF1" w:rsidRPr="009340CD" w:rsidRDefault="00E05EF1" w:rsidP="005927C5">
      <w:pPr>
        <w:spacing w:after="0" w:line="240" w:lineRule="auto"/>
        <w:jc w:val="both"/>
        <w:rPr>
          <w:rFonts w:eastAsia="Arial" w:cs="Arial"/>
          <w:lang w:val="en-GB"/>
        </w:rPr>
      </w:pPr>
    </w:p>
    <w:p w14:paraId="24F147F5" w14:textId="4A19B2E3" w:rsidR="005927C5" w:rsidRDefault="0036742C" w:rsidP="005927C5">
      <w:pPr>
        <w:pStyle w:val="ListParagraph"/>
        <w:numPr>
          <w:ilvl w:val="0"/>
          <w:numId w:val="34"/>
        </w:numPr>
        <w:spacing w:after="0" w:line="240" w:lineRule="auto"/>
        <w:jc w:val="both"/>
        <w:rPr>
          <w:rFonts w:eastAsia="Arial" w:cs="Arial"/>
          <w:b/>
          <w:lang w:val="en-GB"/>
        </w:rPr>
      </w:pPr>
      <w:r>
        <w:rPr>
          <w:rFonts w:eastAsia="Arial" w:cs="Arial"/>
          <w:b/>
          <w:lang w:val="en-GB"/>
        </w:rPr>
        <w:t>Programme introduction</w:t>
      </w:r>
    </w:p>
    <w:p w14:paraId="2F6173CE" w14:textId="77777777" w:rsidR="0036742C" w:rsidRDefault="0036742C" w:rsidP="0036742C">
      <w:pPr>
        <w:spacing w:after="0" w:line="240" w:lineRule="auto"/>
        <w:jc w:val="both"/>
        <w:rPr>
          <w:rFonts w:eastAsia="Arial" w:cs="Arial"/>
          <w:b/>
          <w:lang w:val="en-GB"/>
        </w:rPr>
      </w:pPr>
    </w:p>
    <w:p w14:paraId="129FC64E" w14:textId="77777777" w:rsidR="0036742C" w:rsidRPr="0036742C" w:rsidRDefault="0036742C" w:rsidP="0036742C">
      <w:pPr>
        <w:spacing w:after="0" w:line="240" w:lineRule="auto"/>
        <w:jc w:val="both"/>
        <w:rPr>
          <w:rFonts w:eastAsia="Arial" w:cs="Arial"/>
          <w:b/>
          <w:lang w:val="en-GB"/>
        </w:rPr>
      </w:pPr>
      <w:r w:rsidRPr="0036742C">
        <w:rPr>
          <w:rFonts w:eastAsia="Arial" w:cs="Arial"/>
          <w:b/>
          <w:lang w:val="en-GB"/>
        </w:rPr>
        <w:t>Programme overview</w:t>
      </w:r>
    </w:p>
    <w:p w14:paraId="5EDAF19D" w14:textId="79DDAFB3" w:rsidR="00D93C8D" w:rsidRPr="001554C3" w:rsidRDefault="001554C3" w:rsidP="0036742C">
      <w:pPr>
        <w:spacing w:after="0" w:line="240" w:lineRule="auto"/>
        <w:jc w:val="both"/>
        <w:rPr>
          <w:rFonts w:eastAsia="Arial" w:cs="Arial"/>
          <w:lang w:val="en-GB"/>
        </w:rPr>
      </w:pPr>
      <w:r w:rsidRPr="001554C3">
        <w:rPr>
          <w:rFonts w:eastAsia="Arial" w:cs="Arial"/>
          <w:lang w:val="en-GB"/>
        </w:rPr>
        <w:t xml:space="preserve">The vaccination programme in England commenced formally on 11 January </w:t>
      </w:r>
      <w:r>
        <w:rPr>
          <w:rFonts w:eastAsia="Arial" w:cs="Arial"/>
          <w:lang w:val="en-GB"/>
        </w:rPr>
        <w:t>with the delivery of pre-programme equipment (‘vaccination starter packs’) to prisons. Vaccinations themselves commence on 25 January. Prisoners are being prioritised by age. The vaccination decision (</w:t>
      </w:r>
      <w:r w:rsidR="0009502F">
        <w:rPr>
          <w:rFonts w:eastAsia="Arial" w:cs="Arial"/>
          <w:lang w:val="en-GB"/>
        </w:rPr>
        <w:t>e.g.</w:t>
      </w:r>
      <w:r>
        <w:rPr>
          <w:rFonts w:eastAsia="Arial" w:cs="Arial"/>
          <w:lang w:val="en-GB"/>
        </w:rPr>
        <w:t xml:space="preserve"> which prisoners are identified to receive the vaccination) is a clinical decision that must be made by health practitioners. As such if an identified prisoner refuses the vaccination health colleagues must determine which prisoner the vaccination appointment is transferred to. </w:t>
      </w:r>
    </w:p>
    <w:p w14:paraId="7F1702D6" w14:textId="77777777" w:rsidR="0036742C" w:rsidRPr="0036742C" w:rsidRDefault="0036742C" w:rsidP="0036742C">
      <w:pPr>
        <w:pStyle w:val="ListParagraph"/>
        <w:spacing w:after="0" w:line="240" w:lineRule="auto"/>
        <w:ind w:left="360"/>
        <w:jc w:val="both"/>
        <w:rPr>
          <w:rFonts w:eastAsia="Arial" w:cs="Arial"/>
          <w:lang w:val="en-GB"/>
        </w:rPr>
      </w:pPr>
    </w:p>
    <w:p w14:paraId="30D4B817" w14:textId="77777777" w:rsidR="0036742C" w:rsidRPr="0036742C" w:rsidRDefault="0036742C" w:rsidP="0036742C">
      <w:pPr>
        <w:spacing w:after="0" w:line="240" w:lineRule="auto"/>
        <w:jc w:val="both"/>
        <w:rPr>
          <w:rFonts w:eastAsia="Arial" w:cs="Arial"/>
          <w:b/>
          <w:lang w:val="en-GB"/>
        </w:rPr>
      </w:pPr>
      <w:r w:rsidRPr="0036742C">
        <w:rPr>
          <w:rFonts w:eastAsia="Arial" w:cs="Arial"/>
          <w:b/>
          <w:lang w:val="en-GB"/>
        </w:rPr>
        <w:t>Programme governance</w:t>
      </w:r>
    </w:p>
    <w:p w14:paraId="6BA71701" w14:textId="60BE7EC9" w:rsidR="0036742C" w:rsidRPr="0036742C" w:rsidRDefault="001554C3" w:rsidP="0036742C">
      <w:pPr>
        <w:spacing w:after="0" w:line="240" w:lineRule="auto"/>
        <w:jc w:val="both"/>
        <w:rPr>
          <w:rFonts w:eastAsia="Arial" w:cs="Arial"/>
          <w:lang w:val="en-GB"/>
        </w:rPr>
      </w:pPr>
      <w:r>
        <w:rPr>
          <w:rFonts w:eastAsia="Arial" w:cs="Arial"/>
          <w:lang w:val="en-GB"/>
        </w:rPr>
        <w:t xml:space="preserve">Prisoner vaccinations are a health responsibility </w:t>
      </w:r>
      <w:r w:rsidR="0036742C" w:rsidRPr="0036742C">
        <w:rPr>
          <w:rFonts w:eastAsia="Arial" w:cs="Arial"/>
          <w:lang w:val="en-GB"/>
        </w:rPr>
        <w:t>overseen estate-wide by Public Health England</w:t>
      </w:r>
      <w:r w:rsidR="004F2087">
        <w:rPr>
          <w:rFonts w:eastAsia="Arial" w:cs="Arial"/>
          <w:lang w:val="en-GB"/>
        </w:rPr>
        <w:t>/</w:t>
      </w:r>
      <w:r w:rsidR="0036742C" w:rsidRPr="0036742C">
        <w:rPr>
          <w:rFonts w:eastAsia="Arial" w:cs="Arial"/>
          <w:lang w:val="en-GB"/>
        </w:rPr>
        <w:t>NHS</w:t>
      </w:r>
      <w:r w:rsidR="004F2087">
        <w:rPr>
          <w:rFonts w:eastAsia="Arial" w:cs="Arial"/>
          <w:lang w:val="en-GB"/>
        </w:rPr>
        <w:t xml:space="preserve"> England (NHSE)</w:t>
      </w:r>
      <w:r w:rsidR="0036742C" w:rsidRPr="0036742C">
        <w:rPr>
          <w:rFonts w:eastAsia="Arial" w:cs="Arial"/>
          <w:lang w:val="en-GB"/>
        </w:rPr>
        <w:t xml:space="preserve"> and operated in each prison by the local </w:t>
      </w:r>
      <w:r w:rsidR="004F2087">
        <w:rPr>
          <w:rFonts w:eastAsia="Arial" w:cs="Arial"/>
          <w:lang w:val="en-GB"/>
        </w:rPr>
        <w:t xml:space="preserve">contracted </w:t>
      </w:r>
      <w:r w:rsidR="0036742C" w:rsidRPr="0036742C">
        <w:rPr>
          <w:rFonts w:eastAsia="Arial" w:cs="Arial"/>
          <w:lang w:val="en-GB"/>
        </w:rPr>
        <w:t>healthcare provider. The healthcare provider will be responsible for all aspects of the programme</w:t>
      </w:r>
      <w:r w:rsidR="004F2087">
        <w:rPr>
          <w:rFonts w:eastAsia="Arial" w:cs="Arial"/>
          <w:lang w:val="en-GB"/>
        </w:rPr>
        <w:t xml:space="preserve"> including</w:t>
      </w:r>
      <w:r w:rsidR="0036742C" w:rsidRPr="0036742C">
        <w:rPr>
          <w:rFonts w:eastAsia="Arial" w:cs="Arial"/>
          <w:lang w:val="en-GB"/>
        </w:rPr>
        <w:t xml:space="preserve"> but not limited to</w:t>
      </w:r>
      <w:r w:rsidR="004F2087">
        <w:rPr>
          <w:rFonts w:eastAsia="Arial" w:cs="Arial"/>
          <w:lang w:val="en-GB"/>
        </w:rPr>
        <w:t>;</w:t>
      </w:r>
      <w:r w:rsidR="0036742C" w:rsidRPr="0036742C">
        <w:rPr>
          <w:rFonts w:eastAsia="Arial" w:cs="Arial"/>
          <w:lang w:val="en-GB"/>
        </w:rPr>
        <w:t xml:space="preserve"> logistical arrangements for receipting and storing all equipment and vaccinations, the identification and notification of vaccine-eligible prisoners, </w:t>
      </w:r>
      <w:r w:rsidR="004F2087">
        <w:rPr>
          <w:rFonts w:eastAsia="Arial" w:cs="Arial"/>
          <w:lang w:val="en-GB"/>
        </w:rPr>
        <w:t xml:space="preserve">dispensing </w:t>
      </w:r>
      <w:r w:rsidR="0036742C" w:rsidRPr="0036742C">
        <w:rPr>
          <w:rFonts w:eastAsia="Arial" w:cs="Arial"/>
          <w:lang w:val="en-GB"/>
        </w:rPr>
        <w:t>the vaccination itself and post-vaccination recording and monitoring. Health providers will record which prisoners have been vaccinated for medical record</w:t>
      </w:r>
      <w:r w:rsidR="004F2087">
        <w:rPr>
          <w:rFonts w:eastAsia="Arial" w:cs="Arial"/>
          <w:lang w:val="en-GB"/>
        </w:rPr>
        <w:t xml:space="preserve">s. </w:t>
      </w:r>
      <w:r w:rsidR="0036742C" w:rsidRPr="0036742C">
        <w:rPr>
          <w:rFonts w:eastAsia="Arial" w:cs="Arial"/>
          <w:lang w:val="en-GB"/>
        </w:rPr>
        <w:t xml:space="preserve"> </w:t>
      </w:r>
    </w:p>
    <w:p w14:paraId="042A7A9A" w14:textId="77777777" w:rsidR="0036742C" w:rsidRPr="0036742C" w:rsidRDefault="0036742C" w:rsidP="0036742C">
      <w:pPr>
        <w:spacing w:after="0" w:line="240" w:lineRule="auto"/>
        <w:jc w:val="both"/>
        <w:rPr>
          <w:rFonts w:eastAsia="Arial" w:cs="Arial"/>
          <w:lang w:val="en-GB"/>
        </w:rPr>
      </w:pPr>
    </w:p>
    <w:p w14:paraId="6CAE1586" w14:textId="5296416C" w:rsidR="0036742C" w:rsidRPr="00BC1DB1" w:rsidRDefault="0036742C" w:rsidP="0036742C">
      <w:pPr>
        <w:spacing w:after="0" w:line="240" w:lineRule="auto"/>
        <w:jc w:val="both"/>
        <w:rPr>
          <w:rFonts w:eastAsia="Arial" w:cs="Arial"/>
          <w:color w:val="FF0000"/>
          <w:lang w:val="en-GB"/>
        </w:rPr>
      </w:pPr>
      <w:r w:rsidRPr="0036742C">
        <w:rPr>
          <w:rFonts w:eastAsia="Arial" w:cs="Arial"/>
          <w:lang w:val="en-GB"/>
        </w:rPr>
        <w:t xml:space="preserve">HMPPS or private prison providers </w:t>
      </w:r>
      <w:r w:rsidR="004F2087" w:rsidRPr="0036742C">
        <w:rPr>
          <w:rFonts w:eastAsia="Arial" w:cs="Arial"/>
          <w:lang w:val="en-GB"/>
        </w:rPr>
        <w:t xml:space="preserve">where applicable </w:t>
      </w:r>
      <w:r w:rsidRPr="0036742C">
        <w:rPr>
          <w:rFonts w:eastAsia="Arial" w:cs="Arial"/>
          <w:lang w:val="en-GB"/>
        </w:rPr>
        <w:t xml:space="preserve">will be responsible for enabling healthcare providers to administer </w:t>
      </w:r>
      <w:r w:rsidR="004F2087">
        <w:rPr>
          <w:rFonts w:eastAsia="Arial" w:cs="Arial"/>
          <w:lang w:val="en-GB"/>
        </w:rPr>
        <w:t xml:space="preserve">all aspects of the vaccination </w:t>
      </w:r>
      <w:r w:rsidRPr="0036742C">
        <w:rPr>
          <w:rFonts w:eastAsia="Arial" w:cs="Arial"/>
          <w:lang w:val="en-GB"/>
        </w:rPr>
        <w:t>process effectively, efficiently and safely. Prison responsi</w:t>
      </w:r>
      <w:r w:rsidR="004F2087">
        <w:rPr>
          <w:rFonts w:eastAsia="Arial" w:cs="Arial"/>
          <w:lang w:val="en-GB"/>
        </w:rPr>
        <w:t>bilities will therefore include</w:t>
      </w:r>
      <w:r w:rsidRPr="0036742C">
        <w:rPr>
          <w:rFonts w:eastAsia="Arial" w:cs="Arial"/>
          <w:lang w:val="en-GB"/>
        </w:rPr>
        <w:t xml:space="preserve"> but not be limited to; e</w:t>
      </w:r>
      <w:r w:rsidR="004F2087">
        <w:rPr>
          <w:rFonts w:eastAsia="Arial" w:cs="Arial"/>
          <w:lang w:val="en-GB"/>
        </w:rPr>
        <w:t>nsuring prisoners that have been identified for vaccinations are safe in the lead up to the appointment, e</w:t>
      </w:r>
      <w:r w:rsidRPr="0036742C">
        <w:rPr>
          <w:rFonts w:eastAsia="Arial" w:cs="Arial"/>
          <w:lang w:val="en-GB"/>
        </w:rPr>
        <w:t>scorting prison</w:t>
      </w:r>
      <w:r w:rsidR="004F2087">
        <w:rPr>
          <w:rFonts w:eastAsia="Arial" w:cs="Arial"/>
          <w:lang w:val="en-GB"/>
        </w:rPr>
        <w:t xml:space="preserve">ers to vaccination appointments, </w:t>
      </w:r>
      <w:r w:rsidRPr="0036742C">
        <w:rPr>
          <w:rFonts w:eastAsia="Arial" w:cs="Arial"/>
          <w:lang w:val="en-GB"/>
        </w:rPr>
        <w:t xml:space="preserve">verifying their identity if required, escorting them back to their accommodation and ensuring their safety as a vaccinated person within the establishment. </w:t>
      </w:r>
      <w:r w:rsidR="00516670">
        <w:rPr>
          <w:rFonts w:eastAsia="Arial" w:cs="Arial"/>
          <w:lang w:val="en-GB"/>
        </w:rPr>
        <w:t>Arrangements in regards to data sharing and recording will be forwarded in due course.</w:t>
      </w:r>
    </w:p>
    <w:p w14:paraId="5185569F" w14:textId="77777777" w:rsidR="0036742C" w:rsidRDefault="0036742C" w:rsidP="0036742C">
      <w:pPr>
        <w:spacing w:after="0" w:line="240" w:lineRule="auto"/>
        <w:jc w:val="both"/>
        <w:rPr>
          <w:rFonts w:eastAsia="Arial" w:cs="Arial"/>
          <w:b/>
          <w:lang w:val="en-GB"/>
        </w:rPr>
      </w:pPr>
    </w:p>
    <w:p w14:paraId="1D7FED22" w14:textId="77D0CCAE" w:rsidR="0036742C" w:rsidRDefault="00736783" w:rsidP="0036742C">
      <w:pPr>
        <w:spacing w:after="0" w:line="240" w:lineRule="auto"/>
        <w:jc w:val="both"/>
        <w:rPr>
          <w:rFonts w:eastAsia="Arial" w:cs="Arial"/>
          <w:b/>
          <w:lang w:val="en-GB"/>
        </w:rPr>
      </w:pPr>
      <w:r>
        <w:rPr>
          <w:rFonts w:eastAsia="Arial" w:cs="Arial"/>
          <w:b/>
          <w:lang w:val="en-GB"/>
        </w:rPr>
        <w:t xml:space="preserve">From this point forward the document </w:t>
      </w:r>
      <w:r w:rsidR="001554C3">
        <w:rPr>
          <w:rFonts w:eastAsia="Arial" w:cs="Arial"/>
          <w:b/>
          <w:lang w:val="en-GB"/>
        </w:rPr>
        <w:t>lists the prison</w:t>
      </w:r>
      <w:r>
        <w:rPr>
          <w:rFonts w:eastAsia="Arial" w:cs="Arial"/>
          <w:b/>
          <w:lang w:val="en-GB"/>
        </w:rPr>
        <w:t xml:space="preserve"> requirements to </w:t>
      </w:r>
      <w:r w:rsidR="001554C3">
        <w:rPr>
          <w:rFonts w:eastAsia="Arial" w:cs="Arial"/>
          <w:b/>
          <w:lang w:val="en-GB"/>
        </w:rPr>
        <w:t xml:space="preserve">support delivery of the programme. </w:t>
      </w:r>
      <w:r w:rsidR="004F2087">
        <w:rPr>
          <w:rFonts w:eastAsia="Arial" w:cs="Arial"/>
          <w:b/>
          <w:lang w:val="en-GB"/>
        </w:rPr>
        <w:t xml:space="preserve">Prisons will need to agree localised plans to </w:t>
      </w:r>
      <w:r w:rsidR="001554C3">
        <w:rPr>
          <w:rFonts w:eastAsia="Arial" w:cs="Arial"/>
          <w:b/>
          <w:lang w:val="en-GB"/>
        </w:rPr>
        <w:t xml:space="preserve">ensure the </w:t>
      </w:r>
      <w:r w:rsidR="004F2087">
        <w:rPr>
          <w:rFonts w:eastAsia="Arial" w:cs="Arial"/>
          <w:b/>
          <w:lang w:val="en-GB"/>
        </w:rPr>
        <w:t>requirements of this guidance</w:t>
      </w:r>
      <w:r w:rsidR="001554C3">
        <w:rPr>
          <w:rFonts w:eastAsia="Arial" w:cs="Arial"/>
          <w:b/>
          <w:lang w:val="en-GB"/>
        </w:rPr>
        <w:t xml:space="preserve"> are met</w:t>
      </w:r>
      <w:r w:rsidR="004F2087">
        <w:rPr>
          <w:rFonts w:eastAsia="Arial" w:cs="Arial"/>
          <w:b/>
          <w:lang w:val="en-GB"/>
        </w:rPr>
        <w:t>.</w:t>
      </w:r>
    </w:p>
    <w:p w14:paraId="146D227E" w14:textId="77777777" w:rsidR="00736783" w:rsidRDefault="00736783" w:rsidP="0036742C">
      <w:pPr>
        <w:spacing w:after="0" w:line="240" w:lineRule="auto"/>
        <w:jc w:val="both"/>
        <w:rPr>
          <w:rFonts w:eastAsia="Arial" w:cs="Arial"/>
          <w:b/>
          <w:lang w:val="en-GB"/>
        </w:rPr>
      </w:pPr>
    </w:p>
    <w:p w14:paraId="1F5A7D38" w14:textId="77777777" w:rsidR="00736783" w:rsidRDefault="00736783" w:rsidP="0036742C">
      <w:pPr>
        <w:spacing w:after="0" w:line="240" w:lineRule="auto"/>
        <w:jc w:val="both"/>
        <w:rPr>
          <w:rFonts w:eastAsia="Arial" w:cs="Arial"/>
          <w:b/>
          <w:lang w:val="en-GB"/>
        </w:rPr>
      </w:pPr>
    </w:p>
    <w:p w14:paraId="6D828337" w14:textId="77777777" w:rsidR="00736783" w:rsidRDefault="00736783" w:rsidP="0036742C">
      <w:pPr>
        <w:spacing w:after="0" w:line="240" w:lineRule="auto"/>
        <w:jc w:val="both"/>
        <w:rPr>
          <w:rFonts w:eastAsia="Arial" w:cs="Arial"/>
          <w:b/>
          <w:lang w:val="en-GB"/>
        </w:rPr>
      </w:pPr>
    </w:p>
    <w:p w14:paraId="56F0944B" w14:textId="6675D550" w:rsidR="0036742C" w:rsidRDefault="0036742C" w:rsidP="005927C5">
      <w:pPr>
        <w:pStyle w:val="ListParagraph"/>
        <w:numPr>
          <w:ilvl w:val="0"/>
          <w:numId w:val="34"/>
        </w:numPr>
        <w:spacing w:after="0" w:line="240" w:lineRule="auto"/>
        <w:jc w:val="both"/>
        <w:rPr>
          <w:rFonts w:eastAsia="Arial" w:cs="Arial"/>
          <w:b/>
          <w:lang w:val="en-GB"/>
        </w:rPr>
      </w:pPr>
      <w:r>
        <w:rPr>
          <w:rFonts w:eastAsia="Arial" w:cs="Arial"/>
          <w:b/>
          <w:lang w:val="en-GB"/>
        </w:rPr>
        <w:t>Pre-programme preparation</w:t>
      </w:r>
    </w:p>
    <w:p w14:paraId="506F5923" w14:textId="7EB86F6C" w:rsidR="008876FA" w:rsidRPr="008876FA" w:rsidRDefault="008876FA" w:rsidP="008876FA">
      <w:pPr>
        <w:spacing w:after="0" w:line="240" w:lineRule="auto"/>
        <w:jc w:val="both"/>
        <w:rPr>
          <w:rFonts w:eastAsia="Arial" w:cs="Arial"/>
          <w:lang w:val="en-GB"/>
        </w:rPr>
      </w:pPr>
      <w:r w:rsidRPr="008876FA">
        <w:rPr>
          <w:rFonts w:eastAsia="Arial" w:cs="Arial"/>
          <w:lang w:val="en-GB"/>
        </w:rPr>
        <w:t xml:space="preserve">The pre-programme preparation stage </w:t>
      </w:r>
      <w:r w:rsidR="001554C3">
        <w:rPr>
          <w:rFonts w:eastAsia="Arial" w:cs="Arial"/>
          <w:lang w:val="en-GB"/>
        </w:rPr>
        <w:t>commenced at the start of January 2021</w:t>
      </w:r>
      <w:r w:rsidRPr="008876FA">
        <w:rPr>
          <w:rFonts w:eastAsia="Arial" w:cs="Arial"/>
          <w:lang w:val="en-GB"/>
        </w:rPr>
        <w:t xml:space="preserve">. </w:t>
      </w:r>
      <w:r w:rsidR="00D95326">
        <w:rPr>
          <w:rFonts w:eastAsia="Arial" w:cs="Arial"/>
          <w:lang w:val="en-GB"/>
        </w:rPr>
        <w:t xml:space="preserve">Health practitioners have completed a readiness assessment on each site, with Governors providing an equivalent assessment for HMPPS. The HMPPS responsibilities pre-programme are outlined below. </w:t>
      </w:r>
      <w:r w:rsidR="00A07F72">
        <w:rPr>
          <w:rFonts w:eastAsia="Arial" w:cs="Arial"/>
          <w:lang w:val="en-GB"/>
        </w:rPr>
        <w:t>The health practitioner</w:t>
      </w:r>
      <w:r w:rsidR="00D95326">
        <w:rPr>
          <w:rFonts w:eastAsia="Arial" w:cs="Arial"/>
          <w:lang w:val="en-GB"/>
        </w:rPr>
        <w:t xml:space="preserve"> responsibilities </w:t>
      </w:r>
      <w:r w:rsidR="00A07F72">
        <w:rPr>
          <w:rFonts w:eastAsia="Arial" w:cs="Arial"/>
          <w:lang w:val="en-GB"/>
        </w:rPr>
        <w:t xml:space="preserve">for overseeing all aspects of the programme </w:t>
      </w:r>
      <w:r w:rsidR="00D95326">
        <w:rPr>
          <w:rFonts w:eastAsia="Arial" w:cs="Arial"/>
          <w:lang w:val="en-GB"/>
        </w:rPr>
        <w:t xml:space="preserve">are </w:t>
      </w:r>
      <w:r w:rsidR="00ED44A8">
        <w:rPr>
          <w:rFonts w:eastAsia="Arial" w:cs="Arial"/>
          <w:lang w:val="en-GB"/>
        </w:rPr>
        <w:t xml:space="preserve">summarised in the </w:t>
      </w:r>
      <w:r w:rsidR="00ED44A8" w:rsidRPr="00A07F72">
        <w:rPr>
          <w:rFonts w:eastAsia="Arial" w:cs="Arial"/>
          <w:b/>
          <w:color w:val="000000" w:themeColor="text1"/>
          <w:lang w:val="en-GB"/>
        </w:rPr>
        <w:t>NHS mobilisation letter</w:t>
      </w:r>
      <w:r w:rsidR="00ED44A8" w:rsidRPr="00A07F72">
        <w:rPr>
          <w:rFonts w:eastAsia="Arial" w:cs="Arial"/>
          <w:color w:val="000000" w:themeColor="text1"/>
          <w:lang w:val="en-GB"/>
        </w:rPr>
        <w:t xml:space="preserve"> </w:t>
      </w:r>
      <w:r w:rsidR="00ED44A8">
        <w:rPr>
          <w:rFonts w:eastAsia="Arial" w:cs="Arial"/>
          <w:lang w:val="en-GB"/>
        </w:rPr>
        <w:t>attached</w:t>
      </w:r>
      <w:r w:rsidR="00D95326">
        <w:rPr>
          <w:rFonts w:eastAsia="Arial" w:cs="Arial"/>
          <w:lang w:val="en-GB"/>
        </w:rPr>
        <w:t xml:space="preserve"> </w:t>
      </w:r>
    </w:p>
    <w:p w14:paraId="5AD7B392" w14:textId="77777777" w:rsidR="008876FA" w:rsidRDefault="008876FA" w:rsidP="008876FA">
      <w:pPr>
        <w:spacing w:after="0" w:line="240" w:lineRule="auto"/>
        <w:jc w:val="both"/>
        <w:rPr>
          <w:rFonts w:eastAsia="Arial" w:cs="Arial"/>
          <w:b/>
          <w:lang w:val="en-GB"/>
        </w:rPr>
      </w:pPr>
    </w:p>
    <w:tbl>
      <w:tblPr>
        <w:tblStyle w:val="TableGrid"/>
        <w:tblW w:w="9067" w:type="dxa"/>
        <w:tblLook w:val="04A0" w:firstRow="1" w:lastRow="0" w:firstColumn="1" w:lastColumn="0" w:noHBand="0" w:noVBand="1"/>
      </w:tblPr>
      <w:tblGrid>
        <w:gridCol w:w="9067"/>
      </w:tblGrid>
      <w:tr w:rsidR="00D95326" w:rsidRPr="00736783" w14:paraId="2D49653B" w14:textId="77777777" w:rsidTr="00D95326">
        <w:tc>
          <w:tcPr>
            <w:tcW w:w="9067" w:type="dxa"/>
            <w:tcBorders>
              <w:bottom w:val="single" w:sz="4" w:space="0" w:color="000000" w:themeColor="text1"/>
            </w:tcBorders>
            <w:shd w:val="clear" w:color="auto" w:fill="000000" w:themeFill="text1"/>
          </w:tcPr>
          <w:p w14:paraId="1C2407BC" w14:textId="19E42E26" w:rsidR="00D95326" w:rsidRPr="00736783" w:rsidRDefault="00E712F5" w:rsidP="00C07F1A">
            <w:pPr>
              <w:jc w:val="both"/>
              <w:rPr>
                <w:rFonts w:eastAsia="Arial" w:cs="Arial"/>
                <w:lang w:val="en-GB"/>
              </w:rPr>
            </w:pPr>
            <w:r>
              <w:rPr>
                <w:rFonts w:eastAsia="Arial" w:cs="Arial"/>
                <w:lang w:val="en-GB"/>
              </w:rPr>
              <w:t>Prison responsibilities: pre-programme</w:t>
            </w:r>
          </w:p>
        </w:tc>
      </w:tr>
      <w:tr w:rsidR="00D95326" w:rsidRPr="008876FA" w14:paraId="5AF7FAEF" w14:textId="77777777" w:rsidTr="00D95326">
        <w:tc>
          <w:tcPr>
            <w:tcW w:w="9067" w:type="dxa"/>
          </w:tcPr>
          <w:p w14:paraId="0A73068F" w14:textId="7C890D98" w:rsidR="00D95326" w:rsidRDefault="00D95326" w:rsidP="003546AC">
            <w:pPr>
              <w:pStyle w:val="ListParagraph"/>
              <w:numPr>
                <w:ilvl w:val="0"/>
                <w:numId w:val="36"/>
              </w:numPr>
              <w:rPr>
                <w:rFonts w:eastAsia="Arial" w:cs="Arial"/>
                <w:lang w:val="en-GB"/>
              </w:rPr>
            </w:pPr>
            <w:r>
              <w:rPr>
                <w:rFonts w:eastAsia="Arial" w:cs="Arial"/>
                <w:lang w:val="en-GB"/>
              </w:rPr>
              <w:t xml:space="preserve">The prison </w:t>
            </w:r>
            <w:r w:rsidR="00ED44A8">
              <w:rPr>
                <w:rFonts w:eastAsia="Arial" w:cs="Arial"/>
                <w:lang w:val="en-GB"/>
              </w:rPr>
              <w:t>should</w:t>
            </w:r>
            <w:r>
              <w:rPr>
                <w:rFonts w:eastAsia="Arial" w:cs="Arial"/>
                <w:lang w:val="en-GB"/>
              </w:rPr>
              <w:t xml:space="preserve"> </w:t>
            </w:r>
            <w:r w:rsidR="0055786D">
              <w:rPr>
                <w:rFonts w:eastAsia="Arial" w:cs="Arial"/>
                <w:lang w:val="en-GB"/>
              </w:rPr>
              <w:t xml:space="preserve">consider </w:t>
            </w:r>
            <w:r>
              <w:rPr>
                <w:rFonts w:eastAsia="Arial" w:cs="Arial"/>
                <w:lang w:val="en-GB"/>
              </w:rPr>
              <w:t>appoint</w:t>
            </w:r>
            <w:r w:rsidR="0055786D">
              <w:rPr>
                <w:rFonts w:eastAsia="Arial" w:cs="Arial"/>
                <w:lang w:val="en-GB"/>
              </w:rPr>
              <w:t>ing</w:t>
            </w:r>
            <w:r>
              <w:rPr>
                <w:rFonts w:eastAsia="Arial" w:cs="Arial"/>
                <w:lang w:val="en-GB"/>
              </w:rPr>
              <w:t xml:space="preserve"> a designated SPOC to support the Healthcare </w:t>
            </w:r>
            <w:r w:rsidR="0055786D">
              <w:rPr>
                <w:rFonts w:eastAsia="Arial" w:cs="Arial"/>
                <w:lang w:val="en-GB"/>
              </w:rPr>
              <w:t>lead</w:t>
            </w:r>
            <w:r w:rsidR="00ED44A8">
              <w:rPr>
                <w:rFonts w:eastAsia="Arial" w:cs="Arial"/>
                <w:lang w:val="en-GB"/>
              </w:rPr>
              <w:t xml:space="preserve"> to deliver </w:t>
            </w:r>
            <w:r>
              <w:rPr>
                <w:rFonts w:eastAsia="Arial" w:cs="Arial"/>
                <w:lang w:val="en-GB"/>
              </w:rPr>
              <w:t xml:space="preserve">all aspects of </w:t>
            </w:r>
            <w:r w:rsidR="00ED44A8">
              <w:rPr>
                <w:rFonts w:eastAsia="Arial" w:cs="Arial"/>
                <w:lang w:val="en-GB"/>
              </w:rPr>
              <w:t xml:space="preserve">the prisoner vaccination </w:t>
            </w:r>
            <w:r>
              <w:rPr>
                <w:rFonts w:eastAsia="Arial" w:cs="Arial"/>
                <w:lang w:val="en-GB"/>
              </w:rPr>
              <w:t xml:space="preserve">programme </w:t>
            </w:r>
            <w:r w:rsidR="00ED44A8">
              <w:rPr>
                <w:rFonts w:eastAsia="Arial" w:cs="Arial"/>
                <w:lang w:val="en-GB"/>
              </w:rPr>
              <w:t>effectively</w:t>
            </w:r>
            <w:r>
              <w:rPr>
                <w:rFonts w:eastAsia="Arial" w:cs="Arial"/>
                <w:lang w:val="en-GB"/>
              </w:rPr>
              <w:t xml:space="preserve">.  </w:t>
            </w:r>
          </w:p>
          <w:p w14:paraId="11290555" w14:textId="61A972EC" w:rsidR="00D95326" w:rsidRDefault="00D95326" w:rsidP="003546AC">
            <w:pPr>
              <w:pStyle w:val="ListParagraph"/>
              <w:numPr>
                <w:ilvl w:val="0"/>
                <w:numId w:val="36"/>
              </w:numPr>
              <w:rPr>
                <w:rFonts w:eastAsia="Arial" w:cs="Arial"/>
                <w:lang w:val="en-GB"/>
              </w:rPr>
            </w:pPr>
            <w:r>
              <w:rPr>
                <w:rFonts w:eastAsia="Arial" w:cs="Arial"/>
                <w:lang w:val="en-GB"/>
              </w:rPr>
              <w:t xml:space="preserve">The prison will ensure that Gate Staff are suitably and effectively briefed to ensure that all equipment in the vaccination starter pack, vaccinations themselves and any replacement stocks are received and that </w:t>
            </w:r>
            <w:r w:rsidR="0055786D">
              <w:rPr>
                <w:rFonts w:eastAsia="Arial" w:cs="Arial"/>
                <w:lang w:val="en-GB"/>
              </w:rPr>
              <w:t xml:space="preserve">a named member of </w:t>
            </w:r>
            <w:r>
              <w:rPr>
                <w:rFonts w:eastAsia="Arial" w:cs="Arial"/>
                <w:lang w:val="en-GB"/>
              </w:rPr>
              <w:t xml:space="preserve">healthcare staff </w:t>
            </w:r>
            <w:r w:rsidR="0055786D">
              <w:rPr>
                <w:rFonts w:eastAsia="Arial" w:cs="Arial"/>
                <w:lang w:val="en-GB"/>
              </w:rPr>
              <w:t xml:space="preserve">is informed to attend and </w:t>
            </w:r>
            <w:r>
              <w:rPr>
                <w:rFonts w:eastAsia="Arial" w:cs="Arial"/>
                <w:lang w:val="en-GB"/>
              </w:rPr>
              <w:t xml:space="preserve">receipt the items promptly. </w:t>
            </w:r>
            <w:r w:rsidR="00602110">
              <w:rPr>
                <w:rFonts w:eastAsia="Arial" w:cs="Arial"/>
                <w:lang w:val="en-GB"/>
              </w:rPr>
              <w:t xml:space="preserve">All deliveries will be received between 08:00 and 17:00 Monday to Friday. The prison will need to ensure that no equipment that is required for administration of the vaccine or vaccines themselves are turned away and may need to temporarily suspend any local arrangements under which deliveries are not accepted over the staff lunch break. </w:t>
            </w:r>
          </w:p>
          <w:p w14:paraId="3CAAB907" w14:textId="11178B00" w:rsidR="00602110" w:rsidRPr="00516670" w:rsidRDefault="00602110" w:rsidP="003546AC">
            <w:pPr>
              <w:pStyle w:val="ListParagraph"/>
              <w:numPr>
                <w:ilvl w:val="0"/>
                <w:numId w:val="36"/>
              </w:numPr>
              <w:rPr>
                <w:rFonts w:eastAsia="Arial" w:cs="Arial"/>
                <w:color w:val="000000" w:themeColor="text1"/>
                <w:lang w:val="en-GB"/>
              </w:rPr>
            </w:pPr>
            <w:r w:rsidRPr="00516670">
              <w:rPr>
                <w:rFonts w:eastAsia="Arial" w:cs="Arial"/>
                <w:color w:val="000000" w:themeColor="text1"/>
                <w:lang w:val="en-GB"/>
              </w:rPr>
              <w:t xml:space="preserve">Healthcare providers will receive 24 hour notice of all impending deliveries and </w:t>
            </w:r>
            <w:r w:rsidR="00516670" w:rsidRPr="00516670">
              <w:rPr>
                <w:rFonts w:eastAsia="Arial" w:cs="Arial"/>
                <w:color w:val="000000" w:themeColor="text1"/>
                <w:lang w:val="en-GB"/>
              </w:rPr>
              <w:t xml:space="preserve">prisons should seek assurance that there is a local process in place for receipting </w:t>
            </w:r>
            <w:r w:rsidRPr="00516670">
              <w:rPr>
                <w:rFonts w:eastAsia="Arial" w:cs="Arial"/>
                <w:color w:val="000000" w:themeColor="text1"/>
                <w:lang w:val="en-GB"/>
              </w:rPr>
              <w:t>all items.</w:t>
            </w:r>
          </w:p>
          <w:p w14:paraId="48776720" w14:textId="22F5BFE2" w:rsidR="00D95326" w:rsidRDefault="00D95326" w:rsidP="003546AC">
            <w:pPr>
              <w:pStyle w:val="ListParagraph"/>
              <w:numPr>
                <w:ilvl w:val="0"/>
                <w:numId w:val="36"/>
              </w:numPr>
              <w:rPr>
                <w:rFonts w:eastAsia="Arial" w:cs="Arial"/>
                <w:lang w:val="en-GB"/>
              </w:rPr>
            </w:pPr>
            <w:r w:rsidRPr="00634CE2">
              <w:rPr>
                <w:rFonts w:eastAsia="Arial" w:cs="Arial"/>
                <w:lang w:val="en-GB"/>
              </w:rPr>
              <w:t xml:space="preserve"> </w:t>
            </w:r>
            <w:r w:rsidR="0055786D">
              <w:rPr>
                <w:rFonts w:eastAsia="Arial" w:cs="Arial"/>
                <w:lang w:val="en-GB"/>
              </w:rPr>
              <w:t>LTHSE prisons must</w:t>
            </w:r>
            <w:r>
              <w:rPr>
                <w:rFonts w:eastAsia="Arial" w:cs="Arial"/>
                <w:lang w:val="en-GB"/>
              </w:rPr>
              <w:t xml:space="preserve"> ensure a process is in place to ensure all items proceed through the establishment RID store promptly and are receipted by healthcare colleagues as soon as possible after arrival. All vaccination equipment and supplies are a healthcare responsibility from the moment they enter the establishment and cannot be delayed unnecessarily in reaching healthcare staff. </w:t>
            </w:r>
          </w:p>
          <w:p w14:paraId="48CEF361" w14:textId="77777777" w:rsidR="00D95326" w:rsidRDefault="00D95326" w:rsidP="003546AC">
            <w:pPr>
              <w:pStyle w:val="ListParagraph"/>
              <w:numPr>
                <w:ilvl w:val="0"/>
                <w:numId w:val="36"/>
              </w:numPr>
              <w:rPr>
                <w:rFonts w:eastAsia="Arial" w:cs="Arial"/>
                <w:lang w:val="en-GB"/>
              </w:rPr>
            </w:pPr>
            <w:r>
              <w:rPr>
                <w:rFonts w:eastAsia="Arial" w:cs="Arial"/>
                <w:lang w:val="en-GB"/>
              </w:rPr>
              <w:t>The prison SPOC will support the healthcare SPOC to ensure the timely and effective briefing on all aspects of the programme to prisoner and staff groups.</w:t>
            </w:r>
          </w:p>
          <w:p w14:paraId="48AA59F1" w14:textId="77777777" w:rsidR="00A07F72" w:rsidRPr="0009502F" w:rsidRDefault="0055786D" w:rsidP="00516670">
            <w:pPr>
              <w:pStyle w:val="ListParagraph"/>
              <w:numPr>
                <w:ilvl w:val="0"/>
                <w:numId w:val="36"/>
              </w:numPr>
              <w:rPr>
                <w:rFonts w:eastAsia="Arial" w:cs="Arial"/>
                <w:lang w:val="en-GB"/>
              </w:rPr>
            </w:pPr>
            <w:r w:rsidRPr="00516670">
              <w:rPr>
                <w:rFonts w:eastAsia="Arial" w:cs="Arial"/>
                <w:color w:val="000000" w:themeColor="text1"/>
                <w:lang w:val="en-GB"/>
              </w:rPr>
              <w:t xml:space="preserve">The prison should </w:t>
            </w:r>
            <w:r w:rsidR="00516670" w:rsidRPr="00516670">
              <w:rPr>
                <w:rFonts w:eastAsia="Arial" w:cs="Arial"/>
                <w:color w:val="000000" w:themeColor="text1"/>
                <w:lang w:val="en-GB"/>
              </w:rPr>
              <w:t xml:space="preserve">seek assurance that the </w:t>
            </w:r>
            <w:r w:rsidRPr="00516670">
              <w:rPr>
                <w:rFonts w:eastAsia="Arial" w:cs="Arial"/>
                <w:color w:val="000000" w:themeColor="text1"/>
                <w:lang w:val="en-GB"/>
              </w:rPr>
              <w:t xml:space="preserve">healthcare providers </w:t>
            </w:r>
            <w:r w:rsidR="00516670" w:rsidRPr="00516670">
              <w:rPr>
                <w:rFonts w:eastAsia="Arial" w:cs="Arial"/>
                <w:color w:val="000000" w:themeColor="text1"/>
                <w:lang w:val="en-GB"/>
              </w:rPr>
              <w:t xml:space="preserve">has a process in place to </w:t>
            </w:r>
            <w:r w:rsidRPr="00516670">
              <w:rPr>
                <w:rFonts w:eastAsia="Arial" w:cs="Arial"/>
                <w:color w:val="000000" w:themeColor="text1"/>
                <w:lang w:val="en-GB"/>
              </w:rPr>
              <w:t xml:space="preserve"> </w:t>
            </w:r>
            <w:r w:rsidR="00516670" w:rsidRPr="00516670">
              <w:rPr>
                <w:rFonts w:eastAsia="Arial" w:cs="Arial"/>
                <w:color w:val="000000" w:themeColor="text1"/>
                <w:lang w:val="en-GB"/>
              </w:rPr>
              <w:t>complete</w:t>
            </w:r>
            <w:r w:rsidRPr="00516670">
              <w:rPr>
                <w:rFonts w:eastAsia="Arial" w:cs="Arial"/>
                <w:color w:val="000000" w:themeColor="text1"/>
                <w:lang w:val="en-GB"/>
              </w:rPr>
              <w:t xml:space="preserve"> each prisoner’s primary care registration and</w:t>
            </w:r>
            <w:r w:rsidR="00516670" w:rsidRPr="00516670">
              <w:rPr>
                <w:rFonts w:eastAsia="Arial" w:cs="Arial"/>
                <w:color w:val="000000" w:themeColor="text1"/>
                <w:lang w:val="en-GB"/>
              </w:rPr>
              <w:t xml:space="preserve"> has</w:t>
            </w:r>
            <w:r w:rsidRPr="00516670">
              <w:rPr>
                <w:rFonts w:eastAsia="Arial" w:cs="Arial"/>
                <w:color w:val="000000" w:themeColor="text1"/>
                <w:lang w:val="en-GB"/>
              </w:rPr>
              <w:t xml:space="preserve"> arranged continuity of care appointments as part of pre-release resettlement planning. </w:t>
            </w:r>
          </w:p>
          <w:p w14:paraId="09D8BDDA" w14:textId="06482BB3" w:rsidR="0009502F" w:rsidRPr="00A07F72" w:rsidRDefault="0009502F" w:rsidP="0009502F">
            <w:pPr>
              <w:pStyle w:val="ListParagraph"/>
              <w:ind w:left="360"/>
              <w:rPr>
                <w:rFonts w:eastAsia="Arial" w:cs="Arial"/>
                <w:lang w:val="en-GB"/>
              </w:rPr>
            </w:pPr>
          </w:p>
        </w:tc>
      </w:tr>
    </w:tbl>
    <w:p w14:paraId="65D87F97" w14:textId="77777777" w:rsidR="00195C16" w:rsidRDefault="00195C16" w:rsidP="008876FA">
      <w:pPr>
        <w:spacing w:after="0" w:line="240" w:lineRule="auto"/>
        <w:jc w:val="both"/>
        <w:rPr>
          <w:rFonts w:eastAsia="Arial" w:cs="Arial"/>
          <w:b/>
          <w:lang w:val="en-GB"/>
        </w:rPr>
      </w:pPr>
    </w:p>
    <w:p w14:paraId="3DA3A45E" w14:textId="77777777" w:rsidR="00195C16" w:rsidRDefault="00195C16" w:rsidP="008876FA">
      <w:pPr>
        <w:spacing w:after="0" w:line="240" w:lineRule="auto"/>
        <w:jc w:val="both"/>
        <w:rPr>
          <w:rFonts w:eastAsia="Arial" w:cs="Arial"/>
          <w:b/>
          <w:lang w:val="en-GB"/>
        </w:rPr>
      </w:pPr>
    </w:p>
    <w:p w14:paraId="502096A2" w14:textId="4B80012F" w:rsidR="008876FA" w:rsidRDefault="00E712F5" w:rsidP="005927C5">
      <w:pPr>
        <w:pStyle w:val="ListParagraph"/>
        <w:numPr>
          <w:ilvl w:val="0"/>
          <w:numId w:val="34"/>
        </w:numPr>
        <w:spacing w:after="0" w:line="240" w:lineRule="auto"/>
        <w:jc w:val="both"/>
        <w:rPr>
          <w:rFonts w:eastAsia="Arial" w:cs="Arial"/>
          <w:b/>
          <w:lang w:val="en-GB"/>
        </w:rPr>
      </w:pPr>
      <w:r>
        <w:rPr>
          <w:rFonts w:eastAsia="Arial" w:cs="Arial"/>
          <w:b/>
          <w:lang w:val="en-GB"/>
        </w:rPr>
        <w:t>Enabling</w:t>
      </w:r>
      <w:r w:rsidR="008876FA">
        <w:rPr>
          <w:rFonts w:eastAsia="Arial" w:cs="Arial"/>
          <w:b/>
          <w:lang w:val="en-GB"/>
        </w:rPr>
        <w:t xml:space="preserve"> the vaccination</w:t>
      </w:r>
    </w:p>
    <w:p w14:paraId="6624B4D4" w14:textId="09274FE3" w:rsidR="00736783" w:rsidRDefault="00A07F72" w:rsidP="00195C16">
      <w:pPr>
        <w:spacing w:after="0" w:line="240" w:lineRule="auto"/>
        <w:jc w:val="both"/>
        <w:rPr>
          <w:rFonts w:eastAsia="Arial" w:cs="Arial"/>
          <w:lang w:val="en-GB"/>
        </w:rPr>
      </w:pPr>
      <w:r>
        <w:rPr>
          <w:rFonts w:eastAsia="Arial" w:cs="Arial"/>
          <w:lang w:val="en-GB"/>
        </w:rPr>
        <w:t xml:space="preserve">The actual process for administering the vaccine to an individual is a healthcare responsibility. </w:t>
      </w:r>
      <w:r w:rsidR="00AD5DB8">
        <w:rPr>
          <w:rFonts w:eastAsia="Arial" w:cs="Arial"/>
          <w:lang w:val="en-GB"/>
        </w:rPr>
        <w:t xml:space="preserve"> </w:t>
      </w:r>
      <w:r>
        <w:rPr>
          <w:rFonts w:eastAsia="Arial" w:cs="Arial"/>
          <w:lang w:val="en-GB"/>
        </w:rPr>
        <w:t xml:space="preserve">Healthcare providers need to develop a local plans for administering the vaccine in adherence with an NHS </w:t>
      </w:r>
      <w:r w:rsidR="00602110">
        <w:rPr>
          <w:rFonts w:eastAsia="Arial" w:cs="Arial"/>
          <w:lang w:val="en-GB"/>
        </w:rPr>
        <w:t>Standard</w:t>
      </w:r>
      <w:r>
        <w:rPr>
          <w:rFonts w:eastAsia="Arial" w:cs="Arial"/>
          <w:lang w:val="en-GB"/>
        </w:rPr>
        <w:t xml:space="preserve"> Operating Procedure. This must be in place by Friday 22 January</w:t>
      </w:r>
      <w:r w:rsidR="0079541F">
        <w:rPr>
          <w:rFonts w:eastAsia="Arial" w:cs="Arial"/>
          <w:lang w:val="en-GB"/>
        </w:rPr>
        <w:t xml:space="preserve"> and must include arrangements for staffing all vaccination sessions. By this point the Health provider must have completed the required training for all staff involved in the vaccination process</w:t>
      </w:r>
      <w:r>
        <w:rPr>
          <w:rFonts w:eastAsia="Arial" w:cs="Arial"/>
          <w:lang w:val="en-GB"/>
        </w:rPr>
        <w:t xml:space="preserve">. </w:t>
      </w:r>
    </w:p>
    <w:p w14:paraId="4CFE3412" w14:textId="77777777" w:rsidR="00D95326" w:rsidRDefault="00D95326" w:rsidP="00195C16">
      <w:pPr>
        <w:spacing w:after="0" w:line="240" w:lineRule="auto"/>
        <w:jc w:val="both"/>
        <w:rPr>
          <w:rFonts w:eastAsia="Arial" w:cs="Arial"/>
          <w:lang w:val="en-GB"/>
        </w:rPr>
      </w:pPr>
    </w:p>
    <w:tbl>
      <w:tblPr>
        <w:tblStyle w:val="TableGrid"/>
        <w:tblW w:w="9067" w:type="dxa"/>
        <w:tblLook w:val="04A0" w:firstRow="1" w:lastRow="0" w:firstColumn="1" w:lastColumn="0" w:noHBand="0" w:noVBand="1"/>
      </w:tblPr>
      <w:tblGrid>
        <w:gridCol w:w="9067"/>
      </w:tblGrid>
      <w:tr w:rsidR="00D95326" w:rsidRPr="00736783" w14:paraId="4893D175" w14:textId="77777777" w:rsidTr="000C08F2">
        <w:tc>
          <w:tcPr>
            <w:tcW w:w="9067" w:type="dxa"/>
            <w:tcBorders>
              <w:bottom w:val="single" w:sz="4" w:space="0" w:color="000000" w:themeColor="text1"/>
            </w:tcBorders>
            <w:shd w:val="clear" w:color="auto" w:fill="000000" w:themeFill="text1"/>
          </w:tcPr>
          <w:p w14:paraId="0696219A" w14:textId="098F6AEC" w:rsidR="00D95326" w:rsidRPr="00736783" w:rsidRDefault="00E712F5" w:rsidP="000C08F2">
            <w:pPr>
              <w:jc w:val="both"/>
              <w:rPr>
                <w:rFonts w:eastAsia="Arial" w:cs="Arial"/>
                <w:lang w:val="en-GB"/>
              </w:rPr>
            </w:pPr>
            <w:r>
              <w:rPr>
                <w:rFonts w:eastAsia="Arial" w:cs="Arial"/>
                <w:lang w:val="en-GB"/>
              </w:rPr>
              <w:t>Prison responsibilities: enabling vaccinations</w:t>
            </w:r>
          </w:p>
        </w:tc>
      </w:tr>
      <w:tr w:rsidR="00D95326" w:rsidRPr="003C4CEC" w14:paraId="160F91AC" w14:textId="77777777" w:rsidTr="000C08F2">
        <w:tc>
          <w:tcPr>
            <w:tcW w:w="9067" w:type="dxa"/>
          </w:tcPr>
          <w:p w14:paraId="48E48850" w14:textId="2329882C" w:rsidR="00A07F72" w:rsidRDefault="00D95326" w:rsidP="00D95326">
            <w:pPr>
              <w:pStyle w:val="ListParagraph"/>
              <w:numPr>
                <w:ilvl w:val="0"/>
                <w:numId w:val="36"/>
              </w:numPr>
              <w:jc w:val="both"/>
              <w:rPr>
                <w:rFonts w:eastAsia="Arial" w:cs="Arial"/>
                <w:lang w:val="en-GB"/>
              </w:rPr>
            </w:pPr>
            <w:r>
              <w:rPr>
                <w:rFonts w:eastAsia="Arial" w:cs="Arial"/>
                <w:lang w:val="en-GB"/>
              </w:rPr>
              <w:t>The Prison will ensure</w:t>
            </w:r>
            <w:r w:rsidR="0079541F">
              <w:rPr>
                <w:rFonts w:eastAsia="Arial" w:cs="Arial"/>
                <w:lang w:val="en-GB"/>
              </w:rPr>
              <w:t xml:space="preserve"> that the local healthcare </w:t>
            </w:r>
            <w:r w:rsidR="00E712F5">
              <w:rPr>
                <w:rFonts w:eastAsia="Arial" w:cs="Arial"/>
                <w:lang w:val="en-GB"/>
              </w:rPr>
              <w:t>delivery plans are disseminated to the prison staff group</w:t>
            </w:r>
            <w:r w:rsidR="00964AD1">
              <w:rPr>
                <w:rFonts w:eastAsia="Arial" w:cs="Arial"/>
                <w:lang w:val="en-GB"/>
              </w:rPr>
              <w:t xml:space="preserve"> and that all staff with involvement in the process are sufficiently briefed</w:t>
            </w:r>
            <w:r w:rsidR="00E712F5">
              <w:rPr>
                <w:rFonts w:eastAsia="Arial" w:cs="Arial"/>
                <w:lang w:val="en-GB"/>
              </w:rPr>
              <w:t xml:space="preserve">. In the first cohort, each prison will only have very small numbers of prisoners being vaccinated, however as this ramps up it is important that staff are aware of the process and their role in enabling it. </w:t>
            </w:r>
          </w:p>
          <w:p w14:paraId="1B57C3E3" w14:textId="26B5AFC6" w:rsidR="00E712F5" w:rsidRDefault="00E712F5" w:rsidP="00D95326">
            <w:pPr>
              <w:pStyle w:val="ListParagraph"/>
              <w:numPr>
                <w:ilvl w:val="0"/>
                <w:numId w:val="36"/>
              </w:numPr>
              <w:jc w:val="both"/>
              <w:rPr>
                <w:rFonts w:eastAsia="Arial" w:cs="Arial"/>
                <w:lang w:val="en-GB"/>
              </w:rPr>
            </w:pPr>
            <w:r>
              <w:rPr>
                <w:rFonts w:eastAsia="Arial" w:cs="Arial"/>
                <w:lang w:val="en-GB"/>
              </w:rPr>
              <w:t xml:space="preserve">Health colleagues have produced a suite of patient comms and information products for prisoners. Prison staff should ensure that these are provided to prisoners and that they have opportunities to ask any questions. </w:t>
            </w:r>
          </w:p>
          <w:p w14:paraId="29F907D0" w14:textId="56D77D5F" w:rsidR="00E712F5" w:rsidRDefault="00E712F5" w:rsidP="00D95326">
            <w:pPr>
              <w:pStyle w:val="ListParagraph"/>
              <w:numPr>
                <w:ilvl w:val="0"/>
                <w:numId w:val="36"/>
              </w:numPr>
              <w:jc w:val="both"/>
              <w:rPr>
                <w:rFonts w:eastAsia="Arial" w:cs="Arial"/>
                <w:lang w:val="en-GB"/>
              </w:rPr>
            </w:pPr>
            <w:r>
              <w:rPr>
                <w:rFonts w:eastAsia="Arial" w:cs="Arial"/>
                <w:lang w:val="en-GB"/>
              </w:rPr>
              <w:t xml:space="preserve">The health provider will be responsible for booking the appointments and notifying the prisoner </w:t>
            </w:r>
            <w:r w:rsidR="00BE2E93">
              <w:rPr>
                <w:rFonts w:eastAsia="Arial" w:cs="Arial"/>
                <w:lang w:val="en-GB"/>
              </w:rPr>
              <w:t xml:space="preserve">and securing the prisoner consent. </w:t>
            </w:r>
            <w:r>
              <w:rPr>
                <w:rFonts w:eastAsia="Arial" w:cs="Arial"/>
                <w:lang w:val="en-GB"/>
              </w:rPr>
              <w:t xml:space="preserve">The prison should agree local plans </w:t>
            </w:r>
            <w:r w:rsidR="00BE2E93">
              <w:rPr>
                <w:rFonts w:eastAsia="Arial" w:cs="Arial"/>
                <w:lang w:val="en-GB"/>
              </w:rPr>
              <w:t xml:space="preserve">with the healthcare provider </w:t>
            </w:r>
            <w:r>
              <w:rPr>
                <w:rFonts w:eastAsia="Arial" w:cs="Arial"/>
                <w:lang w:val="en-GB"/>
              </w:rPr>
              <w:t>for relevant staff to be notified of the upcoming appointment.</w:t>
            </w:r>
          </w:p>
          <w:p w14:paraId="51AD6F48" w14:textId="07A84E72" w:rsidR="00E712F5" w:rsidRDefault="00E712F5" w:rsidP="00D95326">
            <w:pPr>
              <w:pStyle w:val="ListParagraph"/>
              <w:numPr>
                <w:ilvl w:val="0"/>
                <w:numId w:val="36"/>
              </w:numPr>
              <w:jc w:val="both"/>
              <w:rPr>
                <w:rFonts w:eastAsia="Arial" w:cs="Arial"/>
                <w:lang w:val="en-GB"/>
              </w:rPr>
            </w:pPr>
            <w:r>
              <w:rPr>
                <w:rFonts w:eastAsia="Arial" w:cs="Arial"/>
                <w:lang w:val="en-GB"/>
              </w:rPr>
              <w:lastRenderedPageBreak/>
              <w:t>Health practitioners will be responsible for securing consent and for handling any issue of a prisoner not deemed capable to give consent. Prison staff will need to enable health colleagues to secure consent and ensure that the prisoner is available for any discussion</w:t>
            </w:r>
            <w:r w:rsidR="00BE2E93">
              <w:rPr>
                <w:rFonts w:eastAsia="Arial" w:cs="Arial"/>
                <w:lang w:val="en-GB"/>
              </w:rPr>
              <w:t>s with health colleagues in advance of the appointment.</w:t>
            </w:r>
            <w:r>
              <w:rPr>
                <w:rFonts w:eastAsia="Arial" w:cs="Arial"/>
                <w:lang w:val="en-GB"/>
              </w:rPr>
              <w:t xml:space="preserve"> </w:t>
            </w:r>
          </w:p>
          <w:p w14:paraId="0E9DF13C" w14:textId="74D7CF06" w:rsidR="00825305" w:rsidRPr="00F21F32" w:rsidRDefault="00E712F5" w:rsidP="00F21F32">
            <w:pPr>
              <w:pStyle w:val="ListParagraph"/>
              <w:numPr>
                <w:ilvl w:val="0"/>
                <w:numId w:val="36"/>
              </w:numPr>
              <w:jc w:val="both"/>
              <w:rPr>
                <w:rFonts w:eastAsia="Arial" w:cs="Arial"/>
                <w:color w:val="FF0000"/>
                <w:lang w:val="en-GB"/>
              </w:rPr>
            </w:pPr>
            <w:r w:rsidRPr="00516670">
              <w:rPr>
                <w:rFonts w:eastAsia="Arial" w:cs="Arial"/>
                <w:lang w:val="en-GB"/>
              </w:rPr>
              <w:t xml:space="preserve">The prison must ensure that </w:t>
            </w:r>
            <w:r w:rsidR="00964AD1" w:rsidRPr="00516670">
              <w:rPr>
                <w:rFonts w:eastAsia="Arial" w:cs="Arial"/>
                <w:lang w:val="en-GB"/>
              </w:rPr>
              <w:t xml:space="preserve">the </w:t>
            </w:r>
            <w:r w:rsidR="00BE2E93" w:rsidRPr="00516670">
              <w:rPr>
                <w:rFonts w:eastAsia="Arial" w:cs="Arial"/>
                <w:lang w:val="en-GB"/>
              </w:rPr>
              <w:t xml:space="preserve">vaccination </w:t>
            </w:r>
            <w:r w:rsidR="00964AD1" w:rsidRPr="00516670">
              <w:rPr>
                <w:rFonts w:eastAsia="Arial" w:cs="Arial"/>
                <w:lang w:val="en-GB"/>
              </w:rPr>
              <w:t xml:space="preserve">programme is </w:t>
            </w:r>
            <w:r w:rsidRPr="00516670">
              <w:rPr>
                <w:rFonts w:eastAsia="Arial" w:cs="Arial"/>
                <w:lang w:val="en-GB"/>
              </w:rPr>
              <w:t>prioritised</w:t>
            </w:r>
            <w:r w:rsidR="00964AD1" w:rsidRPr="00516670">
              <w:rPr>
                <w:rFonts w:eastAsia="Arial" w:cs="Arial"/>
                <w:lang w:val="en-GB"/>
              </w:rPr>
              <w:t xml:space="preserve"> and that where required other tasks are dropped to ensure the vaccination goes ahead whenever scheduled. </w:t>
            </w:r>
            <w:r w:rsidR="00BE2E93" w:rsidRPr="00516670">
              <w:rPr>
                <w:rFonts w:eastAsia="Arial" w:cs="Arial"/>
                <w:lang w:val="en-GB"/>
              </w:rPr>
              <w:t xml:space="preserve">Where a prisoner is required to attend another activity within the prison, this must be rescheduled where possible. Once notified of the appointment, prisons </w:t>
            </w:r>
            <w:r w:rsidR="00BE2E93" w:rsidRPr="00516670">
              <w:rPr>
                <w:rFonts w:eastAsia="Arial" w:cs="Arial"/>
                <w:color w:val="000000" w:themeColor="text1"/>
                <w:lang w:val="en-GB"/>
              </w:rPr>
              <w:t xml:space="preserve">must ensure the prisoner’s NOMIS movements are checked to ensure there is no clash. Where there is a clash with an external appointment – </w:t>
            </w:r>
            <w:r w:rsidR="00DF446D" w:rsidRPr="00516670">
              <w:rPr>
                <w:rFonts w:eastAsia="Arial" w:cs="Arial"/>
                <w:color w:val="000000" w:themeColor="text1"/>
                <w:lang w:val="en-GB"/>
              </w:rPr>
              <w:t>e.g.</w:t>
            </w:r>
            <w:r w:rsidR="00BE2E93" w:rsidRPr="00516670">
              <w:rPr>
                <w:rFonts w:eastAsia="Arial" w:cs="Arial"/>
                <w:color w:val="000000" w:themeColor="text1"/>
                <w:lang w:val="en-GB"/>
              </w:rPr>
              <w:t xml:space="preserve"> court or hospital </w:t>
            </w:r>
            <w:r w:rsidR="00516670" w:rsidRPr="00516670">
              <w:rPr>
                <w:rFonts w:eastAsia="Arial" w:cs="Arial"/>
                <w:color w:val="000000" w:themeColor="text1"/>
                <w:lang w:val="en-GB"/>
              </w:rPr>
              <w:t xml:space="preserve">this should be discussed. It is expected that a court appearance will hold primacy over a vaccination which may </w:t>
            </w:r>
            <w:r w:rsidR="006367B6" w:rsidRPr="00516670">
              <w:rPr>
                <w:rFonts w:eastAsia="Arial" w:cs="Arial"/>
                <w:color w:val="000000" w:themeColor="text1"/>
                <w:lang w:val="en-GB"/>
              </w:rPr>
              <w:t>therefore need</w:t>
            </w:r>
            <w:r w:rsidR="00516670" w:rsidRPr="00516670">
              <w:rPr>
                <w:rFonts w:eastAsia="Arial" w:cs="Arial"/>
                <w:color w:val="000000" w:themeColor="text1"/>
                <w:lang w:val="en-GB"/>
              </w:rPr>
              <w:t xml:space="preserve"> to be rescheduled</w:t>
            </w:r>
            <w:r w:rsidR="00516670" w:rsidRPr="00516670">
              <w:rPr>
                <w:rFonts w:eastAsia="Arial" w:cs="Arial"/>
                <w:color w:val="FF0000"/>
                <w:lang w:val="en-GB"/>
              </w:rPr>
              <w:t xml:space="preserve">. </w:t>
            </w:r>
          </w:p>
          <w:p w14:paraId="05930A41" w14:textId="22B04E5B" w:rsidR="00E712F5" w:rsidRDefault="00BE2E93" w:rsidP="00D95326">
            <w:pPr>
              <w:pStyle w:val="ListParagraph"/>
              <w:numPr>
                <w:ilvl w:val="0"/>
                <w:numId w:val="36"/>
              </w:numPr>
              <w:jc w:val="both"/>
              <w:rPr>
                <w:rFonts w:eastAsia="Arial" w:cs="Arial"/>
                <w:lang w:val="en-GB"/>
              </w:rPr>
            </w:pPr>
            <w:r>
              <w:rPr>
                <w:rFonts w:eastAsia="Arial" w:cs="Arial"/>
                <w:lang w:val="en-GB"/>
              </w:rPr>
              <w:t xml:space="preserve">Prison staff must </w:t>
            </w:r>
            <w:r w:rsidR="00E712F5">
              <w:rPr>
                <w:rFonts w:eastAsia="Arial" w:cs="Arial"/>
                <w:lang w:val="en-GB"/>
              </w:rPr>
              <w:t>ensure that prisoners are available for their appointment</w:t>
            </w:r>
            <w:r>
              <w:rPr>
                <w:rFonts w:eastAsia="Arial" w:cs="Arial"/>
                <w:lang w:val="en-GB"/>
              </w:rPr>
              <w:t xml:space="preserve">s and brought to them promptly at the appointed time. </w:t>
            </w:r>
          </w:p>
          <w:p w14:paraId="59674E04" w14:textId="1D26516B" w:rsidR="00BE2E93" w:rsidRDefault="00E712F5" w:rsidP="001F1E4D">
            <w:pPr>
              <w:pStyle w:val="ListParagraph"/>
              <w:numPr>
                <w:ilvl w:val="0"/>
                <w:numId w:val="36"/>
              </w:numPr>
              <w:jc w:val="both"/>
              <w:rPr>
                <w:rFonts w:eastAsia="Arial" w:cs="Arial"/>
                <w:lang w:val="en-GB"/>
              </w:rPr>
            </w:pPr>
            <w:r>
              <w:rPr>
                <w:rFonts w:eastAsia="Arial" w:cs="Arial"/>
                <w:lang w:val="en-GB"/>
              </w:rPr>
              <w:t xml:space="preserve">Healthcare colleagues will determine where the </w:t>
            </w:r>
            <w:r w:rsidR="00964AD1">
              <w:rPr>
                <w:rFonts w:eastAsia="Arial" w:cs="Arial"/>
                <w:lang w:val="en-GB"/>
              </w:rPr>
              <w:t>vaccination clinic takes</w:t>
            </w:r>
            <w:r>
              <w:rPr>
                <w:rFonts w:eastAsia="Arial" w:cs="Arial"/>
                <w:lang w:val="en-GB"/>
              </w:rPr>
              <w:t xml:space="preserve"> place and must notify the prison </w:t>
            </w:r>
            <w:r w:rsidR="00964AD1">
              <w:rPr>
                <w:rFonts w:eastAsia="Arial" w:cs="Arial"/>
                <w:lang w:val="en-GB"/>
              </w:rPr>
              <w:t xml:space="preserve">and the prisoner </w:t>
            </w:r>
            <w:r>
              <w:rPr>
                <w:rFonts w:eastAsia="Arial" w:cs="Arial"/>
                <w:lang w:val="en-GB"/>
              </w:rPr>
              <w:t>of the</w:t>
            </w:r>
            <w:r w:rsidR="00964AD1">
              <w:rPr>
                <w:rFonts w:eastAsia="Arial" w:cs="Arial"/>
                <w:lang w:val="en-GB"/>
              </w:rPr>
              <w:t xml:space="preserve"> vaccination a</w:t>
            </w:r>
            <w:r>
              <w:rPr>
                <w:rFonts w:eastAsia="Arial" w:cs="Arial"/>
                <w:lang w:val="en-GB"/>
              </w:rPr>
              <w:t xml:space="preserve">rrangements. </w:t>
            </w:r>
          </w:p>
          <w:p w14:paraId="1848E234" w14:textId="66D57806" w:rsidR="00BE2E93" w:rsidRPr="00F21F32" w:rsidRDefault="00F21F32" w:rsidP="00F21F32">
            <w:pPr>
              <w:pStyle w:val="ListParagraph"/>
              <w:numPr>
                <w:ilvl w:val="0"/>
                <w:numId w:val="36"/>
              </w:numPr>
              <w:jc w:val="both"/>
              <w:rPr>
                <w:rFonts w:eastAsia="Arial" w:cs="Arial"/>
                <w:lang w:val="en-GB"/>
              </w:rPr>
            </w:pPr>
            <w:r w:rsidRPr="00F21F32">
              <w:t xml:space="preserve">Movement of the prisoner to receive the vaccine should be in line with the </w:t>
            </w:r>
            <w:r>
              <w:t>establishment’s</w:t>
            </w:r>
            <w:r w:rsidRPr="00F21F32">
              <w:t xml:space="preserve"> current movement protocols. Where such arrangements allow, </w:t>
            </w:r>
            <w:r w:rsidRPr="00F21F32">
              <w:rPr>
                <w:rFonts w:eastAsia="Arial" w:cs="Arial"/>
                <w:lang w:val="en-GB"/>
              </w:rPr>
              <w:t>p</w:t>
            </w:r>
            <w:r w:rsidR="00BE2E93" w:rsidRPr="00F21F32">
              <w:rPr>
                <w:rFonts w:eastAsia="Arial" w:cs="Arial"/>
                <w:lang w:val="en-GB"/>
              </w:rPr>
              <w:t>rison staff will escort the prisoner to the appointment and remain with them for the duration (15 minute post-vaccine monitoring) then return them to their unit. Healthcare staff are required to set post-vaccination monitoring in place and will determine how this is delivered.</w:t>
            </w:r>
          </w:p>
          <w:p w14:paraId="56C4696E" w14:textId="4AF2F68E" w:rsidR="00D95326" w:rsidRPr="00E712F5" w:rsidRDefault="00E712F5" w:rsidP="001F1E4D">
            <w:pPr>
              <w:pStyle w:val="ListParagraph"/>
              <w:numPr>
                <w:ilvl w:val="0"/>
                <w:numId w:val="36"/>
              </w:numPr>
              <w:jc w:val="both"/>
              <w:rPr>
                <w:rFonts w:eastAsia="Arial" w:cs="Arial"/>
                <w:lang w:val="en-GB"/>
              </w:rPr>
            </w:pPr>
            <w:r>
              <w:rPr>
                <w:rFonts w:eastAsia="Arial" w:cs="Arial"/>
                <w:lang w:val="en-GB"/>
              </w:rPr>
              <w:t xml:space="preserve">Prison staff </w:t>
            </w:r>
            <w:r w:rsidR="00BE2E93">
              <w:rPr>
                <w:rFonts w:eastAsia="Arial" w:cs="Arial"/>
                <w:lang w:val="en-GB"/>
              </w:rPr>
              <w:t>must</w:t>
            </w:r>
            <w:r>
              <w:rPr>
                <w:rFonts w:eastAsia="Arial" w:cs="Arial"/>
                <w:lang w:val="en-GB"/>
              </w:rPr>
              <w:t xml:space="preserve"> ensure the s</w:t>
            </w:r>
            <w:r w:rsidR="00D95326" w:rsidRPr="00E712F5">
              <w:rPr>
                <w:rFonts w:eastAsia="Arial" w:cs="Arial"/>
                <w:lang w:val="en-GB"/>
              </w:rPr>
              <w:t xml:space="preserve">afety of the identified prisoner from point of notification </w:t>
            </w:r>
            <w:r>
              <w:rPr>
                <w:rFonts w:eastAsia="Arial" w:cs="Arial"/>
                <w:lang w:val="en-GB"/>
              </w:rPr>
              <w:t>and should be aware that the vaccination appointment is a highly sought after and</w:t>
            </w:r>
            <w:r w:rsidR="00BE2E93">
              <w:rPr>
                <w:rFonts w:eastAsia="Arial" w:cs="Arial"/>
                <w:lang w:val="en-GB"/>
              </w:rPr>
              <w:t xml:space="preserve"> potentially</w:t>
            </w:r>
            <w:r>
              <w:rPr>
                <w:rFonts w:eastAsia="Arial" w:cs="Arial"/>
                <w:lang w:val="en-GB"/>
              </w:rPr>
              <w:t xml:space="preserve"> tradable commodity</w:t>
            </w:r>
            <w:r w:rsidR="00BE2E93">
              <w:rPr>
                <w:rFonts w:eastAsia="Arial" w:cs="Arial"/>
                <w:lang w:val="en-GB"/>
              </w:rPr>
              <w:t xml:space="preserve"> in the way that other vaccines have not been</w:t>
            </w:r>
            <w:r>
              <w:rPr>
                <w:rFonts w:eastAsia="Arial" w:cs="Arial"/>
                <w:lang w:val="en-GB"/>
              </w:rPr>
              <w:t>, prisoners may be pressurised into selling or giving away an appointment</w:t>
            </w:r>
            <w:r w:rsidR="00BE2E93">
              <w:rPr>
                <w:rFonts w:eastAsia="Arial" w:cs="Arial"/>
                <w:lang w:val="en-GB"/>
              </w:rPr>
              <w:t xml:space="preserve"> and prisons must therefore ensure that the individual is kept safe and monitored from the point of notification.  </w:t>
            </w:r>
          </w:p>
          <w:p w14:paraId="0B59CCCA" w14:textId="77777777" w:rsidR="00D95326" w:rsidRDefault="00BE2E93" w:rsidP="00BE2E93">
            <w:pPr>
              <w:pStyle w:val="ListParagraph"/>
              <w:numPr>
                <w:ilvl w:val="0"/>
                <w:numId w:val="36"/>
              </w:numPr>
              <w:jc w:val="both"/>
              <w:rPr>
                <w:rFonts w:eastAsia="Arial" w:cs="Arial"/>
                <w:lang w:val="en-GB"/>
              </w:rPr>
            </w:pPr>
            <w:r>
              <w:rPr>
                <w:rFonts w:eastAsia="Arial" w:cs="Arial"/>
                <w:lang w:val="en-GB"/>
              </w:rPr>
              <w:t>The prison member of staff may be required to verify the identity of the individual pr</w:t>
            </w:r>
            <w:r w:rsidR="00964AD1">
              <w:rPr>
                <w:rFonts w:eastAsia="Arial" w:cs="Arial"/>
                <w:lang w:val="en-GB"/>
              </w:rPr>
              <w:t xml:space="preserve">isoner at the start of the appointment. Prison and health colleagues need to agree a system for verifying identification. </w:t>
            </w:r>
          </w:p>
          <w:p w14:paraId="355196B6" w14:textId="722C258D" w:rsidR="00014094" w:rsidRPr="003C4CEC" w:rsidRDefault="00014094" w:rsidP="00516670">
            <w:pPr>
              <w:pStyle w:val="ListParagraph"/>
              <w:ind w:left="360"/>
              <w:jc w:val="both"/>
              <w:rPr>
                <w:rFonts w:eastAsia="Arial" w:cs="Arial"/>
                <w:lang w:val="en-GB"/>
              </w:rPr>
            </w:pPr>
          </w:p>
        </w:tc>
      </w:tr>
    </w:tbl>
    <w:p w14:paraId="4F207A45" w14:textId="77777777" w:rsidR="00D95326" w:rsidRDefault="00D95326" w:rsidP="00195C16">
      <w:pPr>
        <w:spacing w:after="0" w:line="240" w:lineRule="auto"/>
        <w:jc w:val="both"/>
        <w:rPr>
          <w:rFonts w:eastAsia="Arial" w:cs="Arial"/>
          <w:lang w:val="en-GB"/>
        </w:rPr>
      </w:pPr>
    </w:p>
    <w:p w14:paraId="72BC084B" w14:textId="745A4FC2" w:rsidR="00195C16" w:rsidRDefault="00195C16" w:rsidP="00195C16">
      <w:pPr>
        <w:spacing w:after="0" w:line="240" w:lineRule="auto"/>
        <w:jc w:val="both"/>
        <w:rPr>
          <w:rFonts w:eastAsia="Arial" w:cs="Arial"/>
          <w:highlight w:val="yellow"/>
          <w:lang w:val="en-GB"/>
        </w:rPr>
      </w:pPr>
    </w:p>
    <w:p w14:paraId="3714FB7B" w14:textId="4FF80214" w:rsidR="005927C5" w:rsidRDefault="00753183" w:rsidP="005927C5">
      <w:pPr>
        <w:pStyle w:val="ListParagraph"/>
        <w:numPr>
          <w:ilvl w:val="0"/>
          <w:numId w:val="34"/>
        </w:numPr>
        <w:spacing w:after="0" w:line="240" w:lineRule="auto"/>
        <w:jc w:val="both"/>
        <w:rPr>
          <w:rFonts w:eastAsia="Arial" w:cs="Arial"/>
          <w:b/>
          <w:lang w:val="en-GB"/>
        </w:rPr>
      </w:pPr>
      <w:r>
        <w:rPr>
          <w:rFonts w:eastAsia="Arial" w:cs="Arial"/>
          <w:b/>
          <w:lang w:val="en-GB"/>
        </w:rPr>
        <w:t>Post-vaccination management</w:t>
      </w:r>
    </w:p>
    <w:p w14:paraId="3AE31080" w14:textId="77777777" w:rsidR="00753183" w:rsidRDefault="00753183" w:rsidP="009340CD">
      <w:pPr>
        <w:spacing w:after="0" w:line="240" w:lineRule="auto"/>
        <w:jc w:val="both"/>
        <w:rPr>
          <w:rFonts w:eastAsia="Arial" w:cs="Arial"/>
          <w:lang w:val="en-GB"/>
        </w:rPr>
      </w:pPr>
      <w:r>
        <w:rPr>
          <w:rFonts w:eastAsia="Arial" w:cs="Arial"/>
          <w:lang w:val="en-GB"/>
        </w:rPr>
        <w:t>All prisoners receiving a vaccination must receive post-vaccination monitoring and the prison must have plans in place for post-vaccination management. This plan must be agreed at the point at which vaccinations commence within the establishment.</w:t>
      </w:r>
    </w:p>
    <w:p w14:paraId="049D0372" w14:textId="77777777" w:rsidR="00753183" w:rsidRDefault="00753183" w:rsidP="009340CD">
      <w:pPr>
        <w:spacing w:after="0" w:line="240" w:lineRule="auto"/>
        <w:jc w:val="both"/>
        <w:rPr>
          <w:rFonts w:eastAsia="Arial" w:cs="Arial"/>
          <w:lang w:val="en-GB"/>
        </w:rPr>
      </w:pPr>
    </w:p>
    <w:tbl>
      <w:tblPr>
        <w:tblStyle w:val="TableGrid"/>
        <w:tblW w:w="9067" w:type="dxa"/>
        <w:tblLook w:val="04A0" w:firstRow="1" w:lastRow="0" w:firstColumn="1" w:lastColumn="0" w:noHBand="0" w:noVBand="1"/>
      </w:tblPr>
      <w:tblGrid>
        <w:gridCol w:w="9067"/>
      </w:tblGrid>
      <w:tr w:rsidR="00964AD1" w:rsidRPr="00736783" w14:paraId="150C1976" w14:textId="77777777" w:rsidTr="00964AD1">
        <w:tc>
          <w:tcPr>
            <w:tcW w:w="9067" w:type="dxa"/>
            <w:tcBorders>
              <w:bottom w:val="single" w:sz="4" w:space="0" w:color="000000" w:themeColor="text1"/>
            </w:tcBorders>
            <w:shd w:val="clear" w:color="auto" w:fill="000000" w:themeFill="text1"/>
          </w:tcPr>
          <w:p w14:paraId="473345DD" w14:textId="635E13EB" w:rsidR="00964AD1" w:rsidRPr="00736783" w:rsidRDefault="00964AD1" w:rsidP="00964AD1">
            <w:pPr>
              <w:jc w:val="both"/>
              <w:rPr>
                <w:rFonts w:eastAsia="Arial" w:cs="Arial"/>
                <w:lang w:val="en-GB"/>
              </w:rPr>
            </w:pPr>
            <w:r>
              <w:rPr>
                <w:rFonts w:eastAsia="Arial" w:cs="Arial"/>
                <w:lang w:val="en-GB"/>
              </w:rPr>
              <w:t>Prison responsibilities: post vaccine</w:t>
            </w:r>
          </w:p>
        </w:tc>
      </w:tr>
      <w:tr w:rsidR="00964AD1" w:rsidRPr="003C4CEC" w14:paraId="1C90AE34" w14:textId="77777777" w:rsidTr="00964AD1">
        <w:tc>
          <w:tcPr>
            <w:tcW w:w="9067" w:type="dxa"/>
          </w:tcPr>
          <w:p w14:paraId="74BD6AEA" w14:textId="4B440527" w:rsidR="00964AD1" w:rsidRPr="00516670" w:rsidRDefault="00516670" w:rsidP="0047344C">
            <w:pPr>
              <w:pStyle w:val="ListParagraph"/>
              <w:numPr>
                <w:ilvl w:val="0"/>
                <w:numId w:val="36"/>
              </w:numPr>
              <w:rPr>
                <w:rFonts w:eastAsia="Arial" w:cs="Arial"/>
                <w:color w:val="000000" w:themeColor="text1"/>
                <w:lang w:val="en-GB"/>
              </w:rPr>
            </w:pPr>
            <w:r w:rsidRPr="00516670">
              <w:rPr>
                <w:rFonts w:eastAsia="Arial" w:cs="Arial"/>
                <w:color w:val="000000" w:themeColor="text1"/>
                <w:lang w:val="en-GB"/>
              </w:rPr>
              <w:t xml:space="preserve">It is recommended that a prison key worker or other member of staff is designated to conduct regular welfare checks with the prisoner following the vaccination. Staff should refer any medical concerns to healthcare colleagues </w:t>
            </w:r>
            <w:r w:rsidR="00964AD1" w:rsidRPr="00516670">
              <w:rPr>
                <w:rFonts w:eastAsia="Arial" w:cs="Arial"/>
                <w:color w:val="000000" w:themeColor="text1"/>
                <w:lang w:val="en-GB"/>
              </w:rPr>
              <w:t>following the</w:t>
            </w:r>
            <w:r w:rsidRPr="00516670">
              <w:rPr>
                <w:rFonts w:eastAsia="Arial" w:cs="Arial"/>
                <w:color w:val="000000" w:themeColor="text1"/>
                <w:lang w:val="en-GB"/>
              </w:rPr>
              <w:t xml:space="preserve"> vaccination.</w:t>
            </w:r>
            <w:r w:rsidR="00825305">
              <w:rPr>
                <w:rFonts w:eastAsia="Arial" w:cs="Arial"/>
                <w:color w:val="000000" w:themeColor="text1"/>
                <w:lang w:val="en-GB"/>
              </w:rPr>
              <w:t xml:space="preserve"> Please </w:t>
            </w:r>
            <w:r w:rsidR="00F21F32">
              <w:rPr>
                <w:rFonts w:eastAsia="Arial" w:cs="Arial"/>
                <w:color w:val="000000" w:themeColor="text1"/>
                <w:lang w:val="en-GB"/>
              </w:rPr>
              <w:t>note that</w:t>
            </w:r>
            <w:r w:rsidR="00825305">
              <w:rPr>
                <w:rFonts w:eastAsia="Arial" w:cs="Arial"/>
                <w:color w:val="000000" w:themeColor="text1"/>
                <w:lang w:val="en-GB"/>
              </w:rPr>
              <w:t xml:space="preserve"> any existing welfare checks can used for this purpose.</w:t>
            </w:r>
          </w:p>
          <w:p w14:paraId="626AC835" w14:textId="28C1C425" w:rsidR="0009502F" w:rsidRPr="0009502F" w:rsidRDefault="0009502F" w:rsidP="0009502F">
            <w:pPr>
              <w:pStyle w:val="ListParagraph"/>
              <w:numPr>
                <w:ilvl w:val="0"/>
                <w:numId w:val="36"/>
              </w:numPr>
              <w:jc w:val="both"/>
              <w:rPr>
                <w:rFonts w:eastAsia="Arial" w:cs="Arial"/>
                <w:color w:val="FF0000"/>
                <w:lang w:val="en-GB"/>
              </w:rPr>
            </w:pPr>
            <w:r w:rsidRPr="00516670">
              <w:rPr>
                <w:rFonts w:eastAsia="Arial" w:cs="Arial"/>
                <w:lang w:val="en-GB"/>
              </w:rPr>
              <w:t xml:space="preserve">The prison must ensure that the vaccination programme is prioritised and that where required other tasks are dropped to ensure the vaccination goes ahead whenever scheduled. Where a prisoner is required to attend another activity within the prison, this must be rescheduled where possible. Once notified of the appointment, prisons </w:t>
            </w:r>
            <w:r w:rsidRPr="00516670">
              <w:rPr>
                <w:rFonts w:eastAsia="Arial" w:cs="Arial"/>
                <w:color w:val="000000" w:themeColor="text1"/>
                <w:lang w:val="en-GB"/>
              </w:rPr>
              <w:t>must ensure the prisoner’s NOMIS movements are checked to ensure there is no clash. Where there is a clash with an external appointment – e.g. court or hospital this should be discussed. It is expected that a court appearance will hold primacy over a vaccination which may therefore need to be rescheduled</w:t>
            </w:r>
            <w:r w:rsidRPr="00516670">
              <w:rPr>
                <w:rFonts w:eastAsia="Arial" w:cs="Arial"/>
                <w:color w:val="FF0000"/>
                <w:lang w:val="en-GB"/>
              </w:rPr>
              <w:t xml:space="preserve">. </w:t>
            </w:r>
          </w:p>
          <w:p w14:paraId="5C593BF8" w14:textId="729AFECB" w:rsidR="00964AD1" w:rsidRDefault="00964AD1" w:rsidP="000C46AE">
            <w:pPr>
              <w:pStyle w:val="ListParagraph"/>
              <w:numPr>
                <w:ilvl w:val="0"/>
                <w:numId w:val="36"/>
              </w:numPr>
              <w:rPr>
                <w:rFonts w:eastAsia="Arial" w:cs="Arial"/>
                <w:lang w:val="en-GB"/>
              </w:rPr>
            </w:pPr>
            <w:r>
              <w:rPr>
                <w:rFonts w:eastAsia="Arial" w:cs="Arial"/>
                <w:lang w:val="en-GB"/>
              </w:rPr>
              <w:t xml:space="preserve">The prison will ensure that the process for obtaining consent and facilitating the appointment are adhered to in the same way in advance </w:t>
            </w:r>
            <w:r w:rsidR="00014094">
              <w:rPr>
                <w:rFonts w:eastAsia="Arial" w:cs="Arial"/>
                <w:lang w:val="en-GB"/>
              </w:rPr>
              <w:t>of a</w:t>
            </w:r>
            <w:r>
              <w:rPr>
                <w:rFonts w:eastAsia="Arial" w:cs="Arial"/>
                <w:lang w:val="en-GB"/>
              </w:rPr>
              <w:t xml:space="preserve"> second appointment. All other requirements </w:t>
            </w:r>
            <w:r>
              <w:rPr>
                <w:rFonts w:eastAsia="Arial" w:cs="Arial"/>
                <w:lang w:val="en-GB"/>
              </w:rPr>
              <w:lastRenderedPageBreak/>
              <w:t xml:space="preserve">outlined for the first appointment must be followed in the same way for the second appointment. </w:t>
            </w:r>
          </w:p>
          <w:p w14:paraId="256E8B61" w14:textId="77777777" w:rsidR="00964AD1" w:rsidRDefault="00964AD1" w:rsidP="00DF446D">
            <w:pPr>
              <w:pStyle w:val="ListParagraph"/>
              <w:numPr>
                <w:ilvl w:val="0"/>
                <w:numId w:val="36"/>
              </w:numPr>
              <w:rPr>
                <w:rFonts w:eastAsia="Arial" w:cs="Arial"/>
                <w:lang w:val="en-GB"/>
              </w:rPr>
            </w:pPr>
            <w:r>
              <w:rPr>
                <w:rFonts w:eastAsia="Arial" w:cs="Arial"/>
                <w:lang w:val="en-GB"/>
              </w:rPr>
              <w:t xml:space="preserve">The Prison will ensure that no changes are made to the management of a vaccinated individual on the basis of receiving one or both vaccination doses. We </w:t>
            </w:r>
            <w:r w:rsidR="00DF446D">
              <w:rPr>
                <w:rFonts w:eastAsia="Arial" w:cs="Arial"/>
                <w:lang w:val="en-GB"/>
              </w:rPr>
              <w:t xml:space="preserve">await health advice on the impact of vaccinations on shielding, compartmentalisation and involvement in activities. We cannot automatically move a prisoner </w:t>
            </w:r>
            <w:r>
              <w:rPr>
                <w:rFonts w:eastAsia="Arial" w:cs="Arial"/>
                <w:lang w:val="en-GB"/>
              </w:rPr>
              <w:t xml:space="preserve">out of shielding as a result of vaccination, or that their regime arrangements can be altered on account of being vaccinated. </w:t>
            </w:r>
            <w:r w:rsidR="00DF446D">
              <w:rPr>
                <w:rFonts w:eastAsia="Arial" w:cs="Arial"/>
                <w:lang w:val="en-GB"/>
              </w:rPr>
              <w:t>All pre-</w:t>
            </w:r>
            <w:r>
              <w:rPr>
                <w:rFonts w:eastAsia="Arial" w:cs="Arial"/>
                <w:lang w:val="en-GB"/>
              </w:rPr>
              <w:t xml:space="preserve">existing arrangements must remain in place and prisoners who are shielding must be advised to continue to do so. Prisoners may sign themselves off shielding however the HMPPS waiver must be signed and their decision must be recorded on NOMIS, furthermore HMPPS staff must encourage the prison to continue shielding and record having done so. </w:t>
            </w:r>
          </w:p>
          <w:p w14:paraId="11664C7A" w14:textId="1BAAEE2F" w:rsidR="00014094" w:rsidRPr="003C4CEC" w:rsidRDefault="00014094" w:rsidP="00014094">
            <w:pPr>
              <w:pStyle w:val="ListParagraph"/>
              <w:ind w:left="360"/>
              <w:rPr>
                <w:rFonts w:eastAsia="Arial" w:cs="Arial"/>
                <w:lang w:val="en-GB"/>
              </w:rPr>
            </w:pPr>
          </w:p>
        </w:tc>
      </w:tr>
    </w:tbl>
    <w:p w14:paraId="51E76AB8" w14:textId="6BAC4FDD" w:rsidR="0036742C" w:rsidRDefault="0036742C" w:rsidP="009340CD">
      <w:pPr>
        <w:spacing w:after="0" w:line="240" w:lineRule="auto"/>
        <w:jc w:val="both"/>
        <w:rPr>
          <w:rFonts w:eastAsia="Arial" w:cs="Arial"/>
          <w:lang w:val="en-GB"/>
        </w:rPr>
      </w:pPr>
    </w:p>
    <w:p w14:paraId="2F0CBFDF" w14:textId="77777777" w:rsidR="00ED44A8" w:rsidRDefault="00ED44A8" w:rsidP="00DF446D">
      <w:pPr>
        <w:pStyle w:val="ListParagraph"/>
        <w:numPr>
          <w:ilvl w:val="0"/>
          <w:numId w:val="46"/>
        </w:numPr>
        <w:spacing w:after="0" w:line="240" w:lineRule="auto"/>
        <w:jc w:val="both"/>
        <w:rPr>
          <w:b/>
          <w:bCs/>
        </w:rPr>
      </w:pPr>
      <w:r>
        <w:rPr>
          <w:b/>
          <w:bCs/>
        </w:rPr>
        <w:t>Continuity of Care</w:t>
      </w:r>
    </w:p>
    <w:p w14:paraId="17299F89" w14:textId="77777777" w:rsidR="00ED44A8" w:rsidRDefault="00ED44A8" w:rsidP="00DF446D">
      <w:pPr>
        <w:spacing w:after="0" w:line="240" w:lineRule="auto"/>
        <w:jc w:val="both"/>
        <w:rPr>
          <w:color w:val="000000"/>
        </w:rPr>
      </w:pPr>
      <w:r>
        <w:t>If a prisoners receives the first vaccination whilst in custody but is due for release before the second vaccination being administered arrangements must be made to ensure that the prisoner has been registered with a General Practitioner prior to release to ensure that arrangements can be made to receive the second vaccination.</w:t>
      </w:r>
      <w:bookmarkStart w:id="0" w:name="_Hlk58329430"/>
      <w:r>
        <w:rPr>
          <w:color w:val="000000"/>
        </w:rPr>
        <w:t xml:space="preserve"> </w:t>
      </w:r>
      <w:bookmarkEnd w:id="0"/>
    </w:p>
    <w:p w14:paraId="0EDDAE39" w14:textId="77777777" w:rsidR="00DF446D" w:rsidRDefault="00DF446D" w:rsidP="00DF446D">
      <w:pPr>
        <w:spacing w:after="0" w:line="240" w:lineRule="auto"/>
        <w:jc w:val="both"/>
        <w:rPr>
          <w:color w:val="000000"/>
        </w:rPr>
      </w:pPr>
    </w:p>
    <w:p w14:paraId="32DA1639" w14:textId="77777777" w:rsidR="00ED44A8" w:rsidRDefault="00ED44A8" w:rsidP="00DF446D">
      <w:pPr>
        <w:spacing w:after="0" w:line="240" w:lineRule="auto"/>
        <w:jc w:val="both"/>
        <w:rPr>
          <w:color w:val="000000"/>
        </w:rPr>
      </w:pPr>
      <w:r>
        <w:rPr>
          <w:color w:val="000000"/>
        </w:rPr>
        <w:t>Pre-registration has increased in importance during the COVID-19 pandemic</w:t>
      </w:r>
      <w:bookmarkStart w:id="1" w:name="_Hlk58313351"/>
      <w:r>
        <w:rPr>
          <w:color w:val="000000"/>
        </w:rPr>
        <w:t xml:space="preserve"> as it allows prisoners to access the necessary healthcare support and ensures continuity of care, which will be essential in facilitating the smooth rollout of the COVID-19 vaccination. </w:t>
      </w:r>
      <w:bookmarkEnd w:id="1"/>
      <w:r>
        <w:rPr>
          <w:color w:val="000000"/>
        </w:rPr>
        <w:t>As part of the booking process for the COVID-19 vaccinations, providers must ensure that eligible prisoners can attend both appointments for both doses of the vaccine within the required timescales or are aware that they may have to receive the second dose in the community.</w:t>
      </w:r>
    </w:p>
    <w:p w14:paraId="0C14A3D4" w14:textId="77777777" w:rsidR="00DF446D" w:rsidRDefault="00DF446D" w:rsidP="00DF446D">
      <w:pPr>
        <w:spacing w:after="0" w:line="240" w:lineRule="auto"/>
        <w:jc w:val="both"/>
        <w:rPr>
          <w:color w:val="000000"/>
          <w:lang w:val="en-GB"/>
        </w:rPr>
      </w:pPr>
    </w:p>
    <w:p w14:paraId="73935F2C" w14:textId="77777777" w:rsidR="00ED44A8" w:rsidRDefault="00ED44A8" w:rsidP="00DF446D">
      <w:pPr>
        <w:spacing w:after="0" w:line="240" w:lineRule="auto"/>
        <w:jc w:val="both"/>
        <w:rPr>
          <w:color w:val="000000"/>
        </w:rPr>
      </w:pPr>
      <w:bookmarkStart w:id="2" w:name="_Hlk59107420"/>
      <w:r>
        <w:rPr>
          <w:color w:val="000000"/>
        </w:rPr>
        <w:t xml:space="preserve">For prisoners leaving the secure estate between the first and second doses of the COVID-19 vaccine who have been registered with a community GP, their GP record will be updated to show their COVID-19 vaccination status. </w:t>
      </w:r>
      <w:bookmarkEnd w:id="2"/>
      <w:r>
        <w:rPr>
          <w:color w:val="000000"/>
        </w:rPr>
        <w:t xml:space="preserve">It is also essential that a NHS number is allocated to all individuals. A reminder has been sent by NHS to primary care colleagues about their contractual obligation to accept patients from the secure estate who are being registered with them ahead of their release. </w:t>
      </w:r>
    </w:p>
    <w:p w14:paraId="4361700E" w14:textId="77777777" w:rsidR="00DF446D" w:rsidRDefault="00DF446D" w:rsidP="00DF446D">
      <w:pPr>
        <w:spacing w:after="0" w:line="240" w:lineRule="auto"/>
        <w:jc w:val="both"/>
        <w:rPr>
          <w:color w:val="000000"/>
        </w:rPr>
      </w:pPr>
    </w:p>
    <w:p w14:paraId="0E66A35A" w14:textId="2C4B00B6" w:rsidR="00ED44A8" w:rsidRPr="00F51361" w:rsidRDefault="00DF446D" w:rsidP="00F51361">
      <w:pPr>
        <w:rPr>
          <w:rFonts w:ascii="Calibri" w:hAnsi="Calibri"/>
          <w:iCs/>
        </w:rPr>
      </w:pPr>
      <w:r w:rsidRPr="00F51361">
        <w:t xml:space="preserve">The Health provider will identify a suitable GP practice in the community to administer vaccination appointments where prisoner discharge precedes a planned vaccination appointment in custody. The health provider will contact that practice and will escalate any issues arising from this (such as the practice being over-subscribed and therefore unable to fulfill the appointment requirement). The Health provider will send a pre-registration notification to the receiving practice using a GMS1 registration form signed by the prisoner. </w:t>
      </w:r>
      <w:bookmarkStart w:id="3" w:name="_GoBack"/>
      <w:r w:rsidR="00F51361" w:rsidRPr="00F51361">
        <w:rPr>
          <w:rFonts w:ascii="Calibri" w:hAnsi="Calibri"/>
          <w:iCs/>
        </w:rPr>
        <w:t>Prisons must take a pro-active approach to ensuring that release dates and locations are provided to healthcare colleagues at the earliest opportunity, and that any changes to arrangements are notified promptly, working with probation ser</w:t>
      </w:r>
      <w:r w:rsidR="00F51361" w:rsidRPr="00F51361">
        <w:rPr>
          <w:rFonts w:ascii="Calibri" w:hAnsi="Calibri"/>
          <w:iCs/>
        </w:rPr>
        <w:t>vice staff as may be helpful</w:t>
      </w:r>
      <w:bookmarkEnd w:id="3"/>
      <w:r w:rsidR="00F51361" w:rsidRPr="00F51361">
        <w:rPr>
          <w:rFonts w:ascii="Calibri" w:hAnsi="Calibri"/>
          <w:iCs/>
        </w:rPr>
        <w:t>.</w:t>
      </w:r>
      <w:r w:rsidRPr="00F51361">
        <w:rPr>
          <w:color w:val="000000" w:themeColor="text1"/>
        </w:rPr>
        <w:t xml:space="preserve"> The community practice will then confirm that the patient has been registered and that the appointment has been booked. Health providers in the prison will then arrange for the digital and physical transfer of medical records to the community practice in the usual way. </w:t>
      </w:r>
    </w:p>
    <w:p w14:paraId="12957EDA" w14:textId="77777777" w:rsidR="00ED44A8" w:rsidRDefault="00ED44A8" w:rsidP="00D95326">
      <w:pPr>
        <w:rPr>
          <w:lang w:eastAsia="en-GB"/>
        </w:rPr>
      </w:pPr>
    </w:p>
    <w:p w14:paraId="2ABAD755" w14:textId="245F85F3" w:rsidR="00DF446D" w:rsidRDefault="00DF446D" w:rsidP="00D95326">
      <w:pPr>
        <w:rPr>
          <w:b/>
          <w:lang w:eastAsia="en-GB"/>
        </w:rPr>
      </w:pPr>
      <w:r w:rsidRPr="00DF446D">
        <w:rPr>
          <w:b/>
          <w:lang w:eastAsia="en-GB"/>
        </w:rPr>
        <w:t>Further information</w:t>
      </w:r>
    </w:p>
    <w:p w14:paraId="326E2DA6" w14:textId="0C766E13" w:rsidR="00C014E9" w:rsidRPr="00BE7750" w:rsidRDefault="00C014E9" w:rsidP="00BE7750">
      <w:pPr>
        <w:jc w:val="both"/>
      </w:pPr>
      <w:r>
        <w:rPr>
          <w:lang w:eastAsia="en-GB"/>
        </w:rPr>
        <w:t>Please note that if foreign nationals</w:t>
      </w:r>
      <w:r>
        <w:t xml:space="preserve"> are in the eligible cohort to receive the vaccine, then they will be offered it, just like any other detainee/prisoner. This approach will also be taken for any IRC detainees who remain in detention for &gt; 7days. If they are deported after their first dose, they will need to access vaccination services in their receiving country in line with their arrangements. Please note that there is no legal basis for continuing to detain someone to facilitate administration of a vaccine or for any other medical reason for that matter.  </w:t>
      </w:r>
    </w:p>
    <w:p w14:paraId="7CED0EC2" w14:textId="1A2A301D" w:rsidR="00D95326" w:rsidRDefault="00DF446D" w:rsidP="00DF446D">
      <w:pPr>
        <w:jc w:val="both"/>
      </w:pPr>
      <w:r>
        <w:rPr>
          <w:lang w:eastAsia="en-GB"/>
        </w:rPr>
        <w:t xml:space="preserve">Any issues or queries arising from this guidance or in relation to the vaccination programme generally should be forwarded to the HMPPS Vaccination and Testing Team at the following functional mailbox address: </w:t>
      </w:r>
      <w:hyperlink r:id="rId12" w:history="1">
        <w:r w:rsidR="00D95326">
          <w:rPr>
            <w:rStyle w:val="Hyperlink"/>
            <w:lang w:eastAsia="en-GB"/>
          </w:rPr>
          <w:t>HMPPSVaccines@justice.gov.uk</w:t>
        </w:r>
      </w:hyperlink>
    </w:p>
    <w:p w14:paraId="6DBE1FAB" w14:textId="77777777" w:rsidR="00D95326" w:rsidRDefault="00D95326" w:rsidP="009340CD">
      <w:pPr>
        <w:spacing w:after="0" w:line="240" w:lineRule="auto"/>
        <w:jc w:val="both"/>
        <w:rPr>
          <w:rFonts w:eastAsia="Arial" w:cs="Arial"/>
          <w:lang w:val="en-GB"/>
        </w:rPr>
      </w:pPr>
    </w:p>
    <w:sectPr w:rsidR="00D95326" w:rsidSect="0073678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EAF56" w14:textId="77777777" w:rsidR="002E6B0C" w:rsidRDefault="002E6B0C" w:rsidP="007D03DB">
      <w:pPr>
        <w:spacing w:after="0" w:line="240" w:lineRule="auto"/>
      </w:pPr>
      <w:r>
        <w:separator/>
      </w:r>
    </w:p>
  </w:endnote>
  <w:endnote w:type="continuationSeparator" w:id="0">
    <w:p w14:paraId="4CF99D9A" w14:textId="77777777" w:rsidR="002E6B0C" w:rsidRDefault="002E6B0C" w:rsidP="007D03DB">
      <w:pPr>
        <w:spacing w:after="0" w:line="240" w:lineRule="auto"/>
      </w:pPr>
      <w:r>
        <w:continuationSeparator/>
      </w:r>
    </w:p>
  </w:endnote>
  <w:endnote w:type="continuationNotice" w:id="1">
    <w:p w14:paraId="27E6B338" w14:textId="77777777" w:rsidR="002E6B0C" w:rsidRDefault="002E6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411B7" w14:textId="77777777" w:rsidR="002E6B0C" w:rsidRDefault="002E6B0C" w:rsidP="007D03DB">
      <w:pPr>
        <w:spacing w:after="0" w:line="240" w:lineRule="auto"/>
      </w:pPr>
      <w:r>
        <w:separator/>
      </w:r>
    </w:p>
  </w:footnote>
  <w:footnote w:type="continuationSeparator" w:id="0">
    <w:p w14:paraId="0B1CC16F" w14:textId="77777777" w:rsidR="002E6B0C" w:rsidRDefault="002E6B0C" w:rsidP="007D03DB">
      <w:pPr>
        <w:spacing w:after="0" w:line="240" w:lineRule="auto"/>
      </w:pPr>
      <w:r>
        <w:continuationSeparator/>
      </w:r>
    </w:p>
  </w:footnote>
  <w:footnote w:type="continuationNotice" w:id="1">
    <w:p w14:paraId="409C2A00" w14:textId="77777777" w:rsidR="002E6B0C" w:rsidRDefault="002E6B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4632" w14:textId="321169C3" w:rsidR="007D03DB" w:rsidRPr="007D03DB" w:rsidRDefault="007D03DB" w:rsidP="007D03DB">
    <w:pPr>
      <w:pStyle w:val="Header"/>
      <w:jc w:val="center"/>
      <w:rPr>
        <w:lang w:val="en-GB"/>
      </w:rPr>
    </w:pPr>
    <w:r>
      <w:rPr>
        <w:lang w:val="en-GB"/>
      </w:rPr>
      <w:t>OFFICIAL - 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3D5"/>
    <w:multiLevelType w:val="hybridMultilevel"/>
    <w:tmpl w:val="A6E6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B2436"/>
    <w:multiLevelType w:val="hybridMultilevel"/>
    <w:tmpl w:val="CC3EE9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D5890"/>
    <w:multiLevelType w:val="hybridMultilevel"/>
    <w:tmpl w:val="B5F85B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38446E"/>
    <w:multiLevelType w:val="hybridMultilevel"/>
    <w:tmpl w:val="FFFFFFFF"/>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4" w15:restartNumberingAfterBreak="0">
    <w:nsid w:val="0D96667F"/>
    <w:multiLevelType w:val="hybridMultilevel"/>
    <w:tmpl w:val="DE949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6390A"/>
    <w:multiLevelType w:val="hybridMultilevel"/>
    <w:tmpl w:val="0DD62252"/>
    <w:lvl w:ilvl="0" w:tplc="D5D876F4">
      <w:start w:val="1"/>
      <w:numFmt w:val="decimal"/>
      <w:lvlText w:val="%1."/>
      <w:lvlJc w:val="left"/>
      <w:pPr>
        <w:ind w:left="100" w:hanging="360"/>
      </w:pPr>
      <w:rPr>
        <w:b w:val="0"/>
      </w:rPr>
    </w:lvl>
    <w:lvl w:ilvl="1" w:tplc="08090019" w:tentative="1">
      <w:start w:val="1"/>
      <w:numFmt w:val="lowerLetter"/>
      <w:lvlText w:val="%2."/>
      <w:lvlJc w:val="left"/>
      <w:pPr>
        <w:ind w:left="755" w:hanging="360"/>
      </w:pPr>
    </w:lvl>
    <w:lvl w:ilvl="2" w:tplc="0809001B" w:tentative="1">
      <w:start w:val="1"/>
      <w:numFmt w:val="lowerRoman"/>
      <w:lvlText w:val="%3."/>
      <w:lvlJc w:val="right"/>
      <w:pPr>
        <w:ind w:left="1475" w:hanging="180"/>
      </w:pPr>
    </w:lvl>
    <w:lvl w:ilvl="3" w:tplc="0809000F" w:tentative="1">
      <w:start w:val="1"/>
      <w:numFmt w:val="decimal"/>
      <w:lvlText w:val="%4."/>
      <w:lvlJc w:val="left"/>
      <w:pPr>
        <w:ind w:left="2195" w:hanging="360"/>
      </w:pPr>
    </w:lvl>
    <w:lvl w:ilvl="4" w:tplc="08090019" w:tentative="1">
      <w:start w:val="1"/>
      <w:numFmt w:val="lowerLetter"/>
      <w:lvlText w:val="%5."/>
      <w:lvlJc w:val="left"/>
      <w:pPr>
        <w:ind w:left="2915" w:hanging="360"/>
      </w:pPr>
    </w:lvl>
    <w:lvl w:ilvl="5" w:tplc="0809001B" w:tentative="1">
      <w:start w:val="1"/>
      <w:numFmt w:val="lowerRoman"/>
      <w:lvlText w:val="%6."/>
      <w:lvlJc w:val="right"/>
      <w:pPr>
        <w:ind w:left="3635" w:hanging="180"/>
      </w:pPr>
    </w:lvl>
    <w:lvl w:ilvl="6" w:tplc="0809000F" w:tentative="1">
      <w:start w:val="1"/>
      <w:numFmt w:val="decimal"/>
      <w:lvlText w:val="%7."/>
      <w:lvlJc w:val="left"/>
      <w:pPr>
        <w:ind w:left="4355" w:hanging="360"/>
      </w:pPr>
    </w:lvl>
    <w:lvl w:ilvl="7" w:tplc="08090019" w:tentative="1">
      <w:start w:val="1"/>
      <w:numFmt w:val="lowerLetter"/>
      <w:lvlText w:val="%8."/>
      <w:lvlJc w:val="left"/>
      <w:pPr>
        <w:ind w:left="5075" w:hanging="360"/>
      </w:pPr>
    </w:lvl>
    <w:lvl w:ilvl="8" w:tplc="0809001B" w:tentative="1">
      <w:start w:val="1"/>
      <w:numFmt w:val="lowerRoman"/>
      <w:lvlText w:val="%9."/>
      <w:lvlJc w:val="right"/>
      <w:pPr>
        <w:ind w:left="5795" w:hanging="180"/>
      </w:pPr>
    </w:lvl>
  </w:abstractNum>
  <w:abstractNum w:abstractNumId="6" w15:restartNumberingAfterBreak="0">
    <w:nsid w:val="0E6A22E8"/>
    <w:multiLevelType w:val="hybridMultilevel"/>
    <w:tmpl w:val="934A0AB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A3280"/>
    <w:multiLevelType w:val="hybridMultilevel"/>
    <w:tmpl w:val="FF621FB2"/>
    <w:lvl w:ilvl="0" w:tplc="3912B9D2">
      <w:start w:val="1"/>
      <w:numFmt w:val="lowerLetter"/>
      <w:lvlText w:val="%1."/>
      <w:lvlJc w:val="left"/>
      <w:pPr>
        <w:ind w:left="1440" w:hanging="360"/>
      </w:pPr>
      <w:rPr>
        <w:rFonts w:ascii="Calibri" w:hAnsi="Calibri" w:cs="Calibri" w:hint="default"/>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175B2850"/>
    <w:multiLevelType w:val="hybridMultilevel"/>
    <w:tmpl w:val="76122C80"/>
    <w:lvl w:ilvl="0" w:tplc="A4A00208">
      <w:start w:val="1"/>
      <w:numFmt w:val="decimal"/>
      <w:lvlText w:val="%1."/>
      <w:lvlJc w:val="left"/>
      <w:pPr>
        <w:ind w:left="720" w:hanging="360"/>
      </w:pPr>
    </w:lvl>
    <w:lvl w:ilvl="1" w:tplc="64B27314">
      <w:start w:val="1"/>
      <w:numFmt w:val="lowerLetter"/>
      <w:lvlText w:val="%2."/>
      <w:lvlJc w:val="left"/>
      <w:pPr>
        <w:ind w:left="1440" w:hanging="360"/>
      </w:pPr>
    </w:lvl>
    <w:lvl w:ilvl="2" w:tplc="3306C934">
      <w:start w:val="1"/>
      <w:numFmt w:val="lowerRoman"/>
      <w:lvlText w:val="%3."/>
      <w:lvlJc w:val="right"/>
      <w:pPr>
        <w:ind w:left="2160" w:hanging="180"/>
      </w:pPr>
    </w:lvl>
    <w:lvl w:ilvl="3" w:tplc="702600E4">
      <w:start w:val="1"/>
      <w:numFmt w:val="decimal"/>
      <w:lvlText w:val="%4."/>
      <w:lvlJc w:val="left"/>
      <w:pPr>
        <w:ind w:left="2880" w:hanging="360"/>
      </w:pPr>
    </w:lvl>
    <w:lvl w:ilvl="4" w:tplc="94D8C394">
      <w:start w:val="1"/>
      <w:numFmt w:val="lowerLetter"/>
      <w:lvlText w:val="%5."/>
      <w:lvlJc w:val="left"/>
      <w:pPr>
        <w:ind w:left="3600" w:hanging="360"/>
      </w:pPr>
    </w:lvl>
    <w:lvl w:ilvl="5" w:tplc="8508EC5C">
      <w:start w:val="1"/>
      <w:numFmt w:val="lowerRoman"/>
      <w:lvlText w:val="%6."/>
      <w:lvlJc w:val="right"/>
      <w:pPr>
        <w:ind w:left="4320" w:hanging="180"/>
      </w:pPr>
    </w:lvl>
    <w:lvl w:ilvl="6" w:tplc="1A0203FC">
      <w:start w:val="1"/>
      <w:numFmt w:val="decimal"/>
      <w:lvlText w:val="%7."/>
      <w:lvlJc w:val="left"/>
      <w:pPr>
        <w:ind w:left="5040" w:hanging="360"/>
      </w:pPr>
    </w:lvl>
    <w:lvl w:ilvl="7" w:tplc="33E678DA">
      <w:start w:val="1"/>
      <w:numFmt w:val="lowerLetter"/>
      <w:lvlText w:val="%8."/>
      <w:lvlJc w:val="left"/>
      <w:pPr>
        <w:ind w:left="5760" w:hanging="360"/>
      </w:pPr>
    </w:lvl>
    <w:lvl w:ilvl="8" w:tplc="A0A42B3C">
      <w:start w:val="1"/>
      <w:numFmt w:val="lowerRoman"/>
      <w:lvlText w:val="%9."/>
      <w:lvlJc w:val="right"/>
      <w:pPr>
        <w:ind w:left="6480" w:hanging="180"/>
      </w:pPr>
    </w:lvl>
  </w:abstractNum>
  <w:abstractNum w:abstractNumId="9" w15:restartNumberingAfterBreak="0">
    <w:nsid w:val="1A893E5E"/>
    <w:multiLevelType w:val="hybridMultilevel"/>
    <w:tmpl w:val="BDDA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7F3A4B"/>
    <w:multiLevelType w:val="hybridMultilevel"/>
    <w:tmpl w:val="64489B72"/>
    <w:lvl w:ilvl="0" w:tplc="D5D876F4">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70A87"/>
    <w:multiLevelType w:val="hybridMultilevel"/>
    <w:tmpl w:val="424EF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1B5CB0"/>
    <w:multiLevelType w:val="hybridMultilevel"/>
    <w:tmpl w:val="327C4118"/>
    <w:lvl w:ilvl="0" w:tplc="C02C0622">
      <w:start w:val="1"/>
      <w:numFmt w:val="decimal"/>
      <w:lvlText w:val="%1."/>
      <w:lvlJc w:val="left"/>
      <w:pPr>
        <w:ind w:left="720" w:hanging="360"/>
      </w:pPr>
    </w:lvl>
    <w:lvl w:ilvl="1" w:tplc="8D04364A">
      <w:start w:val="1"/>
      <w:numFmt w:val="lowerLetter"/>
      <w:lvlText w:val="%2."/>
      <w:lvlJc w:val="left"/>
      <w:pPr>
        <w:ind w:left="1440" w:hanging="360"/>
      </w:pPr>
    </w:lvl>
    <w:lvl w:ilvl="2" w:tplc="3F4A5C74">
      <w:start w:val="1"/>
      <w:numFmt w:val="lowerRoman"/>
      <w:lvlText w:val="%3."/>
      <w:lvlJc w:val="right"/>
      <w:pPr>
        <w:ind w:left="2160" w:hanging="180"/>
      </w:pPr>
    </w:lvl>
    <w:lvl w:ilvl="3" w:tplc="22B497DA">
      <w:start w:val="1"/>
      <w:numFmt w:val="decimal"/>
      <w:lvlText w:val="%4."/>
      <w:lvlJc w:val="left"/>
      <w:pPr>
        <w:ind w:left="2880" w:hanging="360"/>
      </w:pPr>
    </w:lvl>
    <w:lvl w:ilvl="4" w:tplc="267A5D4A">
      <w:start w:val="1"/>
      <w:numFmt w:val="lowerLetter"/>
      <w:lvlText w:val="%5."/>
      <w:lvlJc w:val="left"/>
      <w:pPr>
        <w:ind w:left="3600" w:hanging="360"/>
      </w:pPr>
    </w:lvl>
    <w:lvl w:ilvl="5" w:tplc="4E1042A6">
      <w:start w:val="1"/>
      <w:numFmt w:val="lowerRoman"/>
      <w:lvlText w:val="%6."/>
      <w:lvlJc w:val="right"/>
      <w:pPr>
        <w:ind w:left="4320" w:hanging="180"/>
      </w:pPr>
    </w:lvl>
    <w:lvl w:ilvl="6" w:tplc="51CA1516">
      <w:start w:val="1"/>
      <w:numFmt w:val="decimal"/>
      <w:lvlText w:val="%7."/>
      <w:lvlJc w:val="left"/>
      <w:pPr>
        <w:ind w:left="5040" w:hanging="360"/>
      </w:pPr>
    </w:lvl>
    <w:lvl w:ilvl="7" w:tplc="5CFCC3DE">
      <w:start w:val="1"/>
      <w:numFmt w:val="lowerLetter"/>
      <w:lvlText w:val="%8."/>
      <w:lvlJc w:val="left"/>
      <w:pPr>
        <w:ind w:left="5760" w:hanging="360"/>
      </w:pPr>
    </w:lvl>
    <w:lvl w:ilvl="8" w:tplc="CDDE7590">
      <w:start w:val="1"/>
      <w:numFmt w:val="lowerRoman"/>
      <w:lvlText w:val="%9."/>
      <w:lvlJc w:val="right"/>
      <w:pPr>
        <w:ind w:left="6480" w:hanging="180"/>
      </w:pPr>
    </w:lvl>
  </w:abstractNum>
  <w:abstractNum w:abstractNumId="13" w15:restartNumberingAfterBreak="0">
    <w:nsid w:val="221839C9"/>
    <w:multiLevelType w:val="hybridMultilevel"/>
    <w:tmpl w:val="472A90B4"/>
    <w:lvl w:ilvl="0" w:tplc="D5B043EC">
      <w:start w:val="1"/>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F4775"/>
    <w:multiLevelType w:val="hybridMultilevel"/>
    <w:tmpl w:val="66761ABC"/>
    <w:lvl w:ilvl="0" w:tplc="80329256">
      <w:start w:val="1"/>
      <w:numFmt w:val="bullet"/>
      <w:lvlText w:val="-"/>
      <w:lvlJc w:val="left"/>
      <w:pPr>
        <w:ind w:left="360" w:hanging="360"/>
      </w:pPr>
      <w:rPr>
        <w:rFonts w:ascii="Calibri" w:eastAsia="Arial"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FF55E0"/>
    <w:multiLevelType w:val="hybridMultilevel"/>
    <w:tmpl w:val="AB92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E43F3"/>
    <w:multiLevelType w:val="hybridMultilevel"/>
    <w:tmpl w:val="19A67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33DAB"/>
    <w:multiLevelType w:val="hybridMultilevel"/>
    <w:tmpl w:val="55A05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2F0448"/>
    <w:multiLevelType w:val="hybridMultilevel"/>
    <w:tmpl w:val="EEC0C2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A47D58"/>
    <w:multiLevelType w:val="hybridMultilevel"/>
    <w:tmpl w:val="CC069FEC"/>
    <w:lvl w:ilvl="0" w:tplc="08090001">
      <w:start w:val="1"/>
      <w:numFmt w:val="bullet"/>
      <w:lvlText w:val=""/>
      <w:lvlJc w:val="left"/>
      <w:pPr>
        <w:ind w:left="1080" w:hanging="360"/>
      </w:pPr>
      <w:rPr>
        <w:rFonts w:ascii="Symbol" w:hAnsi="Symbol" w:hint="default"/>
      </w:rPr>
    </w:lvl>
    <w:lvl w:ilvl="1" w:tplc="83AA8148">
      <w:start w:val="1"/>
      <w:numFmt w:val="lowerLetter"/>
      <w:lvlText w:val="%2."/>
      <w:lvlJc w:val="left"/>
      <w:pPr>
        <w:ind w:left="1800" w:hanging="360"/>
      </w:pPr>
    </w:lvl>
    <w:lvl w:ilvl="2" w:tplc="3A0C6D42">
      <w:start w:val="1"/>
      <w:numFmt w:val="lowerRoman"/>
      <w:lvlText w:val="%3."/>
      <w:lvlJc w:val="right"/>
      <w:pPr>
        <w:ind w:left="2520" w:hanging="180"/>
      </w:pPr>
    </w:lvl>
    <w:lvl w:ilvl="3" w:tplc="EA3A3C5E">
      <w:start w:val="1"/>
      <w:numFmt w:val="decimal"/>
      <w:lvlText w:val="%4."/>
      <w:lvlJc w:val="left"/>
      <w:pPr>
        <w:ind w:left="3240" w:hanging="360"/>
      </w:pPr>
    </w:lvl>
    <w:lvl w:ilvl="4" w:tplc="3A08BC8C">
      <w:start w:val="1"/>
      <w:numFmt w:val="lowerLetter"/>
      <w:lvlText w:val="%5."/>
      <w:lvlJc w:val="left"/>
      <w:pPr>
        <w:ind w:left="3960" w:hanging="360"/>
      </w:pPr>
    </w:lvl>
    <w:lvl w:ilvl="5" w:tplc="C4AA43C2">
      <w:start w:val="1"/>
      <w:numFmt w:val="lowerRoman"/>
      <w:lvlText w:val="%6."/>
      <w:lvlJc w:val="right"/>
      <w:pPr>
        <w:ind w:left="4680" w:hanging="180"/>
      </w:pPr>
    </w:lvl>
    <w:lvl w:ilvl="6" w:tplc="EDDCC466">
      <w:start w:val="1"/>
      <w:numFmt w:val="decimal"/>
      <w:lvlText w:val="%7."/>
      <w:lvlJc w:val="left"/>
      <w:pPr>
        <w:ind w:left="5400" w:hanging="360"/>
      </w:pPr>
    </w:lvl>
    <w:lvl w:ilvl="7" w:tplc="F202E3DC">
      <w:start w:val="1"/>
      <w:numFmt w:val="lowerLetter"/>
      <w:lvlText w:val="%8."/>
      <w:lvlJc w:val="left"/>
      <w:pPr>
        <w:ind w:left="6120" w:hanging="360"/>
      </w:pPr>
    </w:lvl>
    <w:lvl w:ilvl="8" w:tplc="08F87FD8">
      <w:start w:val="1"/>
      <w:numFmt w:val="lowerRoman"/>
      <w:lvlText w:val="%9."/>
      <w:lvlJc w:val="right"/>
      <w:pPr>
        <w:ind w:left="6840" w:hanging="180"/>
      </w:pPr>
    </w:lvl>
  </w:abstractNum>
  <w:abstractNum w:abstractNumId="20" w15:restartNumberingAfterBreak="0">
    <w:nsid w:val="397F012A"/>
    <w:multiLevelType w:val="hybridMultilevel"/>
    <w:tmpl w:val="1102E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E6DAC"/>
    <w:multiLevelType w:val="hybridMultilevel"/>
    <w:tmpl w:val="5888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FC7844"/>
    <w:multiLevelType w:val="hybridMultilevel"/>
    <w:tmpl w:val="FFFFFFFF"/>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23" w15:restartNumberingAfterBreak="0">
    <w:nsid w:val="421B4FAC"/>
    <w:multiLevelType w:val="hybridMultilevel"/>
    <w:tmpl w:val="F2C03FDA"/>
    <w:lvl w:ilvl="0" w:tplc="024450F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531AE3"/>
    <w:multiLevelType w:val="hybridMultilevel"/>
    <w:tmpl w:val="69DA6466"/>
    <w:lvl w:ilvl="0" w:tplc="3DFE922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A1727"/>
    <w:multiLevelType w:val="hybridMultilevel"/>
    <w:tmpl w:val="A014AB1E"/>
    <w:lvl w:ilvl="0" w:tplc="3D704B9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7304A3A"/>
    <w:multiLevelType w:val="hybridMultilevel"/>
    <w:tmpl w:val="8E1668BE"/>
    <w:lvl w:ilvl="0" w:tplc="E65042EA">
      <w:start w:val="1"/>
      <w:numFmt w:val="bullet"/>
      <w:lvlText w:val="-"/>
      <w:lvlJc w:val="left"/>
      <w:pPr>
        <w:ind w:left="360" w:hanging="360"/>
      </w:pPr>
      <w:rPr>
        <w:rFonts w:ascii="Calibri" w:eastAsia="Arial"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005C21"/>
    <w:multiLevelType w:val="hybridMultilevel"/>
    <w:tmpl w:val="FBB4B4AE"/>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28" w15:restartNumberingAfterBreak="0">
    <w:nsid w:val="4ACF3EA7"/>
    <w:multiLevelType w:val="hybridMultilevel"/>
    <w:tmpl w:val="C3CCF064"/>
    <w:lvl w:ilvl="0" w:tplc="1C10F28E">
      <w:start w:val="16"/>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26367"/>
    <w:multiLevelType w:val="hybridMultilevel"/>
    <w:tmpl w:val="C1BE45A6"/>
    <w:lvl w:ilvl="0" w:tplc="6B063D3A">
      <w:start w:val="1"/>
      <w:numFmt w:val="lowerLetter"/>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9626070"/>
    <w:multiLevelType w:val="hybridMultilevel"/>
    <w:tmpl w:val="FFFFFFFF"/>
    <w:lvl w:ilvl="0" w:tplc="F5C06652">
      <w:start w:val="1"/>
      <w:numFmt w:val="decimal"/>
      <w:lvlText w:val="%1."/>
      <w:lvlJc w:val="left"/>
      <w:pPr>
        <w:ind w:left="720" w:hanging="360"/>
      </w:pPr>
    </w:lvl>
    <w:lvl w:ilvl="1" w:tplc="CC845E8C">
      <w:start w:val="1"/>
      <w:numFmt w:val="lowerLetter"/>
      <w:lvlText w:val="%2."/>
      <w:lvlJc w:val="left"/>
      <w:pPr>
        <w:ind w:left="1440" w:hanging="360"/>
      </w:pPr>
    </w:lvl>
    <w:lvl w:ilvl="2" w:tplc="A32EAF94">
      <w:start w:val="1"/>
      <w:numFmt w:val="lowerRoman"/>
      <w:lvlText w:val="%3."/>
      <w:lvlJc w:val="right"/>
      <w:pPr>
        <w:ind w:left="2160" w:hanging="180"/>
      </w:pPr>
    </w:lvl>
    <w:lvl w:ilvl="3" w:tplc="3F3AEDC8">
      <w:start w:val="1"/>
      <w:numFmt w:val="decimal"/>
      <w:lvlText w:val="%4."/>
      <w:lvlJc w:val="left"/>
      <w:pPr>
        <w:ind w:left="2880" w:hanging="360"/>
      </w:pPr>
    </w:lvl>
    <w:lvl w:ilvl="4" w:tplc="C5CE0ADE">
      <w:start w:val="1"/>
      <w:numFmt w:val="lowerLetter"/>
      <w:lvlText w:val="%5."/>
      <w:lvlJc w:val="left"/>
      <w:pPr>
        <w:ind w:left="3600" w:hanging="360"/>
      </w:pPr>
    </w:lvl>
    <w:lvl w:ilvl="5" w:tplc="6094A030">
      <w:start w:val="1"/>
      <w:numFmt w:val="lowerRoman"/>
      <w:lvlText w:val="%6."/>
      <w:lvlJc w:val="right"/>
      <w:pPr>
        <w:ind w:left="4320" w:hanging="180"/>
      </w:pPr>
    </w:lvl>
    <w:lvl w:ilvl="6" w:tplc="ECC6FDD4">
      <w:start w:val="1"/>
      <w:numFmt w:val="decimal"/>
      <w:lvlText w:val="%7."/>
      <w:lvlJc w:val="left"/>
      <w:pPr>
        <w:ind w:left="5040" w:hanging="360"/>
      </w:pPr>
    </w:lvl>
    <w:lvl w:ilvl="7" w:tplc="61960B36">
      <w:start w:val="1"/>
      <w:numFmt w:val="lowerLetter"/>
      <w:lvlText w:val="%8."/>
      <w:lvlJc w:val="left"/>
      <w:pPr>
        <w:ind w:left="5760" w:hanging="360"/>
      </w:pPr>
    </w:lvl>
    <w:lvl w:ilvl="8" w:tplc="83584106">
      <w:start w:val="1"/>
      <w:numFmt w:val="lowerRoman"/>
      <w:lvlText w:val="%9."/>
      <w:lvlJc w:val="right"/>
      <w:pPr>
        <w:ind w:left="6480" w:hanging="180"/>
      </w:pPr>
    </w:lvl>
  </w:abstractNum>
  <w:abstractNum w:abstractNumId="31" w15:restartNumberingAfterBreak="0">
    <w:nsid w:val="5DE27BEA"/>
    <w:multiLevelType w:val="hybridMultilevel"/>
    <w:tmpl w:val="A4784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503ED"/>
    <w:multiLevelType w:val="hybridMultilevel"/>
    <w:tmpl w:val="C0027D00"/>
    <w:lvl w:ilvl="0" w:tplc="3912B9D2">
      <w:start w:val="1"/>
      <w:numFmt w:val="lowerLetter"/>
      <w:lvlText w:val="%1."/>
      <w:lvlJc w:val="left"/>
      <w:pPr>
        <w:ind w:left="720" w:hanging="360"/>
      </w:pPr>
      <w:rPr>
        <w:rFonts w:ascii="Calibri" w:hAnsi="Calibri" w:cs="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E81990"/>
    <w:multiLevelType w:val="hybridMultilevel"/>
    <w:tmpl w:val="A7922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25108E"/>
    <w:multiLevelType w:val="hybridMultilevel"/>
    <w:tmpl w:val="8BA4745E"/>
    <w:lvl w:ilvl="0" w:tplc="D5D876F4">
      <w:start w:val="1"/>
      <w:numFmt w:val="decimal"/>
      <w:lvlText w:val="%1."/>
      <w:lvlJc w:val="left"/>
      <w:pPr>
        <w:ind w:left="785" w:hanging="360"/>
      </w:pPr>
      <w:rPr>
        <w:b w:val="0"/>
      </w:r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35" w15:restartNumberingAfterBreak="0">
    <w:nsid w:val="69D42CB4"/>
    <w:multiLevelType w:val="hybridMultilevel"/>
    <w:tmpl w:val="B14A061C"/>
    <w:lvl w:ilvl="0" w:tplc="E1E0D900">
      <w:start w:val="1"/>
      <w:numFmt w:val="decimal"/>
      <w:lvlText w:val="%1."/>
      <w:lvlJc w:val="left"/>
      <w:pPr>
        <w:ind w:left="360" w:hanging="360"/>
      </w:pPr>
      <w:rPr>
        <w:rFonts w:ascii="Arial" w:hAnsi="Arial" w:cs="Arial" w:hint="default"/>
      </w:rPr>
    </w:lvl>
    <w:lvl w:ilvl="1" w:tplc="83AA8148">
      <w:start w:val="1"/>
      <w:numFmt w:val="lowerLetter"/>
      <w:lvlText w:val="%2."/>
      <w:lvlJc w:val="left"/>
      <w:pPr>
        <w:ind w:left="1080" w:hanging="360"/>
      </w:pPr>
    </w:lvl>
    <w:lvl w:ilvl="2" w:tplc="3A0C6D42">
      <w:start w:val="1"/>
      <w:numFmt w:val="lowerRoman"/>
      <w:lvlText w:val="%3."/>
      <w:lvlJc w:val="right"/>
      <w:pPr>
        <w:ind w:left="1800" w:hanging="180"/>
      </w:pPr>
    </w:lvl>
    <w:lvl w:ilvl="3" w:tplc="EA3A3C5E">
      <w:start w:val="1"/>
      <w:numFmt w:val="decimal"/>
      <w:lvlText w:val="%4."/>
      <w:lvlJc w:val="left"/>
      <w:pPr>
        <w:ind w:left="2520" w:hanging="360"/>
      </w:pPr>
    </w:lvl>
    <w:lvl w:ilvl="4" w:tplc="3A08BC8C">
      <w:start w:val="1"/>
      <w:numFmt w:val="lowerLetter"/>
      <w:lvlText w:val="%5."/>
      <w:lvlJc w:val="left"/>
      <w:pPr>
        <w:ind w:left="3240" w:hanging="360"/>
      </w:pPr>
    </w:lvl>
    <w:lvl w:ilvl="5" w:tplc="C4AA43C2">
      <w:start w:val="1"/>
      <w:numFmt w:val="lowerRoman"/>
      <w:lvlText w:val="%6."/>
      <w:lvlJc w:val="right"/>
      <w:pPr>
        <w:ind w:left="3960" w:hanging="180"/>
      </w:pPr>
    </w:lvl>
    <w:lvl w:ilvl="6" w:tplc="EDDCC466">
      <w:start w:val="1"/>
      <w:numFmt w:val="decimal"/>
      <w:lvlText w:val="%7."/>
      <w:lvlJc w:val="left"/>
      <w:pPr>
        <w:ind w:left="4680" w:hanging="360"/>
      </w:pPr>
    </w:lvl>
    <w:lvl w:ilvl="7" w:tplc="F202E3DC">
      <w:start w:val="1"/>
      <w:numFmt w:val="lowerLetter"/>
      <w:lvlText w:val="%8."/>
      <w:lvlJc w:val="left"/>
      <w:pPr>
        <w:ind w:left="5400" w:hanging="360"/>
      </w:pPr>
    </w:lvl>
    <w:lvl w:ilvl="8" w:tplc="08F87FD8">
      <w:start w:val="1"/>
      <w:numFmt w:val="lowerRoman"/>
      <w:lvlText w:val="%9."/>
      <w:lvlJc w:val="right"/>
      <w:pPr>
        <w:ind w:left="6120" w:hanging="180"/>
      </w:pPr>
    </w:lvl>
  </w:abstractNum>
  <w:abstractNum w:abstractNumId="36" w15:restartNumberingAfterBreak="0">
    <w:nsid w:val="6A6D1BB5"/>
    <w:multiLevelType w:val="hybridMultilevel"/>
    <w:tmpl w:val="8BA4745E"/>
    <w:lvl w:ilvl="0" w:tplc="D5D876F4">
      <w:start w:val="1"/>
      <w:numFmt w:val="decimal"/>
      <w:lvlText w:val="%1."/>
      <w:lvlJc w:val="left"/>
      <w:pPr>
        <w:ind w:left="785" w:hanging="360"/>
      </w:pPr>
      <w:rPr>
        <w:b w:val="0"/>
      </w:r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37" w15:restartNumberingAfterBreak="0">
    <w:nsid w:val="6C816A4F"/>
    <w:multiLevelType w:val="hybridMultilevel"/>
    <w:tmpl w:val="078AA8F8"/>
    <w:lvl w:ilvl="0" w:tplc="D5E41B4A">
      <w:start w:val="1"/>
      <w:numFmt w:val="lowerLetter"/>
      <w:lvlText w:val="%1."/>
      <w:lvlJc w:val="left"/>
      <w:pPr>
        <w:ind w:left="1440" w:hanging="360"/>
      </w:pPr>
      <w:rPr>
        <w:rFonts w:ascii="Calibri" w:hAnsi="Calibri" w:cs="Calibri" w:hint="default"/>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15:restartNumberingAfterBreak="0">
    <w:nsid w:val="6F4F0305"/>
    <w:multiLevelType w:val="hybridMultilevel"/>
    <w:tmpl w:val="F22C43E2"/>
    <w:lvl w:ilvl="0" w:tplc="3DC06E46">
      <w:start w:val="1"/>
      <w:numFmt w:val="bullet"/>
      <w:lvlText w:val=""/>
      <w:lvlJc w:val="left"/>
      <w:pPr>
        <w:tabs>
          <w:tab w:val="num" w:pos="720"/>
        </w:tabs>
        <w:ind w:left="720" w:hanging="360"/>
      </w:pPr>
      <w:rPr>
        <w:rFonts w:ascii="Symbol" w:hAnsi="Symbol" w:hint="default"/>
        <w:sz w:val="20"/>
      </w:rPr>
    </w:lvl>
    <w:lvl w:ilvl="1" w:tplc="E54426E2" w:tentative="1">
      <w:start w:val="1"/>
      <w:numFmt w:val="bullet"/>
      <w:lvlText w:val="o"/>
      <w:lvlJc w:val="left"/>
      <w:pPr>
        <w:tabs>
          <w:tab w:val="num" w:pos="1440"/>
        </w:tabs>
        <w:ind w:left="1440" w:hanging="360"/>
      </w:pPr>
      <w:rPr>
        <w:rFonts w:ascii="Courier New" w:hAnsi="Courier New" w:hint="default"/>
        <w:sz w:val="20"/>
      </w:rPr>
    </w:lvl>
    <w:lvl w:ilvl="2" w:tplc="0D16895C" w:tentative="1">
      <w:start w:val="1"/>
      <w:numFmt w:val="bullet"/>
      <w:lvlText w:val=""/>
      <w:lvlJc w:val="left"/>
      <w:pPr>
        <w:tabs>
          <w:tab w:val="num" w:pos="2160"/>
        </w:tabs>
        <w:ind w:left="2160" w:hanging="360"/>
      </w:pPr>
      <w:rPr>
        <w:rFonts w:ascii="Wingdings" w:hAnsi="Wingdings" w:hint="default"/>
        <w:sz w:val="20"/>
      </w:rPr>
    </w:lvl>
    <w:lvl w:ilvl="3" w:tplc="F39C701A" w:tentative="1">
      <w:start w:val="1"/>
      <w:numFmt w:val="bullet"/>
      <w:lvlText w:val=""/>
      <w:lvlJc w:val="left"/>
      <w:pPr>
        <w:tabs>
          <w:tab w:val="num" w:pos="2880"/>
        </w:tabs>
        <w:ind w:left="2880" w:hanging="360"/>
      </w:pPr>
      <w:rPr>
        <w:rFonts w:ascii="Wingdings" w:hAnsi="Wingdings" w:hint="default"/>
        <w:sz w:val="20"/>
      </w:rPr>
    </w:lvl>
    <w:lvl w:ilvl="4" w:tplc="2B3C081C" w:tentative="1">
      <w:start w:val="1"/>
      <w:numFmt w:val="bullet"/>
      <w:lvlText w:val=""/>
      <w:lvlJc w:val="left"/>
      <w:pPr>
        <w:tabs>
          <w:tab w:val="num" w:pos="3600"/>
        </w:tabs>
        <w:ind w:left="3600" w:hanging="360"/>
      </w:pPr>
      <w:rPr>
        <w:rFonts w:ascii="Wingdings" w:hAnsi="Wingdings" w:hint="default"/>
        <w:sz w:val="20"/>
      </w:rPr>
    </w:lvl>
    <w:lvl w:ilvl="5" w:tplc="70E44A76" w:tentative="1">
      <w:start w:val="1"/>
      <w:numFmt w:val="bullet"/>
      <w:lvlText w:val=""/>
      <w:lvlJc w:val="left"/>
      <w:pPr>
        <w:tabs>
          <w:tab w:val="num" w:pos="4320"/>
        </w:tabs>
        <w:ind w:left="4320" w:hanging="360"/>
      </w:pPr>
      <w:rPr>
        <w:rFonts w:ascii="Wingdings" w:hAnsi="Wingdings" w:hint="default"/>
        <w:sz w:val="20"/>
      </w:rPr>
    </w:lvl>
    <w:lvl w:ilvl="6" w:tplc="169CDEEE" w:tentative="1">
      <w:start w:val="1"/>
      <w:numFmt w:val="bullet"/>
      <w:lvlText w:val=""/>
      <w:lvlJc w:val="left"/>
      <w:pPr>
        <w:tabs>
          <w:tab w:val="num" w:pos="5040"/>
        </w:tabs>
        <w:ind w:left="5040" w:hanging="360"/>
      </w:pPr>
      <w:rPr>
        <w:rFonts w:ascii="Wingdings" w:hAnsi="Wingdings" w:hint="default"/>
        <w:sz w:val="20"/>
      </w:rPr>
    </w:lvl>
    <w:lvl w:ilvl="7" w:tplc="0504D9C0" w:tentative="1">
      <w:start w:val="1"/>
      <w:numFmt w:val="bullet"/>
      <w:lvlText w:val=""/>
      <w:lvlJc w:val="left"/>
      <w:pPr>
        <w:tabs>
          <w:tab w:val="num" w:pos="5760"/>
        </w:tabs>
        <w:ind w:left="5760" w:hanging="360"/>
      </w:pPr>
      <w:rPr>
        <w:rFonts w:ascii="Wingdings" w:hAnsi="Wingdings" w:hint="default"/>
        <w:sz w:val="20"/>
      </w:rPr>
    </w:lvl>
    <w:lvl w:ilvl="8" w:tplc="4CD85BA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4709B"/>
    <w:multiLevelType w:val="hybridMultilevel"/>
    <w:tmpl w:val="FBB4B4AE"/>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40" w15:restartNumberingAfterBreak="0">
    <w:nsid w:val="79A876F9"/>
    <w:multiLevelType w:val="hybridMultilevel"/>
    <w:tmpl w:val="8BA4745E"/>
    <w:lvl w:ilvl="0" w:tplc="D5D876F4">
      <w:start w:val="1"/>
      <w:numFmt w:val="decimal"/>
      <w:lvlText w:val="%1."/>
      <w:lvlJc w:val="left"/>
      <w:pPr>
        <w:ind w:left="785" w:hanging="360"/>
      </w:pPr>
      <w:rPr>
        <w:b w:val="0"/>
      </w:r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41" w15:restartNumberingAfterBreak="0">
    <w:nsid w:val="7B2C0C96"/>
    <w:multiLevelType w:val="hybridMultilevel"/>
    <w:tmpl w:val="5F2A3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9D3198"/>
    <w:multiLevelType w:val="hybridMultilevel"/>
    <w:tmpl w:val="8828D18C"/>
    <w:lvl w:ilvl="0" w:tplc="6E288BDE">
      <w:start w:val="1"/>
      <w:numFmt w:val="decimal"/>
      <w:lvlText w:val="%1."/>
      <w:lvlJc w:val="left"/>
      <w:pPr>
        <w:ind w:left="720" w:hanging="360"/>
      </w:pPr>
    </w:lvl>
    <w:lvl w:ilvl="1" w:tplc="39B2D606">
      <w:start w:val="1"/>
      <w:numFmt w:val="lowerLetter"/>
      <w:lvlText w:val="%2."/>
      <w:lvlJc w:val="left"/>
      <w:pPr>
        <w:ind w:left="1440" w:hanging="360"/>
      </w:pPr>
    </w:lvl>
    <w:lvl w:ilvl="2" w:tplc="48CC2D34">
      <w:start w:val="1"/>
      <w:numFmt w:val="lowerRoman"/>
      <w:lvlText w:val="%3."/>
      <w:lvlJc w:val="right"/>
      <w:pPr>
        <w:ind w:left="2160" w:hanging="180"/>
      </w:pPr>
    </w:lvl>
    <w:lvl w:ilvl="3" w:tplc="850ECA46">
      <w:start w:val="1"/>
      <w:numFmt w:val="decimal"/>
      <w:lvlText w:val="%4."/>
      <w:lvlJc w:val="left"/>
      <w:pPr>
        <w:ind w:left="2880" w:hanging="360"/>
      </w:pPr>
    </w:lvl>
    <w:lvl w:ilvl="4" w:tplc="7D78DAF8">
      <w:start w:val="1"/>
      <w:numFmt w:val="lowerLetter"/>
      <w:lvlText w:val="%5."/>
      <w:lvlJc w:val="left"/>
      <w:pPr>
        <w:ind w:left="3600" w:hanging="360"/>
      </w:pPr>
    </w:lvl>
    <w:lvl w:ilvl="5" w:tplc="10CCAB7E">
      <w:start w:val="1"/>
      <w:numFmt w:val="lowerRoman"/>
      <w:lvlText w:val="%6."/>
      <w:lvlJc w:val="right"/>
      <w:pPr>
        <w:ind w:left="4320" w:hanging="180"/>
      </w:pPr>
    </w:lvl>
    <w:lvl w:ilvl="6" w:tplc="9A9A6B12">
      <w:start w:val="1"/>
      <w:numFmt w:val="decimal"/>
      <w:lvlText w:val="%7."/>
      <w:lvlJc w:val="left"/>
      <w:pPr>
        <w:ind w:left="5040" w:hanging="360"/>
      </w:pPr>
    </w:lvl>
    <w:lvl w:ilvl="7" w:tplc="08D639DA">
      <w:start w:val="1"/>
      <w:numFmt w:val="lowerLetter"/>
      <w:lvlText w:val="%8."/>
      <w:lvlJc w:val="left"/>
      <w:pPr>
        <w:ind w:left="5760" w:hanging="360"/>
      </w:pPr>
    </w:lvl>
    <w:lvl w:ilvl="8" w:tplc="AFBEB84A">
      <w:start w:val="1"/>
      <w:numFmt w:val="lowerRoman"/>
      <w:lvlText w:val="%9."/>
      <w:lvlJc w:val="right"/>
      <w:pPr>
        <w:ind w:left="6480" w:hanging="180"/>
      </w:pPr>
    </w:lvl>
  </w:abstractNum>
  <w:num w:numId="1">
    <w:abstractNumId w:val="12"/>
  </w:num>
  <w:num w:numId="2">
    <w:abstractNumId w:val="8"/>
  </w:num>
  <w:num w:numId="3">
    <w:abstractNumId w:val="42"/>
  </w:num>
  <w:num w:numId="4">
    <w:abstractNumId w:val="30"/>
  </w:num>
  <w:num w:numId="5">
    <w:abstractNumId w:val="34"/>
  </w:num>
  <w:num w:numId="6">
    <w:abstractNumId w:val="20"/>
  </w:num>
  <w:num w:numId="7">
    <w:abstractNumId w:val="22"/>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8"/>
  </w:num>
  <w:num w:numId="12">
    <w:abstractNumId w:val="39"/>
  </w:num>
  <w:num w:numId="13">
    <w:abstractNumId w:val="40"/>
  </w:num>
  <w:num w:numId="14">
    <w:abstractNumId w:val="36"/>
  </w:num>
  <w:num w:numId="15">
    <w:abstractNumId w:val="16"/>
  </w:num>
  <w:num w:numId="16">
    <w:abstractNumId w:val="5"/>
  </w:num>
  <w:num w:numId="17">
    <w:abstractNumId w:val="6"/>
  </w:num>
  <w:num w:numId="18">
    <w:abstractNumId w:val="10"/>
  </w:num>
  <w:num w:numId="19">
    <w:abstractNumId w:val="0"/>
  </w:num>
  <w:num w:numId="20">
    <w:abstractNumId w:val="35"/>
  </w:num>
  <w:num w:numId="21">
    <w:abstractNumId w:val="38"/>
  </w:num>
  <w:num w:numId="22">
    <w:abstractNumId w:val="1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2"/>
  </w:num>
  <w:num w:numId="28">
    <w:abstractNumId w:val="4"/>
  </w:num>
  <w:num w:numId="29">
    <w:abstractNumId w:val="17"/>
  </w:num>
  <w:num w:numId="30">
    <w:abstractNumId w:val="21"/>
  </w:num>
  <w:num w:numId="31">
    <w:abstractNumId w:val="11"/>
  </w:num>
  <w:num w:numId="32">
    <w:abstractNumId w:val="33"/>
  </w:num>
  <w:num w:numId="33">
    <w:abstractNumId w:val="41"/>
  </w:num>
  <w:num w:numId="34">
    <w:abstractNumId w:val="18"/>
  </w:num>
  <w:num w:numId="35">
    <w:abstractNumId w:val="15"/>
  </w:num>
  <w:num w:numId="36">
    <w:abstractNumId w:val="23"/>
  </w:num>
  <w:num w:numId="37">
    <w:abstractNumId w:val="13"/>
  </w:num>
  <w:num w:numId="38">
    <w:abstractNumId w:val="26"/>
  </w:num>
  <w:num w:numId="39">
    <w:abstractNumId w:val="31"/>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9"/>
  </w:num>
  <w:num w:numId="44">
    <w:abstractNumId w:val="1"/>
  </w:num>
  <w:num w:numId="45">
    <w:abstractNumId w:val="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9D736"/>
    <w:rsid w:val="00000F95"/>
    <w:rsid w:val="00001210"/>
    <w:rsid w:val="00002368"/>
    <w:rsid w:val="0000285F"/>
    <w:rsid w:val="00003826"/>
    <w:rsid w:val="00004159"/>
    <w:rsid w:val="000048D9"/>
    <w:rsid w:val="00004E9E"/>
    <w:rsid w:val="00005E22"/>
    <w:rsid w:val="0000734C"/>
    <w:rsid w:val="0001193F"/>
    <w:rsid w:val="00011AD6"/>
    <w:rsid w:val="00012ECB"/>
    <w:rsid w:val="00014094"/>
    <w:rsid w:val="000142FA"/>
    <w:rsid w:val="000149D2"/>
    <w:rsid w:val="0002155D"/>
    <w:rsid w:val="00022D0C"/>
    <w:rsid w:val="00024D4A"/>
    <w:rsid w:val="00025205"/>
    <w:rsid w:val="00026566"/>
    <w:rsid w:val="000302CD"/>
    <w:rsid w:val="000303BD"/>
    <w:rsid w:val="00031660"/>
    <w:rsid w:val="00031DD9"/>
    <w:rsid w:val="00031F8F"/>
    <w:rsid w:val="0003252F"/>
    <w:rsid w:val="00033444"/>
    <w:rsid w:val="00036CEA"/>
    <w:rsid w:val="00037C01"/>
    <w:rsid w:val="00037ECF"/>
    <w:rsid w:val="000409D3"/>
    <w:rsid w:val="0004136B"/>
    <w:rsid w:val="000423A6"/>
    <w:rsid w:val="00042F6E"/>
    <w:rsid w:val="00043E9E"/>
    <w:rsid w:val="0004476F"/>
    <w:rsid w:val="00044D8B"/>
    <w:rsid w:val="000455F8"/>
    <w:rsid w:val="000472E3"/>
    <w:rsid w:val="00050EB7"/>
    <w:rsid w:val="00051867"/>
    <w:rsid w:val="0005365F"/>
    <w:rsid w:val="000546C0"/>
    <w:rsid w:val="00054B18"/>
    <w:rsid w:val="00055498"/>
    <w:rsid w:val="00055655"/>
    <w:rsid w:val="00056C4C"/>
    <w:rsid w:val="0006090F"/>
    <w:rsid w:val="00062D80"/>
    <w:rsid w:val="00063A63"/>
    <w:rsid w:val="0006452C"/>
    <w:rsid w:val="000646B1"/>
    <w:rsid w:val="00067A57"/>
    <w:rsid w:val="00070511"/>
    <w:rsid w:val="0007188B"/>
    <w:rsid w:val="00072F23"/>
    <w:rsid w:val="000738B1"/>
    <w:rsid w:val="000739BB"/>
    <w:rsid w:val="000745D7"/>
    <w:rsid w:val="00075081"/>
    <w:rsid w:val="000768B5"/>
    <w:rsid w:val="000769A9"/>
    <w:rsid w:val="000773C2"/>
    <w:rsid w:val="000777E9"/>
    <w:rsid w:val="00080138"/>
    <w:rsid w:val="00080633"/>
    <w:rsid w:val="00081661"/>
    <w:rsid w:val="0008355C"/>
    <w:rsid w:val="00084433"/>
    <w:rsid w:val="000874CD"/>
    <w:rsid w:val="000879FB"/>
    <w:rsid w:val="00090148"/>
    <w:rsid w:val="000904E9"/>
    <w:rsid w:val="000911D6"/>
    <w:rsid w:val="00093395"/>
    <w:rsid w:val="00094049"/>
    <w:rsid w:val="0009425A"/>
    <w:rsid w:val="000949EE"/>
    <w:rsid w:val="0009502F"/>
    <w:rsid w:val="000954AC"/>
    <w:rsid w:val="0009568A"/>
    <w:rsid w:val="00095F82"/>
    <w:rsid w:val="00097178"/>
    <w:rsid w:val="00097AFD"/>
    <w:rsid w:val="000A56FC"/>
    <w:rsid w:val="000A7505"/>
    <w:rsid w:val="000B016C"/>
    <w:rsid w:val="000B32BD"/>
    <w:rsid w:val="000B46BD"/>
    <w:rsid w:val="000B569A"/>
    <w:rsid w:val="000B56BA"/>
    <w:rsid w:val="000B73D7"/>
    <w:rsid w:val="000C0C8C"/>
    <w:rsid w:val="000C1AF2"/>
    <w:rsid w:val="000C1BDC"/>
    <w:rsid w:val="000C1F80"/>
    <w:rsid w:val="000C47F2"/>
    <w:rsid w:val="000C7F29"/>
    <w:rsid w:val="000CAD68"/>
    <w:rsid w:val="000D11F0"/>
    <w:rsid w:val="000D152D"/>
    <w:rsid w:val="000D189B"/>
    <w:rsid w:val="000D25C7"/>
    <w:rsid w:val="000D3B89"/>
    <w:rsid w:val="000D4A15"/>
    <w:rsid w:val="000D4EDA"/>
    <w:rsid w:val="000D582D"/>
    <w:rsid w:val="000D6463"/>
    <w:rsid w:val="000D7231"/>
    <w:rsid w:val="000E1235"/>
    <w:rsid w:val="000E3142"/>
    <w:rsid w:val="000E334B"/>
    <w:rsid w:val="000E3416"/>
    <w:rsid w:val="000E39B5"/>
    <w:rsid w:val="000E3BDF"/>
    <w:rsid w:val="000E467B"/>
    <w:rsid w:val="000E484C"/>
    <w:rsid w:val="000E53C9"/>
    <w:rsid w:val="000E57C9"/>
    <w:rsid w:val="000E640B"/>
    <w:rsid w:val="000E6C60"/>
    <w:rsid w:val="000F0155"/>
    <w:rsid w:val="000F0486"/>
    <w:rsid w:val="000F07FC"/>
    <w:rsid w:val="000F10BC"/>
    <w:rsid w:val="000F406B"/>
    <w:rsid w:val="000F5BF9"/>
    <w:rsid w:val="000F7FA9"/>
    <w:rsid w:val="00101BDF"/>
    <w:rsid w:val="00101F49"/>
    <w:rsid w:val="0010219A"/>
    <w:rsid w:val="00103346"/>
    <w:rsid w:val="0010335E"/>
    <w:rsid w:val="00103650"/>
    <w:rsid w:val="001053B9"/>
    <w:rsid w:val="00106FFE"/>
    <w:rsid w:val="00110EE0"/>
    <w:rsid w:val="001110ED"/>
    <w:rsid w:val="00111E34"/>
    <w:rsid w:val="00112B36"/>
    <w:rsid w:val="0011353B"/>
    <w:rsid w:val="00114CEE"/>
    <w:rsid w:val="00116551"/>
    <w:rsid w:val="001172A6"/>
    <w:rsid w:val="00117D74"/>
    <w:rsid w:val="00121197"/>
    <w:rsid w:val="00122B7B"/>
    <w:rsid w:val="00122D90"/>
    <w:rsid w:val="00122ED4"/>
    <w:rsid w:val="001230BD"/>
    <w:rsid w:val="00123E56"/>
    <w:rsid w:val="00124945"/>
    <w:rsid w:val="00126050"/>
    <w:rsid w:val="00126062"/>
    <w:rsid w:val="0013038C"/>
    <w:rsid w:val="00130FF1"/>
    <w:rsid w:val="001311AF"/>
    <w:rsid w:val="0013124C"/>
    <w:rsid w:val="00131CB3"/>
    <w:rsid w:val="00132782"/>
    <w:rsid w:val="00133D83"/>
    <w:rsid w:val="00134533"/>
    <w:rsid w:val="001368A2"/>
    <w:rsid w:val="00136EB2"/>
    <w:rsid w:val="00140103"/>
    <w:rsid w:val="001416D6"/>
    <w:rsid w:val="00141E3B"/>
    <w:rsid w:val="0014205D"/>
    <w:rsid w:val="00142EC7"/>
    <w:rsid w:val="00142F12"/>
    <w:rsid w:val="00143B9F"/>
    <w:rsid w:val="00145569"/>
    <w:rsid w:val="00151C3D"/>
    <w:rsid w:val="00151CD9"/>
    <w:rsid w:val="0015538E"/>
    <w:rsid w:val="00155497"/>
    <w:rsid w:val="001554C3"/>
    <w:rsid w:val="001568A6"/>
    <w:rsid w:val="0015748B"/>
    <w:rsid w:val="00160E0C"/>
    <w:rsid w:val="0016259C"/>
    <w:rsid w:val="0016307B"/>
    <w:rsid w:val="001634EC"/>
    <w:rsid w:val="00163580"/>
    <w:rsid w:val="0016385C"/>
    <w:rsid w:val="001654F0"/>
    <w:rsid w:val="001663F7"/>
    <w:rsid w:val="001707EB"/>
    <w:rsid w:val="0017199F"/>
    <w:rsid w:val="00173311"/>
    <w:rsid w:val="001738C1"/>
    <w:rsid w:val="00174300"/>
    <w:rsid w:val="00175E94"/>
    <w:rsid w:val="00175EF1"/>
    <w:rsid w:val="00176D74"/>
    <w:rsid w:val="00180316"/>
    <w:rsid w:val="001810CC"/>
    <w:rsid w:val="0018234E"/>
    <w:rsid w:val="00183F53"/>
    <w:rsid w:val="00185287"/>
    <w:rsid w:val="0018584E"/>
    <w:rsid w:val="00186EFD"/>
    <w:rsid w:val="0018715D"/>
    <w:rsid w:val="001901E1"/>
    <w:rsid w:val="00190968"/>
    <w:rsid w:val="00192073"/>
    <w:rsid w:val="00192797"/>
    <w:rsid w:val="00193712"/>
    <w:rsid w:val="00193E7A"/>
    <w:rsid w:val="001955A9"/>
    <w:rsid w:val="00195C16"/>
    <w:rsid w:val="001968BD"/>
    <w:rsid w:val="00197A14"/>
    <w:rsid w:val="00197F47"/>
    <w:rsid w:val="001A03B6"/>
    <w:rsid w:val="001A067D"/>
    <w:rsid w:val="001A0D91"/>
    <w:rsid w:val="001A143F"/>
    <w:rsid w:val="001A17D0"/>
    <w:rsid w:val="001A3173"/>
    <w:rsid w:val="001A498B"/>
    <w:rsid w:val="001A5A24"/>
    <w:rsid w:val="001B0287"/>
    <w:rsid w:val="001B1498"/>
    <w:rsid w:val="001B3E50"/>
    <w:rsid w:val="001B45A2"/>
    <w:rsid w:val="001B463A"/>
    <w:rsid w:val="001B4CAA"/>
    <w:rsid w:val="001B6B23"/>
    <w:rsid w:val="001B6DEF"/>
    <w:rsid w:val="001B7310"/>
    <w:rsid w:val="001C1125"/>
    <w:rsid w:val="001C114F"/>
    <w:rsid w:val="001C1A87"/>
    <w:rsid w:val="001C21FE"/>
    <w:rsid w:val="001C237C"/>
    <w:rsid w:val="001C3A75"/>
    <w:rsid w:val="001C4109"/>
    <w:rsid w:val="001C4141"/>
    <w:rsid w:val="001C45DD"/>
    <w:rsid w:val="001C6CE8"/>
    <w:rsid w:val="001C7C93"/>
    <w:rsid w:val="001D0B11"/>
    <w:rsid w:val="001D2224"/>
    <w:rsid w:val="001D2865"/>
    <w:rsid w:val="001D514C"/>
    <w:rsid w:val="001D7752"/>
    <w:rsid w:val="001D7A64"/>
    <w:rsid w:val="001D7AAC"/>
    <w:rsid w:val="001E0A5D"/>
    <w:rsid w:val="001E0C51"/>
    <w:rsid w:val="001E11F4"/>
    <w:rsid w:val="001E1354"/>
    <w:rsid w:val="001E200D"/>
    <w:rsid w:val="001E2178"/>
    <w:rsid w:val="001E34DC"/>
    <w:rsid w:val="001E35F5"/>
    <w:rsid w:val="001E3860"/>
    <w:rsid w:val="001E408F"/>
    <w:rsid w:val="001E4988"/>
    <w:rsid w:val="001E512B"/>
    <w:rsid w:val="001E68EF"/>
    <w:rsid w:val="001E70D0"/>
    <w:rsid w:val="001F01AC"/>
    <w:rsid w:val="001F11A3"/>
    <w:rsid w:val="001F1297"/>
    <w:rsid w:val="001F1426"/>
    <w:rsid w:val="001F23FC"/>
    <w:rsid w:val="001F321D"/>
    <w:rsid w:val="001F3CE8"/>
    <w:rsid w:val="001F4255"/>
    <w:rsid w:val="001F55D9"/>
    <w:rsid w:val="001F6866"/>
    <w:rsid w:val="001F6A24"/>
    <w:rsid w:val="001F7669"/>
    <w:rsid w:val="002019FA"/>
    <w:rsid w:val="00202BF5"/>
    <w:rsid w:val="002036F9"/>
    <w:rsid w:val="002040FE"/>
    <w:rsid w:val="00211580"/>
    <w:rsid w:val="00212043"/>
    <w:rsid w:val="00212C69"/>
    <w:rsid w:val="00213072"/>
    <w:rsid w:val="002130F4"/>
    <w:rsid w:val="00213964"/>
    <w:rsid w:val="00213CE5"/>
    <w:rsid w:val="0021679B"/>
    <w:rsid w:val="00220D07"/>
    <w:rsid w:val="0022108E"/>
    <w:rsid w:val="0022343D"/>
    <w:rsid w:val="0022368C"/>
    <w:rsid w:val="002241C1"/>
    <w:rsid w:val="0022583D"/>
    <w:rsid w:val="00225D11"/>
    <w:rsid w:val="00226476"/>
    <w:rsid w:val="0022713A"/>
    <w:rsid w:val="0023045B"/>
    <w:rsid w:val="00230764"/>
    <w:rsid w:val="00230779"/>
    <w:rsid w:val="002315DE"/>
    <w:rsid w:val="00234F65"/>
    <w:rsid w:val="00236737"/>
    <w:rsid w:val="0024059F"/>
    <w:rsid w:val="002416D8"/>
    <w:rsid w:val="00243366"/>
    <w:rsid w:val="00244E5C"/>
    <w:rsid w:val="00245B15"/>
    <w:rsid w:val="00245F3D"/>
    <w:rsid w:val="00246017"/>
    <w:rsid w:val="0025098B"/>
    <w:rsid w:val="00251774"/>
    <w:rsid w:val="00251948"/>
    <w:rsid w:val="00252BA9"/>
    <w:rsid w:val="00253DDF"/>
    <w:rsid w:val="002543F4"/>
    <w:rsid w:val="0025479B"/>
    <w:rsid w:val="0026085A"/>
    <w:rsid w:val="0026136F"/>
    <w:rsid w:val="002623F2"/>
    <w:rsid w:val="002623FC"/>
    <w:rsid w:val="00262800"/>
    <w:rsid w:val="00263FE9"/>
    <w:rsid w:val="002643F3"/>
    <w:rsid w:val="0026487E"/>
    <w:rsid w:val="0026558E"/>
    <w:rsid w:val="00265B12"/>
    <w:rsid w:val="00265F24"/>
    <w:rsid w:val="0026636C"/>
    <w:rsid w:val="00267033"/>
    <w:rsid w:val="002676D5"/>
    <w:rsid w:val="00267792"/>
    <w:rsid w:val="00270219"/>
    <w:rsid w:val="0027077C"/>
    <w:rsid w:val="00271E7C"/>
    <w:rsid w:val="0027230F"/>
    <w:rsid w:val="002729C0"/>
    <w:rsid w:val="002735C0"/>
    <w:rsid w:val="00274448"/>
    <w:rsid w:val="00275F26"/>
    <w:rsid w:val="00276A09"/>
    <w:rsid w:val="00277321"/>
    <w:rsid w:val="002805D1"/>
    <w:rsid w:val="00281CB1"/>
    <w:rsid w:val="002824BC"/>
    <w:rsid w:val="00283CB5"/>
    <w:rsid w:val="00283FC6"/>
    <w:rsid w:val="0028513A"/>
    <w:rsid w:val="002857A8"/>
    <w:rsid w:val="0028664E"/>
    <w:rsid w:val="0028687F"/>
    <w:rsid w:val="00286D0A"/>
    <w:rsid w:val="002870BB"/>
    <w:rsid w:val="00290538"/>
    <w:rsid w:val="00293ACD"/>
    <w:rsid w:val="00294BBE"/>
    <w:rsid w:val="002A0DB9"/>
    <w:rsid w:val="002A1A01"/>
    <w:rsid w:val="002A24A5"/>
    <w:rsid w:val="002A36E7"/>
    <w:rsid w:val="002A4526"/>
    <w:rsid w:val="002A503A"/>
    <w:rsid w:val="002A57F5"/>
    <w:rsid w:val="002A5A67"/>
    <w:rsid w:val="002A73AA"/>
    <w:rsid w:val="002A7587"/>
    <w:rsid w:val="002B002B"/>
    <w:rsid w:val="002B06EF"/>
    <w:rsid w:val="002B2D3D"/>
    <w:rsid w:val="002B313C"/>
    <w:rsid w:val="002B3C23"/>
    <w:rsid w:val="002B3C5E"/>
    <w:rsid w:val="002B408D"/>
    <w:rsid w:val="002B44C8"/>
    <w:rsid w:val="002B60AC"/>
    <w:rsid w:val="002B65D5"/>
    <w:rsid w:val="002C17E1"/>
    <w:rsid w:val="002C227C"/>
    <w:rsid w:val="002C22C9"/>
    <w:rsid w:val="002C2498"/>
    <w:rsid w:val="002C2B0D"/>
    <w:rsid w:val="002C374C"/>
    <w:rsid w:val="002C459E"/>
    <w:rsid w:val="002C7783"/>
    <w:rsid w:val="002D6053"/>
    <w:rsid w:val="002D72A1"/>
    <w:rsid w:val="002D7D23"/>
    <w:rsid w:val="002E0161"/>
    <w:rsid w:val="002E0794"/>
    <w:rsid w:val="002E22BB"/>
    <w:rsid w:val="002E2351"/>
    <w:rsid w:val="002E28DD"/>
    <w:rsid w:val="002E2C6E"/>
    <w:rsid w:val="002E4297"/>
    <w:rsid w:val="002E4667"/>
    <w:rsid w:val="002E4AEB"/>
    <w:rsid w:val="002E6B0C"/>
    <w:rsid w:val="002E74A4"/>
    <w:rsid w:val="002E79F7"/>
    <w:rsid w:val="002F2479"/>
    <w:rsid w:val="002F2E40"/>
    <w:rsid w:val="002F338E"/>
    <w:rsid w:val="002F45FA"/>
    <w:rsid w:val="002F5EE9"/>
    <w:rsid w:val="002F612D"/>
    <w:rsid w:val="002F7A4C"/>
    <w:rsid w:val="002F7CAE"/>
    <w:rsid w:val="00300F27"/>
    <w:rsid w:val="00302633"/>
    <w:rsid w:val="003036B9"/>
    <w:rsid w:val="003048C3"/>
    <w:rsid w:val="0030536E"/>
    <w:rsid w:val="00306CD0"/>
    <w:rsid w:val="00307722"/>
    <w:rsid w:val="00310F96"/>
    <w:rsid w:val="0031121E"/>
    <w:rsid w:val="0031145C"/>
    <w:rsid w:val="00312100"/>
    <w:rsid w:val="00312DD2"/>
    <w:rsid w:val="00313104"/>
    <w:rsid w:val="0031339B"/>
    <w:rsid w:val="0031357D"/>
    <w:rsid w:val="0031635D"/>
    <w:rsid w:val="00316554"/>
    <w:rsid w:val="00320084"/>
    <w:rsid w:val="00321BD7"/>
    <w:rsid w:val="00322536"/>
    <w:rsid w:val="00324831"/>
    <w:rsid w:val="00324EFF"/>
    <w:rsid w:val="00325688"/>
    <w:rsid w:val="0032774D"/>
    <w:rsid w:val="00327D61"/>
    <w:rsid w:val="00331069"/>
    <w:rsid w:val="00332209"/>
    <w:rsid w:val="0033220A"/>
    <w:rsid w:val="0033395F"/>
    <w:rsid w:val="00333C95"/>
    <w:rsid w:val="00333DD2"/>
    <w:rsid w:val="00335090"/>
    <w:rsid w:val="003364B8"/>
    <w:rsid w:val="00336C6B"/>
    <w:rsid w:val="00336CB4"/>
    <w:rsid w:val="003403C1"/>
    <w:rsid w:val="003412D5"/>
    <w:rsid w:val="00342635"/>
    <w:rsid w:val="00342928"/>
    <w:rsid w:val="00344600"/>
    <w:rsid w:val="0034484F"/>
    <w:rsid w:val="0034596B"/>
    <w:rsid w:val="0034628F"/>
    <w:rsid w:val="00346D97"/>
    <w:rsid w:val="00350F03"/>
    <w:rsid w:val="00351B55"/>
    <w:rsid w:val="00353D90"/>
    <w:rsid w:val="00353F02"/>
    <w:rsid w:val="003546AC"/>
    <w:rsid w:val="0035504A"/>
    <w:rsid w:val="00355D64"/>
    <w:rsid w:val="00360F1B"/>
    <w:rsid w:val="00361ADD"/>
    <w:rsid w:val="0036274D"/>
    <w:rsid w:val="00362C1C"/>
    <w:rsid w:val="00362D82"/>
    <w:rsid w:val="00363EF7"/>
    <w:rsid w:val="00364BFE"/>
    <w:rsid w:val="00364CF2"/>
    <w:rsid w:val="00365881"/>
    <w:rsid w:val="0036742C"/>
    <w:rsid w:val="003674DE"/>
    <w:rsid w:val="003679E5"/>
    <w:rsid w:val="003700DF"/>
    <w:rsid w:val="0037016E"/>
    <w:rsid w:val="00370DE0"/>
    <w:rsid w:val="00372109"/>
    <w:rsid w:val="003739D1"/>
    <w:rsid w:val="00377CB9"/>
    <w:rsid w:val="003802E7"/>
    <w:rsid w:val="003803A5"/>
    <w:rsid w:val="00384DD8"/>
    <w:rsid w:val="00385604"/>
    <w:rsid w:val="00386D1A"/>
    <w:rsid w:val="003874E1"/>
    <w:rsid w:val="00391097"/>
    <w:rsid w:val="00392B1F"/>
    <w:rsid w:val="0039394F"/>
    <w:rsid w:val="00394582"/>
    <w:rsid w:val="00396254"/>
    <w:rsid w:val="00396523"/>
    <w:rsid w:val="00397160"/>
    <w:rsid w:val="00397790"/>
    <w:rsid w:val="003A0199"/>
    <w:rsid w:val="003A1634"/>
    <w:rsid w:val="003A3650"/>
    <w:rsid w:val="003A3894"/>
    <w:rsid w:val="003A3F4F"/>
    <w:rsid w:val="003A47CC"/>
    <w:rsid w:val="003A4827"/>
    <w:rsid w:val="003A519C"/>
    <w:rsid w:val="003A5938"/>
    <w:rsid w:val="003B1617"/>
    <w:rsid w:val="003B1DC4"/>
    <w:rsid w:val="003B2872"/>
    <w:rsid w:val="003B42DB"/>
    <w:rsid w:val="003B4AC7"/>
    <w:rsid w:val="003B4BA5"/>
    <w:rsid w:val="003B4E46"/>
    <w:rsid w:val="003B5272"/>
    <w:rsid w:val="003B56EB"/>
    <w:rsid w:val="003B6BA6"/>
    <w:rsid w:val="003B6BE6"/>
    <w:rsid w:val="003B7314"/>
    <w:rsid w:val="003B7E07"/>
    <w:rsid w:val="003B7E43"/>
    <w:rsid w:val="003B7ED3"/>
    <w:rsid w:val="003C010A"/>
    <w:rsid w:val="003C0DAA"/>
    <w:rsid w:val="003C1546"/>
    <w:rsid w:val="003C4CEC"/>
    <w:rsid w:val="003C59AC"/>
    <w:rsid w:val="003C75A5"/>
    <w:rsid w:val="003D02D5"/>
    <w:rsid w:val="003D0DF1"/>
    <w:rsid w:val="003D1331"/>
    <w:rsid w:val="003D1FD3"/>
    <w:rsid w:val="003D28E9"/>
    <w:rsid w:val="003D45BC"/>
    <w:rsid w:val="003D5387"/>
    <w:rsid w:val="003D6154"/>
    <w:rsid w:val="003D7FF0"/>
    <w:rsid w:val="003E0405"/>
    <w:rsid w:val="003E2C15"/>
    <w:rsid w:val="003E653D"/>
    <w:rsid w:val="003E65D7"/>
    <w:rsid w:val="003F2730"/>
    <w:rsid w:val="003F4939"/>
    <w:rsid w:val="003F604E"/>
    <w:rsid w:val="003F685C"/>
    <w:rsid w:val="003F6FE3"/>
    <w:rsid w:val="00401BEB"/>
    <w:rsid w:val="004022D9"/>
    <w:rsid w:val="00402F26"/>
    <w:rsid w:val="00404A7E"/>
    <w:rsid w:val="00404B5A"/>
    <w:rsid w:val="0040501C"/>
    <w:rsid w:val="00405681"/>
    <w:rsid w:val="00405835"/>
    <w:rsid w:val="0040643D"/>
    <w:rsid w:val="00407001"/>
    <w:rsid w:val="004070CF"/>
    <w:rsid w:val="00407235"/>
    <w:rsid w:val="00407951"/>
    <w:rsid w:val="004102D8"/>
    <w:rsid w:val="00411344"/>
    <w:rsid w:val="0041294E"/>
    <w:rsid w:val="00413CDF"/>
    <w:rsid w:val="00413EC0"/>
    <w:rsid w:val="00415B7C"/>
    <w:rsid w:val="0041646E"/>
    <w:rsid w:val="0041685F"/>
    <w:rsid w:val="00416D90"/>
    <w:rsid w:val="00417204"/>
    <w:rsid w:val="004175D4"/>
    <w:rsid w:val="00420153"/>
    <w:rsid w:val="004213B5"/>
    <w:rsid w:val="00422701"/>
    <w:rsid w:val="004235A5"/>
    <w:rsid w:val="00424B52"/>
    <w:rsid w:val="00426EE8"/>
    <w:rsid w:val="004307BD"/>
    <w:rsid w:val="00432000"/>
    <w:rsid w:val="00433756"/>
    <w:rsid w:val="00434BC7"/>
    <w:rsid w:val="00435712"/>
    <w:rsid w:val="0043750A"/>
    <w:rsid w:val="00440FEF"/>
    <w:rsid w:val="00442D0F"/>
    <w:rsid w:val="00442FE5"/>
    <w:rsid w:val="004435F2"/>
    <w:rsid w:val="00443A37"/>
    <w:rsid w:val="00443E58"/>
    <w:rsid w:val="00444121"/>
    <w:rsid w:val="0044521A"/>
    <w:rsid w:val="00445FC4"/>
    <w:rsid w:val="00447970"/>
    <w:rsid w:val="00450540"/>
    <w:rsid w:val="00450864"/>
    <w:rsid w:val="00450C15"/>
    <w:rsid w:val="0045325E"/>
    <w:rsid w:val="00453356"/>
    <w:rsid w:val="004534EB"/>
    <w:rsid w:val="00455144"/>
    <w:rsid w:val="00455287"/>
    <w:rsid w:val="004563C9"/>
    <w:rsid w:val="00457A1A"/>
    <w:rsid w:val="004602B8"/>
    <w:rsid w:val="00460FE4"/>
    <w:rsid w:val="004641EC"/>
    <w:rsid w:val="00464DF8"/>
    <w:rsid w:val="00465004"/>
    <w:rsid w:val="00465218"/>
    <w:rsid w:val="00465F54"/>
    <w:rsid w:val="004664B1"/>
    <w:rsid w:val="004672C2"/>
    <w:rsid w:val="00467DE7"/>
    <w:rsid w:val="004715E7"/>
    <w:rsid w:val="0047190B"/>
    <w:rsid w:val="004727AA"/>
    <w:rsid w:val="004763D2"/>
    <w:rsid w:val="00480877"/>
    <w:rsid w:val="00482B61"/>
    <w:rsid w:val="00483AAD"/>
    <w:rsid w:val="00485381"/>
    <w:rsid w:val="00485C82"/>
    <w:rsid w:val="00486430"/>
    <w:rsid w:val="00487ECB"/>
    <w:rsid w:val="00490F36"/>
    <w:rsid w:val="0049278B"/>
    <w:rsid w:val="00492B16"/>
    <w:rsid w:val="00493827"/>
    <w:rsid w:val="00494393"/>
    <w:rsid w:val="00494739"/>
    <w:rsid w:val="00496992"/>
    <w:rsid w:val="004A0BD6"/>
    <w:rsid w:val="004A2A16"/>
    <w:rsid w:val="004A2A4C"/>
    <w:rsid w:val="004A3222"/>
    <w:rsid w:val="004A4897"/>
    <w:rsid w:val="004A4E1C"/>
    <w:rsid w:val="004A613B"/>
    <w:rsid w:val="004A732C"/>
    <w:rsid w:val="004A7E80"/>
    <w:rsid w:val="004B0965"/>
    <w:rsid w:val="004B1354"/>
    <w:rsid w:val="004B292E"/>
    <w:rsid w:val="004B2A6C"/>
    <w:rsid w:val="004B2B4B"/>
    <w:rsid w:val="004B4C3C"/>
    <w:rsid w:val="004B58B3"/>
    <w:rsid w:val="004B7511"/>
    <w:rsid w:val="004C048C"/>
    <w:rsid w:val="004C27A8"/>
    <w:rsid w:val="004C308B"/>
    <w:rsid w:val="004C3E5B"/>
    <w:rsid w:val="004C596B"/>
    <w:rsid w:val="004C597F"/>
    <w:rsid w:val="004C5AFB"/>
    <w:rsid w:val="004C5E4C"/>
    <w:rsid w:val="004D0157"/>
    <w:rsid w:val="004D0BF4"/>
    <w:rsid w:val="004D18D4"/>
    <w:rsid w:val="004D344A"/>
    <w:rsid w:val="004D4946"/>
    <w:rsid w:val="004D4B6D"/>
    <w:rsid w:val="004D5BA5"/>
    <w:rsid w:val="004D6539"/>
    <w:rsid w:val="004E20A8"/>
    <w:rsid w:val="004E21EF"/>
    <w:rsid w:val="004E2499"/>
    <w:rsid w:val="004E24A1"/>
    <w:rsid w:val="004E2B3F"/>
    <w:rsid w:val="004E3E5E"/>
    <w:rsid w:val="004E3F81"/>
    <w:rsid w:val="004E4915"/>
    <w:rsid w:val="004E5511"/>
    <w:rsid w:val="004E5A9B"/>
    <w:rsid w:val="004E6C75"/>
    <w:rsid w:val="004E7DB7"/>
    <w:rsid w:val="004F1614"/>
    <w:rsid w:val="004F2087"/>
    <w:rsid w:val="004F2851"/>
    <w:rsid w:val="00501E14"/>
    <w:rsid w:val="0050200C"/>
    <w:rsid w:val="005022F9"/>
    <w:rsid w:val="00505BC5"/>
    <w:rsid w:val="00507859"/>
    <w:rsid w:val="005116FE"/>
    <w:rsid w:val="00511A6F"/>
    <w:rsid w:val="005165F9"/>
    <w:rsid w:val="00516670"/>
    <w:rsid w:val="00520202"/>
    <w:rsid w:val="0052110F"/>
    <w:rsid w:val="00521E29"/>
    <w:rsid w:val="00523E87"/>
    <w:rsid w:val="0053067A"/>
    <w:rsid w:val="0053145A"/>
    <w:rsid w:val="00531533"/>
    <w:rsid w:val="00531CD0"/>
    <w:rsid w:val="00532F66"/>
    <w:rsid w:val="00533491"/>
    <w:rsid w:val="005356DB"/>
    <w:rsid w:val="0053630E"/>
    <w:rsid w:val="00536B93"/>
    <w:rsid w:val="005373DA"/>
    <w:rsid w:val="00537DDB"/>
    <w:rsid w:val="00540703"/>
    <w:rsid w:val="0054121D"/>
    <w:rsid w:val="005414DB"/>
    <w:rsid w:val="005417DB"/>
    <w:rsid w:val="00542F6F"/>
    <w:rsid w:val="0054402D"/>
    <w:rsid w:val="005442DA"/>
    <w:rsid w:val="005445CC"/>
    <w:rsid w:val="00544A45"/>
    <w:rsid w:val="00545353"/>
    <w:rsid w:val="00545D42"/>
    <w:rsid w:val="00546601"/>
    <w:rsid w:val="0054685F"/>
    <w:rsid w:val="0055014B"/>
    <w:rsid w:val="00550A40"/>
    <w:rsid w:val="00551B96"/>
    <w:rsid w:val="005521DC"/>
    <w:rsid w:val="005571C5"/>
    <w:rsid w:val="005571CB"/>
    <w:rsid w:val="0055721F"/>
    <w:rsid w:val="0055786D"/>
    <w:rsid w:val="00560CFE"/>
    <w:rsid w:val="00561995"/>
    <w:rsid w:val="00562170"/>
    <w:rsid w:val="005636D0"/>
    <w:rsid w:val="005641F2"/>
    <w:rsid w:val="005653CF"/>
    <w:rsid w:val="005667D4"/>
    <w:rsid w:val="0056697A"/>
    <w:rsid w:val="00570D19"/>
    <w:rsid w:val="00572367"/>
    <w:rsid w:val="0057284A"/>
    <w:rsid w:val="005733EA"/>
    <w:rsid w:val="005736F9"/>
    <w:rsid w:val="00573EEB"/>
    <w:rsid w:val="005748A7"/>
    <w:rsid w:val="005749DC"/>
    <w:rsid w:val="0057594E"/>
    <w:rsid w:val="00576823"/>
    <w:rsid w:val="005772DD"/>
    <w:rsid w:val="005806FD"/>
    <w:rsid w:val="00581865"/>
    <w:rsid w:val="00581FB7"/>
    <w:rsid w:val="00582BF9"/>
    <w:rsid w:val="00583C9D"/>
    <w:rsid w:val="00584AD1"/>
    <w:rsid w:val="00584D79"/>
    <w:rsid w:val="00586D8C"/>
    <w:rsid w:val="00586F92"/>
    <w:rsid w:val="0059091B"/>
    <w:rsid w:val="00590B94"/>
    <w:rsid w:val="005912C2"/>
    <w:rsid w:val="005914D9"/>
    <w:rsid w:val="00591A80"/>
    <w:rsid w:val="00591EFE"/>
    <w:rsid w:val="005927A9"/>
    <w:rsid w:val="005927C5"/>
    <w:rsid w:val="005937D3"/>
    <w:rsid w:val="00593F52"/>
    <w:rsid w:val="0059639F"/>
    <w:rsid w:val="005A00D9"/>
    <w:rsid w:val="005A0A7F"/>
    <w:rsid w:val="005A1BF1"/>
    <w:rsid w:val="005A2DD2"/>
    <w:rsid w:val="005A43A5"/>
    <w:rsid w:val="005A49E8"/>
    <w:rsid w:val="005A708B"/>
    <w:rsid w:val="005A75AA"/>
    <w:rsid w:val="005A7BED"/>
    <w:rsid w:val="005A7E16"/>
    <w:rsid w:val="005B139C"/>
    <w:rsid w:val="005B4AF3"/>
    <w:rsid w:val="005B4CF8"/>
    <w:rsid w:val="005B4FFD"/>
    <w:rsid w:val="005B6F61"/>
    <w:rsid w:val="005C0848"/>
    <w:rsid w:val="005C190B"/>
    <w:rsid w:val="005C27F0"/>
    <w:rsid w:val="005C2F47"/>
    <w:rsid w:val="005C35C9"/>
    <w:rsid w:val="005C36EE"/>
    <w:rsid w:val="005C403D"/>
    <w:rsid w:val="005C4209"/>
    <w:rsid w:val="005C6648"/>
    <w:rsid w:val="005C79C8"/>
    <w:rsid w:val="005D0402"/>
    <w:rsid w:val="005D1338"/>
    <w:rsid w:val="005D2F9A"/>
    <w:rsid w:val="005D31B5"/>
    <w:rsid w:val="005D31FD"/>
    <w:rsid w:val="005D459B"/>
    <w:rsid w:val="005E1DCF"/>
    <w:rsid w:val="005E3CA0"/>
    <w:rsid w:val="005E4093"/>
    <w:rsid w:val="005E5944"/>
    <w:rsid w:val="005E5B6A"/>
    <w:rsid w:val="005E607F"/>
    <w:rsid w:val="005E6B53"/>
    <w:rsid w:val="005E71F1"/>
    <w:rsid w:val="005E78F5"/>
    <w:rsid w:val="005F00C9"/>
    <w:rsid w:val="005F0D25"/>
    <w:rsid w:val="005F0EB6"/>
    <w:rsid w:val="005F3363"/>
    <w:rsid w:val="005F5D94"/>
    <w:rsid w:val="005F5E81"/>
    <w:rsid w:val="005F6346"/>
    <w:rsid w:val="005F75B3"/>
    <w:rsid w:val="005F75F0"/>
    <w:rsid w:val="005F7B17"/>
    <w:rsid w:val="006003E1"/>
    <w:rsid w:val="00600454"/>
    <w:rsid w:val="006012FE"/>
    <w:rsid w:val="00601ADB"/>
    <w:rsid w:val="00601F4E"/>
    <w:rsid w:val="00602110"/>
    <w:rsid w:val="00602AC2"/>
    <w:rsid w:val="00604871"/>
    <w:rsid w:val="00604AEA"/>
    <w:rsid w:val="00605530"/>
    <w:rsid w:val="006056FA"/>
    <w:rsid w:val="006063A6"/>
    <w:rsid w:val="00606C7C"/>
    <w:rsid w:val="006109C1"/>
    <w:rsid w:val="0061178C"/>
    <w:rsid w:val="00611E17"/>
    <w:rsid w:val="0061333F"/>
    <w:rsid w:val="006148E4"/>
    <w:rsid w:val="006166D8"/>
    <w:rsid w:val="00616A40"/>
    <w:rsid w:val="00624087"/>
    <w:rsid w:val="006249C3"/>
    <w:rsid w:val="00624D13"/>
    <w:rsid w:val="00626923"/>
    <w:rsid w:val="006301DA"/>
    <w:rsid w:val="00630683"/>
    <w:rsid w:val="00631863"/>
    <w:rsid w:val="00631CB5"/>
    <w:rsid w:val="0063203C"/>
    <w:rsid w:val="006322C6"/>
    <w:rsid w:val="00632AA1"/>
    <w:rsid w:val="00633765"/>
    <w:rsid w:val="00634CE2"/>
    <w:rsid w:val="00634D06"/>
    <w:rsid w:val="006362F1"/>
    <w:rsid w:val="006367B6"/>
    <w:rsid w:val="00636812"/>
    <w:rsid w:val="006375D3"/>
    <w:rsid w:val="00643884"/>
    <w:rsid w:val="006440DB"/>
    <w:rsid w:val="00644F03"/>
    <w:rsid w:val="00645666"/>
    <w:rsid w:val="00645D7A"/>
    <w:rsid w:val="00652F45"/>
    <w:rsid w:val="00653C63"/>
    <w:rsid w:val="00653EAE"/>
    <w:rsid w:val="0065455F"/>
    <w:rsid w:val="00655EB3"/>
    <w:rsid w:val="006604E9"/>
    <w:rsid w:val="0066155F"/>
    <w:rsid w:val="00661B51"/>
    <w:rsid w:val="00662058"/>
    <w:rsid w:val="006623C0"/>
    <w:rsid w:val="00665437"/>
    <w:rsid w:val="00666B71"/>
    <w:rsid w:val="006676DB"/>
    <w:rsid w:val="00667B3B"/>
    <w:rsid w:val="00667CB2"/>
    <w:rsid w:val="00667FCA"/>
    <w:rsid w:val="00670528"/>
    <w:rsid w:val="00670559"/>
    <w:rsid w:val="00670776"/>
    <w:rsid w:val="00671FE3"/>
    <w:rsid w:val="00672EDC"/>
    <w:rsid w:val="006775B0"/>
    <w:rsid w:val="00677F82"/>
    <w:rsid w:val="0068025A"/>
    <w:rsid w:val="00680735"/>
    <w:rsid w:val="006807C4"/>
    <w:rsid w:val="00681B4F"/>
    <w:rsid w:val="006822C7"/>
    <w:rsid w:val="00682B73"/>
    <w:rsid w:val="006855DE"/>
    <w:rsid w:val="00686042"/>
    <w:rsid w:val="00687697"/>
    <w:rsid w:val="0069032E"/>
    <w:rsid w:val="00690710"/>
    <w:rsid w:val="006946E9"/>
    <w:rsid w:val="0069550F"/>
    <w:rsid w:val="00695889"/>
    <w:rsid w:val="006962AB"/>
    <w:rsid w:val="006A06D9"/>
    <w:rsid w:val="006A13A2"/>
    <w:rsid w:val="006A1672"/>
    <w:rsid w:val="006A2217"/>
    <w:rsid w:val="006A2372"/>
    <w:rsid w:val="006A5987"/>
    <w:rsid w:val="006A5FD8"/>
    <w:rsid w:val="006A770B"/>
    <w:rsid w:val="006A7AEF"/>
    <w:rsid w:val="006B02C5"/>
    <w:rsid w:val="006B2318"/>
    <w:rsid w:val="006B2814"/>
    <w:rsid w:val="006B39FF"/>
    <w:rsid w:val="006B3F26"/>
    <w:rsid w:val="006B3FD3"/>
    <w:rsid w:val="006B4462"/>
    <w:rsid w:val="006B4C04"/>
    <w:rsid w:val="006B760C"/>
    <w:rsid w:val="006C0571"/>
    <w:rsid w:val="006C25B2"/>
    <w:rsid w:val="006C3C82"/>
    <w:rsid w:val="006C3D5C"/>
    <w:rsid w:val="006C4CE8"/>
    <w:rsid w:val="006C5E2E"/>
    <w:rsid w:val="006C699B"/>
    <w:rsid w:val="006C71C5"/>
    <w:rsid w:val="006C78AD"/>
    <w:rsid w:val="006D150A"/>
    <w:rsid w:val="006D235B"/>
    <w:rsid w:val="006D2CAC"/>
    <w:rsid w:val="006D3A6E"/>
    <w:rsid w:val="006D40BA"/>
    <w:rsid w:val="006D49C8"/>
    <w:rsid w:val="006D6789"/>
    <w:rsid w:val="006D7751"/>
    <w:rsid w:val="006D7A4A"/>
    <w:rsid w:val="006E007D"/>
    <w:rsid w:val="006E58BE"/>
    <w:rsid w:val="006E5C40"/>
    <w:rsid w:val="006E7F4D"/>
    <w:rsid w:val="006F0431"/>
    <w:rsid w:val="006F2FFC"/>
    <w:rsid w:val="006F4C48"/>
    <w:rsid w:val="006F4E8A"/>
    <w:rsid w:val="006F5572"/>
    <w:rsid w:val="006F7E4E"/>
    <w:rsid w:val="00701FE3"/>
    <w:rsid w:val="00702E36"/>
    <w:rsid w:val="00703E71"/>
    <w:rsid w:val="00705434"/>
    <w:rsid w:val="00705AB6"/>
    <w:rsid w:val="00706054"/>
    <w:rsid w:val="00711B71"/>
    <w:rsid w:val="00711E9B"/>
    <w:rsid w:val="007135EE"/>
    <w:rsid w:val="00713B08"/>
    <w:rsid w:val="00714306"/>
    <w:rsid w:val="007157AD"/>
    <w:rsid w:val="00717E35"/>
    <w:rsid w:val="00717F4B"/>
    <w:rsid w:val="00717FBF"/>
    <w:rsid w:val="0072227D"/>
    <w:rsid w:val="007230F9"/>
    <w:rsid w:val="007238AC"/>
    <w:rsid w:val="00724B94"/>
    <w:rsid w:val="0072753B"/>
    <w:rsid w:val="00730B13"/>
    <w:rsid w:val="0073279C"/>
    <w:rsid w:val="00732E83"/>
    <w:rsid w:val="00733833"/>
    <w:rsid w:val="007355C9"/>
    <w:rsid w:val="00735B50"/>
    <w:rsid w:val="00736783"/>
    <w:rsid w:val="00736D09"/>
    <w:rsid w:val="00737CF4"/>
    <w:rsid w:val="00742E71"/>
    <w:rsid w:val="00743F0E"/>
    <w:rsid w:val="00744EC0"/>
    <w:rsid w:val="00745CA0"/>
    <w:rsid w:val="00746891"/>
    <w:rsid w:val="0075014D"/>
    <w:rsid w:val="0075053F"/>
    <w:rsid w:val="00751995"/>
    <w:rsid w:val="007524CA"/>
    <w:rsid w:val="00753183"/>
    <w:rsid w:val="00753357"/>
    <w:rsid w:val="00754F82"/>
    <w:rsid w:val="007558FD"/>
    <w:rsid w:val="00756473"/>
    <w:rsid w:val="007572BC"/>
    <w:rsid w:val="00757600"/>
    <w:rsid w:val="00757F72"/>
    <w:rsid w:val="00761FBD"/>
    <w:rsid w:val="00762100"/>
    <w:rsid w:val="007630C1"/>
    <w:rsid w:val="00763740"/>
    <w:rsid w:val="0076432E"/>
    <w:rsid w:val="00764552"/>
    <w:rsid w:val="00764D0C"/>
    <w:rsid w:val="00765207"/>
    <w:rsid w:val="0076751F"/>
    <w:rsid w:val="007675CC"/>
    <w:rsid w:val="00770606"/>
    <w:rsid w:val="007717A4"/>
    <w:rsid w:val="00780304"/>
    <w:rsid w:val="007805AA"/>
    <w:rsid w:val="00780A90"/>
    <w:rsid w:val="007817BA"/>
    <w:rsid w:val="00781857"/>
    <w:rsid w:val="007826C8"/>
    <w:rsid w:val="00783CF3"/>
    <w:rsid w:val="00783E57"/>
    <w:rsid w:val="0078458E"/>
    <w:rsid w:val="007849E3"/>
    <w:rsid w:val="00785815"/>
    <w:rsid w:val="007859A4"/>
    <w:rsid w:val="00785E14"/>
    <w:rsid w:val="00785F85"/>
    <w:rsid w:val="007861E1"/>
    <w:rsid w:val="007866C8"/>
    <w:rsid w:val="00786EAA"/>
    <w:rsid w:val="007873C3"/>
    <w:rsid w:val="00787409"/>
    <w:rsid w:val="007875B5"/>
    <w:rsid w:val="007907C8"/>
    <w:rsid w:val="00791DC8"/>
    <w:rsid w:val="00792E54"/>
    <w:rsid w:val="00793145"/>
    <w:rsid w:val="0079472A"/>
    <w:rsid w:val="00794D14"/>
    <w:rsid w:val="0079541F"/>
    <w:rsid w:val="0079673C"/>
    <w:rsid w:val="00796DE6"/>
    <w:rsid w:val="00797159"/>
    <w:rsid w:val="007973CC"/>
    <w:rsid w:val="007A0C3D"/>
    <w:rsid w:val="007A12B2"/>
    <w:rsid w:val="007A1EF7"/>
    <w:rsid w:val="007A1F6C"/>
    <w:rsid w:val="007A3381"/>
    <w:rsid w:val="007A37C8"/>
    <w:rsid w:val="007A4323"/>
    <w:rsid w:val="007A49E4"/>
    <w:rsid w:val="007A4D76"/>
    <w:rsid w:val="007A55EE"/>
    <w:rsid w:val="007A5E07"/>
    <w:rsid w:val="007A64DE"/>
    <w:rsid w:val="007B1925"/>
    <w:rsid w:val="007B1FE0"/>
    <w:rsid w:val="007B26AA"/>
    <w:rsid w:val="007B286B"/>
    <w:rsid w:val="007B3A56"/>
    <w:rsid w:val="007B3F3B"/>
    <w:rsid w:val="007B4098"/>
    <w:rsid w:val="007B4833"/>
    <w:rsid w:val="007B6312"/>
    <w:rsid w:val="007C163E"/>
    <w:rsid w:val="007C1FCC"/>
    <w:rsid w:val="007C29ED"/>
    <w:rsid w:val="007C313B"/>
    <w:rsid w:val="007C3B28"/>
    <w:rsid w:val="007C44AA"/>
    <w:rsid w:val="007C53A8"/>
    <w:rsid w:val="007C5590"/>
    <w:rsid w:val="007C56C1"/>
    <w:rsid w:val="007C5A60"/>
    <w:rsid w:val="007C68A1"/>
    <w:rsid w:val="007C77A2"/>
    <w:rsid w:val="007C7B06"/>
    <w:rsid w:val="007D02D6"/>
    <w:rsid w:val="007D03DB"/>
    <w:rsid w:val="007D0A8F"/>
    <w:rsid w:val="007D18A1"/>
    <w:rsid w:val="007D1E0E"/>
    <w:rsid w:val="007D33B3"/>
    <w:rsid w:val="007D3882"/>
    <w:rsid w:val="007D399A"/>
    <w:rsid w:val="007D3F4E"/>
    <w:rsid w:val="007D4BA5"/>
    <w:rsid w:val="007D4F10"/>
    <w:rsid w:val="007E2099"/>
    <w:rsid w:val="007E46DE"/>
    <w:rsid w:val="007E4FB3"/>
    <w:rsid w:val="007E684A"/>
    <w:rsid w:val="007E714A"/>
    <w:rsid w:val="007F00A4"/>
    <w:rsid w:val="007F0DA6"/>
    <w:rsid w:val="007F2577"/>
    <w:rsid w:val="007F3201"/>
    <w:rsid w:val="007F33DB"/>
    <w:rsid w:val="007F3B48"/>
    <w:rsid w:val="007F3E66"/>
    <w:rsid w:val="007F4002"/>
    <w:rsid w:val="007F47C3"/>
    <w:rsid w:val="007F5BF2"/>
    <w:rsid w:val="0080166D"/>
    <w:rsid w:val="00805C66"/>
    <w:rsid w:val="00807952"/>
    <w:rsid w:val="00807C3E"/>
    <w:rsid w:val="008127FF"/>
    <w:rsid w:val="00812D38"/>
    <w:rsid w:val="008135AA"/>
    <w:rsid w:val="00813F30"/>
    <w:rsid w:val="0081534B"/>
    <w:rsid w:val="00815CD0"/>
    <w:rsid w:val="008163D3"/>
    <w:rsid w:val="008168D8"/>
    <w:rsid w:val="00816BF5"/>
    <w:rsid w:val="0082480F"/>
    <w:rsid w:val="00824A09"/>
    <w:rsid w:val="00824B9C"/>
    <w:rsid w:val="008251C7"/>
    <w:rsid w:val="00825305"/>
    <w:rsid w:val="008263FF"/>
    <w:rsid w:val="0083040E"/>
    <w:rsid w:val="008318AC"/>
    <w:rsid w:val="00831C91"/>
    <w:rsid w:val="00833105"/>
    <w:rsid w:val="008341B4"/>
    <w:rsid w:val="008348D4"/>
    <w:rsid w:val="00834F21"/>
    <w:rsid w:val="008354C8"/>
    <w:rsid w:val="00835BAF"/>
    <w:rsid w:val="00836034"/>
    <w:rsid w:val="00836B72"/>
    <w:rsid w:val="00841D38"/>
    <w:rsid w:val="0084290A"/>
    <w:rsid w:val="008429DA"/>
    <w:rsid w:val="00842B44"/>
    <w:rsid w:val="00842F86"/>
    <w:rsid w:val="00851A28"/>
    <w:rsid w:val="008529DB"/>
    <w:rsid w:val="00853941"/>
    <w:rsid w:val="00853F18"/>
    <w:rsid w:val="008541A9"/>
    <w:rsid w:val="0085456C"/>
    <w:rsid w:val="008545C6"/>
    <w:rsid w:val="00855349"/>
    <w:rsid w:val="008561B3"/>
    <w:rsid w:val="008564EB"/>
    <w:rsid w:val="00856D22"/>
    <w:rsid w:val="00857B64"/>
    <w:rsid w:val="00860156"/>
    <w:rsid w:val="008602B7"/>
    <w:rsid w:val="008603BD"/>
    <w:rsid w:val="00860DEB"/>
    <w:rsid w:val="0086142E"/>
    <w:rsid w:val="0086375E"/>
    <w:rsid w:val="00865A05"/>
    <w:rsid w:val="008667D1"/>
    <w:rsid w:val="00867123"/>
    <w:rsid w:val="0086764F"/>
    <w:rsid w:val="00867757"/>
    <w:rsid w:val="00870B83"/>
    <w:rsid w:val="008712EE"/>
    <w:rsid w:val="0087137E"/>
    <w:rsid w:val="00871EDC"/>
    <w:rsid w:val="00873468"/>
    <w:rsid w:val="00873696"/>
    <w:rsid w:val="008736F3"/>
    <w:rsid w:val="00873E6C"/>
    <w:rsid w:val="00874799"/>
    <w:rsid w:val="00874D9E"/>
    <w:rsid w:val="00876D1E"/>
    <w:rsid w:val="00877199"/>
    <w:rsid w:val="00880804"/>
    <w:rsid w:val="0088247E"/>
    <w:rsid w:val="00882D44"/>
    <w:rsid w:val="008847A4"/>
    <w:rsid w:val="00886007"/>
    <w:rsid w:val="0088626F"/>
    <w:rsid w:val="008876FA"/>
    <w:rsid w:val="00887EC3"/>
    <w:rsid w:val="008900E9"/>
    <w:rsid w:val="00890DCA"/>
    <w:rsid w:val="00891378"/>
    <w:rsid w:val="00891DF0"/>
    <w:rsid w:val="00891E59"/>
    <w:rsid w:val="008940FC"/>
    <w:rsid w:val="00894D1E"/>
    <w:rsid w:val="00894F9B"/>
    <w:rsid w:val="008951B3"/>
    <w:rsid w:val="00895F36"/>
    <w:rsid w:val="008973E8"/>
    <w:rsid w:val="0089799B"/>
    <w:rsid w:val="00897ADE"/>
    <w:rsid w:val="008A18EB"/>
    <w:rsid w:val="008A273E"/>
    <w:rsid w:val="008A37CA"/>
    <w:rsid w:val="008A3C0E"/>
    <w:rsid w:val="008A5160"/>
    <w:rsid w:val="008A6D32"/>
    <w:rsid w:val="008B0983"/>
    <w:rsid w:val="008B09E4"/>
    <w:rsid w:val="008B1A93"/>
    <w:rsid w:val="008B1B25"/>
    <w:rsid w:val="008B1CA9"/>
    <w:rsid w:val="008B3556"/>
    <w:rsid w:val="008B4457"/>
    <w:rsid w:val="008B4F89"/>
    <w:rsid w:val="008B565E"/>
    <w:rsid w:val="008B5BFD"/>
    <w:rsid w:val="008B6BCF"/>
    <w:rsid w:val="008B70E9"/>
    <w:rsid w:val="008B7D04"/>
    <w:rsid w:val="008C0434"/>
    <w:rsid w:val="008C1886"/>
    <w:rsid w:val="008C20C7"/>
    <w:rsid w:val="008C2424"/>
    <w:rsid w:val="008C3119"/>
    <w:rsid w:val="008C3B0E"/>
    <w:rsid w:val="008C5C06"/>
    <w:rsid w:val="008C6D6F"/>
    <w:rsid w:val="008D0D57"/>
    <w:rsid w:val="008D149E"/>
    <w:rsid w:val="008D1CAC"/>
    <w:rsid w:val="008D271C"/>
    <w:rsid w:val="008D2A4C"/>
    <w:rsid w:val="008D477B"/>
    <w:rsid w:val="008D4B65"/>
    <w:rsid w:val="008E04FD"/>
    <w:rsid w:val="008E1519"/>
    <w:rsid w:val="008E358A"/>
    <w:rsid w:val="008E44FE"/>
    <w:rsid w:val="008E573E"/>
    <w:rsid w:val="008E5753"/>
    <w:rsid w:val="008E581C"/>
    <w:rsid w:val="008E6061"/>
    <w:rsid w:val="008E6ADC"/>
    <w:rsid w:val="008E72FE"/>
    <w:rsid w:val="008F0655"/>
    <w:rsid w:val="008F0F43"/>
    <w:rsid w:val="008F135D"/>
    <w:rsid w:val="008F2405"/>
    <w:rsid w:val="008F2419"/>
    <w:rsid w:val="008F5163"/>
    <w:rsid w:val="008F5BFF"/>
    <w:rsid w:val="008F5F59"/>
    <w:rsid w:val="008F638A"/>
    <w:rsid w:val="008F695E"/>
    <w:rsid w:val="00900534"/>
    <w:rsid w:val="0090133A"/>
    <w:rsid w:val="0090141B"/>
    <w:rsid w:val="00901C4A"/>
    <w:rsid w:val="00903DE8"/>
    <w:rsid w:val="00903E8D"/>
    <w:rsid w:val="009042F4"/>
    <w:rsid w:val="009043BF"/>
    <w:rsid w:val="00904A40"/>
    <w:rsid w:val="00904AE7"/>
    <w:rsid w:val="009052A5"/>
    <w:rsid w:val="009054D7"/>
    <w:rsid w:val="009058AF"/>
    <w:rsid w:val="009063FA"/>
    <w:rsid w:val="0090713A"/>
    <w:rsid w:val="00910AB5"/>
    <w:rsid w:val="0091180B"/>
    <w:rsid w:val="009142B6"/>
    <w:rsid w:val="009150BF"/>
    <w:rsid w:val="009154C8"/>
    <w:rsid w:val="009165ED"/>
    <w:rsid w:val="00917DA7"/>
    <w:rsid w:val="009203D2"/>
    <w:rsid w:val="00922338"/>
    <w:rsid w:val="00922731"/>
    <w:rsid w:val="00922C1A"/>
    <w:rsid w:val="009232A6"/>
    <w:rsid w:val="00923565"/>
    <w:rsid w:val="00923BB9"/>
    <w:rsid w:val="00924348"/>
    <w:rsid w:val="009244F4"/>
    <w:rsid w:val="00926BA5"/>
    <w:rsid w:val="009317F8"/>
    <w:rsid w:val="009322E7"/>
    <w:rsid w:val="009340CD"/>
    <w:rsid w:val="0093508C"/>
    <w:rsid w:val="00935A67"/>
    <w:rsid w:val="00935BC4"/>
    <w:rsid w:val="00935DC3"/>
    <w:rsid w:val="00937409"/>
    <w:rsid w:val="0093764E"/>
    <w:rsid w:val="009409A8"/>
    <w:rsid w:val="00941272"/>
    <w:rsid w:val="009416F1"/>
    <w:rsid w:val="0094170A"/>
    <w:rsid w:val="00941E09"/>
    <w:rsid w:val="009421B3"/>
    <w:rsid w:val="00943B0E"/>
    <w:rsid w:val="00943D38"/>
    <w:rsid w:val="009449B0"/>
    <w:rsid w:val="00944E52"/>
    <w:rsid w:val="00944E5D"/>
    <w:rsid w:val="00944E98"/>
    <w:rsid w:val="00945396"/>
    <w:rsid w:val="00945D32"/>
    <w:rsid w:val="009471A2"/>
    <w:rsid w:val="0095177A"/>
    <w:rsid w:val="009534D4"/>
    <w:rsid w:val="00955D08"/>
    <w:rsid w:val="00955ED5"/>
    <w:rsid w:val="00956004"/>
    <w:rsid w:val="00956029"/>
    <w:rsid w:val="009564D1"/>
    <w:rsid w:val="009575A5"/>
    <w:rsid w:val="009578E7"/>
    <w:rsid w:val="00960B6C"/>
    <w:rsid w:val="0096162C"/>
    <w:rsid w:val="00961A42"/>
    <w:rsid w:val="00963858"/>
    <w:rsid w:val="00963E45"/>
    <w:rsid w:val="0096487D"/>
    <w:rsid w:val="00964AD1"/>
    <w:rsid w:val="009655E7"/>
    <w:rsid w:val="00967439"/>
    <w:rsid w:val="0096762D"/>
    <w:rsid w:val="00973BE2"/>
    <w:rsid w:val="009740FF"/>
    <w:rsid w:val="00976DFD"/>
    <w:rsid w:val="009812C3"/>
    <w:rsid w:val="00981610"/>
    <w:rsid w:val="009816D7"/>
    <w:rsid w:val="00982534"/>
    <w:rsid w:val="009831D1"/>
    <w:rsid w:val="009839F3"/>
    <w:rsid w:val="00983EEB"/>
    <w:rsid w:val="00986E29"/>
    <w:rsid w:val="0098750B"/>
    <w:rsid w:val="00990AC2"/>
    <w:rsid w:val="009923A1"/>
    <w:rsid w:val="00992428"/>
    <w:rsid w:val="00992654"/>
    <w:rsid w:val="009927ED"/>
    <w:rsid w:val="00992D32"/>
    <w:rsid w:val="00992FF5"/>
    <w:rsid w:val="009938DB"/>
    <w:rsid w:val="009954E7"/>
    <w:rsid w:val="00995A61"/>
    <w:rsid w:val="00996ACF"/>
    <w:rsid w:val="00996EB0"/>
    <w:rsid w:val="00996ED6"/>
    <w:rsid w:val="009976E1"/>
    <w:rsid w:val="009A00F8"/>
    <w:rsid w:val="009A0422"/>
    <w:rsid w:val="009A0849"/>
    <w:rsid w:val="009A1106"/>
    <w:rsid w:val="009A18FB"/>
    <w:rsid w:val="009A3E49"/>
    <w:rsid w:val="009A40E0"/>
    <w:rsid w:val="009A44EB"/>
    <w:rsid w:val="009A54BE"/>
    <w:rsid w:val="009A58B6"/>
    <w:rsid w:val="009A755D"/>
    <w:rsid w:val="009B27F6"/>
    <w:rsid w:val="009B3528"/>
    <w:rsid w:val="009B48AD"/>
    <w:rsid w:val="009B4DF2"/>
    <w:rsid w:val="009B583A"/>
    <w:rsid w:val="009B6091"/>
    <w:rsid w:val="009B6C6E"/>
    <w:rsid w:val="009B6F2C"/>
    <w:rsid w:val="009C0C65"/>
    <w:rsid w:val="009C0E4D"/>
    <w:rsid w:val="009C2365"/>
    <w:rsid w:val="009C30AC"/>
    <w:rsid w:val="009C45DB"/>
    <w:rsid w:val="009C4691"/>
    <w:rsid w:val="009C6E31"/>
    <w:rsid w:val="009C79F8"/>
    <w:rsid w:val="009D1623"/>
    <w:rsid w:val="009D2E2C"/>
    <w:rsid w:val="009D2EFF"/>
    <w:rsid w:val="009D3002"/>
    <w:rsid w:val="009D375A"/>
    <w:rsid w:val="009D4332"/>
    <w:rsid w:val="009D4A38"/>
    <w:rsid w:val="009E05BE"/>
    <w:rsid w:val="009E116B"/>
    <w:rsid w:val="009E1E1D"/>
    <w:rsid w:val="009E54C7"/>
    <w:rsid w:val="009F43C2"/>
    <w:rsid w:val="009F46AE"/>
    <w:rsid w:val="009F7B15"/>
    <w:rsid w:val="00A00DA1"/>
    <w:rsid w:val="00A01241"/>
    <w:rsid w:val="00A0158C"/>
    <w:rsid w:val="00A019CD"/>
    <w:rsid w:val="00A02119"/>
    <w:rsid w:val="00A02549"/>
    <w:rsid w:val="00A0284A"/>
    <w:rsid w:val="00A029C6"/>
    <w:rsid w:val="00A05294"/>
    <w:rsid w:val="00A05AA5"/>
    <w:rsid w:val="00A05C0B"/>
    <w:rsid w:val="00A07F72"/>
    <w:rsid w:val="00A1061A"/>
    <w:rsid w:val="00A13758"/>
    <w:rsid w:val="00A146CE"/>
    <w:rsid w:val="00A156F0"/>
    <w:rsid w:val="00A16109"/>
    <w:rsid w:val="00A16BFB"/>
    <w:rsid w:val="00A16D8D"/>
    <w:rsid w:val="00A23D82"/>
    <w:rsid w:val="00A2761C"/>
    <w:rsid w:val="00A278AB"/>
    <w:rsid w:val="00A27B24"/>
    <w:rsid w:val="00A30A64"/>
    <w:rsid w:val="00A30D81"/>
    <w:rsid w:val="00A32C2D"/>
    <w:rsid w:val="00A33B35"/>
    <w:rsid w:val="00A34648"/>
    <w:rsid w:val="00A35C97"/>
    <w:rsid w:val="00A36275"/>
    <w:rsid w:val="00A3704C"/>
    <w:rsid w:val="00A4039B"/>
    <w:rsid w:val="00A4187C"/>
    <w:rsid w:val="00A429BC"/>
    <w:rsid w:val="00A42C13"/>
    <w:rsid w:val="00A4382F"/>
    <w:rsid w:val="00A44241"/>
    <w:rsid w:val="00A4480F"/>
    <w:rsid w:val="00A45E23"/>
    <w:rsid w:val="00A47965"/>
    <w:rsid w:val="00A47F39"/>
    <w:rsid w:val="00A50901"/>
    <w:rsid w:val="00A517E3"/>
    <w:rsid w:val="00A525FE"/>
    <w:rsid w:val="00A539F1"/>
    <w:rsid w:val="00A53AE4"/>
    <w:rsid w:val="00A53BDE"/>
    <w:rsid w:val="00A54F86"/>
    <w:rsid w:val="00A577F5"/>
    <w:rsid w:val="00A6358F"/>
    <w:rsid w:val="00A649A7"/>
    <w:rsid w:val="00A650C5"/>
    <w:rsid w:val="00A65337"/>
    <w:rsid w:val="00A674DF"/>
    <w:rsid w:val="00A70DA8"/>
    <w:rsid w:val="00A7168B"/>
    <w:rsid w:val="00A73689"/>
    <w:rsid w:val="00A7472F"/>
    <w:rsid w:val="00A76C24"/>
    <w:rsid w:val="00A77A9B"/>
    <w:rsid w:val="00A80564"/>
    <w:rsid w:val="00A81812"/>
    <w:rsid w:val="00A82465"/>
    <w:rsid w:val="00A829DB"/>
    <w:rsid w:val="00A8318B"/>
    <w:rsid w:val="00A83340"/>
    <w:rsid w:val="00A84720"/>
    <w:rsid w:val="00A84A44"/>
    <w:rsid w:val="00A84EF2"/>
    <w:rsid w:val="00A851CC"/>
    <w:rsid w:val="00A85345"/>
    <w:rsid w:val="00A853BF"/>
    <w:rsid w:val="00A85EAD"/>
    <w:rsid w:val="00A86AC7"/>
    <w:rsid w:val="00A87140"/>
    <w:rsid w:val="00A87BDD"/>
    <w:rsid w:val="00A91199"/>
    <w:rsid w:val="00A92BAC"/>
    <w:rsid w:val="00A93642"/>
    <w:rsid w:val="00A93EA7"/>
    <w:rsid w:val="00A93F2F"/>
    <w:rsid w:val="00A94FF4"/>
    <w:rsid w:val="00A962AE"/>
    <w:rsid w:val="00A96865"/>
    <w:rsid w:val="00A9695E"/>
    <w:rsid w:val="00A97139"/>
    <w:rsid w:val="00A97349"/>
    <w:rsid w:val="00A975A4"/>
    <w:rsid w:val="00A97AF5"/>
    <w:rsid w:val="00AA1524"/>
    <w:rsid w:val="00AA47DE"/>
    <w:rsid w:val="00AA5E34"/>
    <w:rsid w:val="00AB06A8"/>
    <w:rsid w:val="00AB1D55"/>
    <w:rsid w:val="00AB2BEC"/>
    <w:rsid w:val="00AB3787"/>
    <w:rsid w:val="00AB4564"/>
    <w:rsid w:val="00AB4DA4"/>
    <w:rsid w:val="00AB529F"/>
    <w:rsid w:val="00AB6575"/>
    <w:rsid w:val="00AB6918"/>
    <w:rsid w:val="00AB74CA"/>
    <w:rsid w:val="00AC0255"/>
    <w:rsid w:val="00AC085A"/>
    <w:rsid w:val="00AC09BB"/>
    <w:rsid w:val="00AC0EB8"/>
    <w:rsid w:val="00AC11E8"/>
    <w:rsid w:val="00AC27D0"/>
    <w:rsid w:val="00AC384B"/>
    <w:rsid w:val="00AC3A65"/>
    <w:rsid w:val="00AC3E74"/>
    <w:rsid w:val="00AC45F7"/>
    <w:rsid w:val="00AC476E"/>
    <w:rsid w:val="00AC7A5D"/>
    <w:rsid w:val="00AC7A61"/>
    <w:rsid w:val="00AD0126"/>
    <w:rsid w:val="00AD0E90"/>
    <w:rsid w:val="00AD1D71"/>
    <w:rsid w:val="00AD3796"/>
    <w:rsid w:val="00AD4054"/>
    <w:rsid w:val="00AD4F1A"/>
    <w:rsid w:val="00AD54A1"/>
    <w:rsid w:val="00AD5DA2"/>
    <w:rsid w:val="00AD5DB8"/>
    <w:rsid w:val="00AD6611"/>
    <w:rsid w:val="00AD7322"/>
    <w:rsid w:val="00AE22F4"/>
    <w:rsid w:val="00AE3923"/>
    <w:rsid w:val="00AE3CFB"/>
    <w:rsid w:val="00AE4B9B"/>
    <w:rsid w:val="00AE50E9"/>
    <w:rsid w:val="00AE5F3A"/>
    <w:rsid w:val="00AE6240"/>
    <w:rsid w:val="00AE7349"/>
    <w:rsid w:val="00AF0341"/>
    <w:rsid w:val="00AF2F94"/>
    <w:rsid w:val="00AF3676"/>
    <w:rsid w:val="00AF41E2"/>
    <w:rsid w:val="00AF4F76"/>
    <w:rsid w:val="00AF522F"/>
    <w:rsid w:val="00AF5276"/>
    <w:rsid w:val="00AF684A"/>
    <w:rsid w:val="00AF7D9C"/>
    <w:rsid w:val="00B02599"/>
    <w:rsid w:val="00B02D23"/>
    <w:rsid w:val="00B0370F"/>
    <w:rsid w:val="00B04962"/>
    <w:rsid w:val="00B05A52"/>
    <w:rsid w:val="00B063F3"/>
    <w:rsid w:val="00B0658D"/>
    <w:rsid w:val="00B11B17"/>
    <w:rsid w:val="00B122FB"/>
    <w:rsid w:val="00B126FF"/>
    <w:rsid w:val="00B13B8C"/>
    <w:rsid w:val="00B150B4"/>
    <w:rsid w:val="00B15A86"/>
    <w:rsid w:val="00B22E14"/>
    <w:rsid w:val="00B236C7"/>
    <w:rsid w:val="00B24374"/>
    <w:rsid w:val="00B243C4"/>
    <w:rsid w:val="00B244F8"/>
    <w:rsid w:val="00B24530"/>
    <w:rsid w:val="00B24EA1"/>
    <w:rsid w:val="00B2642C"/>
    <w:rsid w:val="00B26D1D"/>
    <w:rsid w:val="00B27710"/>
    <w:rsid w:val="00B27F02"/>
    <w:rsid w:val="00B3054B"/>
    <w:rsid w:val="00B314BA"/>
    <w:rsid w:val="00B3223D"/>
    <w:rsid w:val="00B32D36"/>
    <w:rsid w:val="00B34497"/>
    <w:rsid w:val="00B34B3A"/>
    <w:rsid w:val="00B35786"/>
    <w:rsid w:val="00B36297"/>
    <w:rsid w:val="00B40748"/>
    <w:rsid w:val="00B40F68"/>
    <w:rsid w:val="00B418F9"/>
    <w:rsid w:val="00B43E3A"/>
    <w:rsid w:val="00B4461B"/>
    <w:rsid w:val="00B4479A"/>
    <w:rsid w:val="00B45792"/>
    <w:rsid w:val="00B4693D"/>
    <w:rsid w:val="00B47823"/>
    <w:rsid w:val="00B47BA8"/>
    <w:rsid w:val="00B50E4B"/>
    <w:rsid w:val="00B511BE"/>
    <w:rsid w:val="00B53DF4"/>
    <w:rsid w:val="00B544B7"/>
    <w:rsid w:val="00B54729"/>
    <w:rsid w:val="00B55C1B"/>
    <w:rsid w:val="00B55C47"/>
    <w:rsid w:val="00B56010"/>
    <w:rsid w:val="00B56201"/>
    <w:rsid w:val="00B57968"/>
    <w:rsid w:val="00B60187"/>
    <w:rsid w:val="00B60417"/>
    <w:rsid w:val="00B60F51"/>
    <w:rsid w:val="00B60F62"/>
    <w:rsid w:val="00B61F35"/>
    <w:rsid w:val="00B629F4"/>
    <w:rsid w:val="00B62EE5"/>
    <w:rsid w:val="00B63F77"/>
    <w:rsid w:val="00B6476E"/>
    <w:rsid w:val="00B648E4"/>
    <w:rsid w:val="00B658DD"/>
    <w:rsid w:val="00B6607F"/>
    <w:rsid w:val="00B66D4E"/>
    <w:rsid w:val="00B67999"/>
    <w:rsid w:val="00B70F78"/>
    <w:rsid w:val="00B71872"/>
    <w:rsid w:val="00B718C4"/>
    <w:rsid w:val="00B73553"/>
    <w:rsid w:val="00B740D9"/>
    <w:rsid w:val="00B75380"/>
    <w:rsid w:val="00B76AF9"/>
    <w:rsid w:val="00B77535"/>
    <w:rsid w:val="00B77E3B"/>
    <w:rsid w:val="00B77F6D"/>
    <w:rsid w:val="00B800B6"/>
    <w:rsid w:val="00B80471"/>
    <w:rsid w:val="00B81D75"/>
    <w:rsid w:val="00B82BC6"/>
    <w:rsid w:val="00B83554"/>
    <w:rsid w:val="00B846A0"/>
    <w:rsid w:val="00B852ED"/>
    <w:rsid w:val="00B866F8"/>
    <w:rsid w:val="00B86DD7"/>
    <w:rsid w:val="00B877C7"/>
    <w:rsid w:val="00B87E00"/>
    <w:rsid w:val="00B90811"/>
    <w:rsid w:val="00B91972"/>
    <w:rsid w:val="00B934BC"/>
    <w:rsid w:val="00B946B3"/>
    <w:rsid w:val="00B95F1B"/>
    <w:rsid w:val="00BA009C"/>
    <w:rsid w:val="00BA05E6"/>
    <w:rsid w:val="00BA0A2A"/>
    <w:rsid w:val="00BA1A4B"/>
    <w:rsid w:val="00BA2BC8"/>
    <w:rsid w:val="00BA36C6"/>
    <w:rsid w:val="00BA3985"/>
    <w:rsid w:val="00BA4A84"/>
    <w:rsid w:val="00BA4BE3"/>
    <w:rsid w:val="00BA5142"/>
    <w:rsid w:val="00BA53CB"/>
    <w:rsid w:val="00BA5515"/>
    <w:rsid w:val="00BA5CF3"/>
    <w:rsid w:val="00BA5F73"/>
    <w:rsid w:val="00BA60FB"/>
    <w:rsid w:val="00BA6BC8"/>
    <w:rsid w:val="00BA6E5B"/>
    <w:rsid w:val="00BA7116"/>
    <w:rsid w:val="00BB0B44"/>
    <w:rsid w:val="00BB1066"/>
    <w:rsid w:val="00BB1A15"/>
    <w:rsid w:val="00BB1B5B"/>
    <w:rsid w:val="00BB1C59"/>
    <w:rsid w:val="00BB1E9A"/>
    <w:rsid w:val="00BB200C"/>
    <w:rsid w:val="00BB33B0"/>
    <w:rsid w:val="00BB3B2C"/>
    <w:rsid w:val="00BB4F23"/>
    <w:rsid w:val="00BB5375"/>
    <w:rsid w:val="00BB53D7"/>
    <w:rsid w:val="00BB5C2D"/>
    <w:rsid w:val="00BB6C6E"/>
    <w:rsid w:val="00BC0C2B"/>
    <w:rsid w:val="00BC1DB1"/>
    <w:rsid w:val="00BC240A"/>
    <w:rsid w:val="00BC3D60"/>
    <w:rsid w:val="00BC5FE1"/>
    <w:rsid w:val="00BD1423"/>
    <w:rsid w:val="00BD26A9"/>
    <w:rsid w:val="00BD2953"/>
    <w:rsid w:val="00BD3C66"/>
    <w:rsid w:val="00BD62BD"/>
    <w:rsid w:val="00BD673D"/>
    <w:rsid w:val="00BD6886"/>
    <w:rsid w:val="00BD7406"/>
    <w:rsid w:val="00BD7FD5"/>
    <w:rsid w:val="00BE042D"/>
    <w:rsid w:val="00BE22FA"/>
    <w:rsid w:val="00BE2893"/>
    <w:rsid w:val="00BE2BF1"/>
    <w:rsid w:val="00BE2E93"/>
    <w:rsid w:val="00BE338B"/>
    <w:rsid w:val="00BE3803"/>
    <w:rsid w:val="00BE5AE3"/>
    <w:rsid w:val="00BE6F22"/>
    <w:rsid w:val="00BE7750"/>
    <w:rsid w:val="00BF33CF"/>
    <w:rsid w:val="00BF3D14"/>
    <w:rsid w:val="00BF3DA6"/>
    <w:rsid w:val="00BF3F2C"/>
    <w:rsid w:val="00BF4215"/>
    <w:rsid w:val="00BF4FA1"/>
    <w:rsid w:val="00BF5A68"/>
    <w:rsid w:val="00BF5CDA"/>
    <w:rsid w:val="00BF5D13"/>
    <w:rsid w:val="00BF62DB"/>
    <w:rsid w:val="00BF6CFD"/>
    <w:rsid w:val="00BF74B9"/>
    <w:rsid w:val="00BF7AEA"/>
    <w:rsid w:val="00C014E9"/>
    <w:rsid w:val="00C03D5A"/>
    <w:rsid w:val="00C04CC6"/>
    <w:rsid w:val="00C04F2B"/>
    <w:rsid w:val="00C0501E"/>
    <w:rsid w:val="00C0526B"/>
    <w:rsid w:val="00C05F21"/>
    <w:rsid w:val="00C0755D"/>
    <w:rsid w:val="00C0775B"/>
    <w:rsid w:val="00C106BE"/>
    <w:rsid w:val="00C11A10"/>
    <w:rsid w:val="00C11E0A"/>
    <w:rsid w:val="00C12BEF"/>
    <w:rsid w:val="00C159E7"/>
    <w:rsid w:val="00C1681C"/>
    <w:rsid w:val="00C21B40"/>
    <w:rsid w:val="00C2347D"/>
    <w:rsid w:val="00C23923"/>
    <w:rsid w:val="00C24507"/>
    <w:rsid w:val="00C25CC1"/>
    <w:rsid w:val="00C27914"/>
    <w:rsid w:val="00C30A0B"/>
    <w:rsid w:val="00C30A22"/>
    <w:rsid w:val="00C330D9"/>
    <w:rsid w:val="00C332B2"/>
    <w:rsid w:val="00C33E2D"/>
    <w:rsid w:val="00C33F3A"/>
    <w:rsid w:val="00C3470C"/>
    <w:rsid w:val="00C34F8A"/>
    <w:rsid w:val="00C35307"/>
    <w:rsid w:val="00C359A7"/>
    <w:rsid w:val="00C35C7D"/>
    <w:rsid w:val="00C35DA0"/>
    <w:rsid w:val="00C361F5"/>
    <w:rsid w:val="00C3652A"/>
    <w:rsid w:val="00C36A82"/>
    <w:rsid w:val="00C36E04"/>
    <w:rsid w:val="00C40296"/>
    <w:rsid w:val="00C405A2"/>
    <w:rsid w:val="00C4081E"/>
    <w:rsid w:val="00C40BC5"/>
    <w:rsid w:val="00C44695"/>
    <w:rsid w:val="00C44E24"/>
    <w:rsid w:val="00C46087"/>
    <w:rsid w:val="00C500B9"/>
    <w:rsid w:val="00C51649"/>
    <w:rsid w:val="00C518B2"/>
    <w:rsid w:val="00C51C41"/>
    <w:rsid w:val="00C522A6"/>
    <w:rsid w:val="00C525F1"/>
    <w:rsid w:val="00C530DA"/>
    <w:rsid w:val="00C534E1"/>
    <w:rsid w:val="00C554A4"/>
    <w:rsid w:val="00C55567"/>
    <w:rsid w:val="00C60FEC"/>
    <w:rsid w:val="00C61955"/>
    <w:rsid w:val="00C62941"/>
    <w:rsid w:val="00C63627"/>
    <w:rsid w:val="00C64A99"/>
    <w:rsid w:val="00C660A5"/>
    <w:rsid w:val="00C67277"/>
    <w:rsid w:val="00C67BB5"/>
    <w:rsid w:val="00C72106"/>
    <w:rsid w:val="00C7277B"/>
    <w:rsid w:val="00C731E6"/>
    <w:rsid w:val="00C734CB"/>
    <w:rsid w:val="00C73DDF"/>
    <w:rsid w:val="00C74A93"/>
    <w:rsid w:val="00C74CD1"/>
    <w:rsid w:val="00C74F8F"/>
    <w:rsid w:val="00C7584E"/>
    <w:rsid w:val="00C76280"/>
    <w:rsid w:val="00C7676A"/>
    <w:rsid w:val="00C80E2B"/>
    <w:rsid w:val="00C80F1B"/>
    <w:rsid w:val="00C8353B"/>
    <w:rsid w:val="00C8385F"/>
    <w:rsid w:val="00C839C6"/>
    <w:rsid w:val="00C84465"/>
    <w:rsid w:val="00C8494E"/>
    <w:rsid w:val="00C84CAF"/>
    <w:rsid w:val="00C84D69"/>
    <w:rsid w:val="00C851B5"/>
    <w:rsid w:val="00C86BCF"/>
    <w:rsid w:val="00C87D0F"/>
    <w:rsid w:val="00C9031E"/>
    <w:rsid w:val="00C908C8"/>
    <w:rsid w:val="00C93475"/>
    <w:rsid w:val="00C9378D"/>
    <w:rsid w:val="00C93A91"/>
    <w:rsid w:val="00C93C00"/>
    <w:rsid w:val="00C93C11"/>
    <w:rsid w:val="00C93F09"/>
    <w:rsid w:val="00C96977"/>
    <w:rsid w:val="00CA0E95"/>
    <w:rsid w:val="00CA1734"/>
    <w:rsid w:val="00CA24C8"/>
    <w:rsid w:val="00CA31A1"/>
    <w:rsid w:val="00CA5238"/>
    <w:rsid w:val="00CA7BE2"/>
    <w:rsid w:val="00CB0179"/>
    <w:rsid w:val="00CB32D6"/>
    <w:rsid w:val="00CB5040"/>
    <w:rsid w:val="00CB665D"/>
    <w:rsid w:val="00CB752F"/>
    <w:rsid w:val="00CC24A1"/>
    <w:rsid w:val="00CC2E1B"/>
    <w:rsid w:val="00CC2F6D"/>
    <w:rsid w:val="00CC36F7"/>
    <w:rsid w:val="00CC4D99"/>
    <w:rsid w:val="00CD0FA1"/>
    <w:rsid w:val="00CD10B5"/>
    <w:rsid w:val="00CD193B"/>
    <w:rsid w:val="00CD3EF0"/>
    <w:rsid w:val="00CD6075"/>
    <w:rsid w:val="00CD701B"/>
    <w:rsid w:val="00CD7562"/>
    <w:rsid w:val="00CD7589"/>
    <w:rsid w:val="00CE08FB"/>
    <w:rsid w:val="00CE0DBD"/>
    <w:rsid w:val="00CE0EEF"/>
    <w:rsid w:val="00CE10F5"/>
    <w:rsid w:val="00CE1E11"/>
    <w:rsid w:val="00CE245E"/>
    <w:rsid w:val="00CE25F1"/>
    <w:rsid w:val="00CE2D70"/>
    <w:rsid w:val="00CE2E91"/>
    <w:rsid w:val="00CE3D09"/>
    <w:rsid w:val="00CE44D3"/>
    <w:rsid w:val="00CE488A"/>
    <w:rsid w:val="00CE77B7"/>
    <w:rsid w:val="00CE7E25"/>
    <w:rsid w:val="00CF1CFD"/>
    <w:rsid w:val="00CF31E2"/>
    <w:rsid w:val="00CF32A0"/>
    <w:rsid w:val="00CF53D2"/>
    <w:rsid w:val="00CF5997"/>
    <w:rsid w:val="00CF5C84"/>
    <w:rsid w:val="00CF7087"/>
    <w:rsid w:val="00CF71BB"/>
    <w:rsid w:val="00CF7AF1"/>
    <w:rsid w:val="00D03032"/>
    <w:rsid w:val="00D036ED"/>
    <w:rsid w:val="00D03821"/>
    <w:rsid w:val="00D03896"/>
    <w:rsid w:val="00D11A0B"/>
    <w:rsid w:val="00D127E1"/>
    <w:rsid w:val="00D163C3"/>
    <w:rsid w:val="00D1666B"/>
    <w:rsid w:val="00D1695B"/>
    <w:rsid w:val="00D20E7E"/>
    <w:rsid w:val="00D21C5B"/>
    <w:rsid w:val="00D21D64"/>
    <w:rsid w:val="00D222EE"/>
    <w:rsid w:val="00D23500"/>
    <w:rsid w:val="00D23684"/>
    <w:rsid w:val="00D24D46"/>
    <w:rsid w:val="00D259C8"/>
    <w:rsid w:val="00D25B17"/>
    <w:rsid w:val="00D26255"/>
    <w:rsid w:val="00D304D1"/>
    <w:rsid w:val="00D314AF"/>
    <w:rsid w:val="00D31712"/>
    <w:rsid w:val="00D31EF8"/>
    <w:rsid w:val="00D32934"/>
    <w:rsid w:val="00D33280"/>
    <w:rsid w:val="00D33EA9"/>
    <w:rsid w:val="00D3419F"/>
    <w:rsid w:val="00D35086"/>
    <w:rsid w:val="00D352D9"/>
    <w:rsid w:val="00D37E7B"/>
    <w:rsid w:val="00D433F6"/>
    <w:rsid w:val="00D44913"/>
    <w:rsid w:val="00D47534"/>
    <w:rsid w:val="00D4764F"/>
    <w:rsid w:val="00D476C7"/>
    <w:rsid w:val="00D47A67"/>
    <w:rsid w:val="00D527EB"/>
    <w:rsid w:val="00D529A2"/>
    <w:rsid w:val="00D53CF7"/>
    <w:rsid w:val="00D54275"/>
    <w:rsid w:val="00D54F91"/>
    <w:rsid w:val="00D55B8D"/>
    <w:rsid w:val="00D55CC6"/>
    <w:rsid w:val="00D568F5"/>
    <w:rsid w:val="00D60745"/>
    <w:rsid w:val="00D60E1F"/>
    <w:rsid w:val="00D6102D"/>
    <w:rsid w:val="00D61123"/>
    <w:rsid w:val="00D63796"/>
    <w:rsid w:val="00D64EAB"/>
    <w:rsid w:val="00D6692E"/>
    <w:rsid w:val="00D66F8C"/>
    <w:rsid w:val="00D702E7"/>
    <w:rsid w:val="00D71E9C"/>
    <w:rsid w:val="00D73541"/>
    <w:rsid w:val="00D73D45"/>
    <w:rsid w:val="00D74F4B"/>
    <w:rsid w:val="00D75830"/>
    <w:rsid w:val="00D758FB"/>
    <w:rsid w:val="00D758FC"/>
    <w:rsid w:val="00D76C06"/>
    <w:rsid w:val="00D80AA4"/>
    <w:rsid w:val="00D83AEF"/>
    <w:rsid w:val="00D84B98"/>
    <w:rsid w:val="00D84CD3"/>
    <w:rsid w:val="00D8554F"/>
    <w:rsid w:val="00D85F4B"/>
    <w:rsid w:val="00D87149"/>
    <w:rsid w:val="00D91917"/>
    <w:rsid w:val="00D93C8D"/>
    <w:rsid w:val="00D95326"/>
    <w:rsid w:val="00D95A85"/>
    <w:rsid w:val="00D95F8C"/>
    <w:rsid w:val="00D9665B"/>
    <w:rsid w:val="00D966FD"/>
    <w:rsid w:val="00D968F8"/>
    <w:rsid w:val="00D97722"/>
    <w:rsid w:val="00DA000C"/>
    <w:rsid w:val="00DA0D3A"/>
    <w:rsid w:val="00DA12E3"/>
    <w:rsid w:val="00DA1BEF"/>
    <w:rsid w:val="00DA5D4F"/>
    <w:rsid w:val="00DA68B3"/>
    <w:rsid w:val="00DA7BD6"/>
    <w:rsid w:val="00DB08C3"/>
    <w:rsid w:val="00DB0D0C"/>
    <w:rsid w:val="00DB2EFB"/>
    <w:rsid w:val="00DB3F9A"/>
    <w:rsid w:val="00DB408B"/>
    <w:rsid w:val="00DB50EA"/>
    <w:rsid w:val="00DB7DDC"/>
    <w:rsid w:val="00DC1266"/>
    <w:rsid w:val="00DC3B43"/>
    <w:rsid w:val="00DC3D05"/>
    <w:rsid w:val="00DC66EF"/>
    <w:rsid w:val="00DC6CAC"/>
    <w:rsid w:val="00DC7520"/>
    <w:rsid w:val="00DD22B9"/>
    <w:rsid w:val="00DD2AEA"/>
    <w:rsid w:val="00DD31A8"/>
    <w:rsid w:val="00DD39FA"/>
    <w:rsid w:val="00DE01EF"/>
    <w:rsid w:val="00DE07F1"/>
    <w:rsid w:val="00DE0995"/>
    <w:rsid w:val="00DE10D0"/>
    <w:rsid w:val="00DE1625"/>
    <w:rsid w:val="00DE263B"/>
    <w:rsid w:val="00DE363C"/>
    <w:rsid w:val="00DE539E"/>
    <w:rsid w:val="00DE6511"/>
    <w:rsid w:val="00DE6AF2"/>
    <w:rsid w:val="00DE6B9D"/>
    <w:rsid w:val="00DE7634"/>
    <w:rsid w:val="00DE7AD4"/>
    <w:rsid w:val="00DF07EE"/>
    <w:rsid w:val="00DF153C"/>
    <w:rsid w:val="00DF1748"/>
    <w:rsid w:val="00DF2203"/>
    <w:rsid w:val="00DF446D"/>
    <w:rsid w:val="00DF5372"/>
    <w:rsid w:val="00DF5B0E"/>
    <w:rsid w:val="00DF5B46"/>
    <w:rsid w:val="00DF71EC"/>
    <w:rsid w:val="00DF7F78"/>
    <w:rsid w:val="00E00E70"/>
    <w:rsid w:val="00E019DA"/>
    <w:rsid w:val="00E01A84"/>
    <w:rsid w:val="00E01DF3"/>
    <w:rsid w:val="00E02F98"/>
    <w:rsid w:val="00E03268"/>
    <w:rsid w:val="00E03B37"/>
    <w:rsid w:val="00E03E25"/>
    <w:rsid w:val="00E0415A"/>
    <w:rsid w:val="00E04C7A"/>
    <w:rsid w:val="00E04D4C"/>
    <w:rsid w:val="00E05532"/>
    <w:rsid w:val="00E05EF1"/>
    <w:rsid w:val="00E06374"/>
    <w:rsid w:val="00E07C11"/>
    <w:rsid w:val="00E10E04"/>
    <w:rsid w:val="00E1143B"/>
    <w:rsid w:val="00E150AF"/>
    <w:rsid w:val="00E15729"/>
    <w:rsid w:val="00E158B3"/>
    <w:rsid w:val="00E15FEA"/>
    <w:rsid w:val="00E163F5"/>
    <w:rsid w:val="00E16529"/>
    <w:rsid w:val="00E169E4"/>
    <w:rsid w:val="00E17737"/>
    <w:rsid w:val="00E20480"/>
    <w:rsid w:val="00E218F1"/>
    <w:rsid w:val="00E2291E"/>
    <w:rsid w:val="00E2494A"/>
    <w:rsid w:val="00E24A71"/>
    <w:rsid w:val="00E24AC8"/>
    <w:rsid w:val="00E31BA0"/>
    <w:rsid w:val="00E3203F"/>
    <w:rsid w:val="00E3218F"/>
    <w:rsid w:val="00E32581"/>
    <w:rsid w:val="00E32BF2"/>
    <w:rsid w:val="00E32E3E"/>
    <w:rsid w:val="00E32F12"/>
    <w:rsid w:val="00E33B32"/>
    <w:rsid w:val="00E37C67"/>
    <w:rsid w:val="00E3D9CC"/>
    <w:rsid w:val="00E4325C"/>
    <w:rsid w:val="00E437E3"/>
    <w:rsid w:val="00E45F77"/>
    <w:rsid w:val="00E46391"/>
    <w:rsid w:val="00E46DB2"/>
    <w:rsid w:val="00E508AB"/>
    <w:rsid w:val="00E50AD1"/>
    <w:rsid w:val="00E50F7B"/>
    <w:rsid w:val="00E51BAB"/>
    <w:rsid w:val="00E51BC9"/>
    <w:rsid w:val="00E5270D"/>
    <w:rsid w:val="00E52D32"/>
    <w:rsid w:val="00E53546"/>
    <w:rsid w:val="00E53C68"/>
    <w:rsid w:val="00E5507D"/>
    <w:rsid w:val="00E55381"/>
    <w:rsid w:val="00E5569F"/>
    <w:rsid w:val="00E55A08"/>
    <w:rsid w:val="00E5686A"/>
    <w:rsid w:val="00E5718A"/>
    <w:rsid w:val="00E57EF7"/>
    <w:rsid w:val="00E60083"/>
    <w:rsid w:val="00E622CC"/>
    <w:rsid w:val="00E627F0"/>
    <w:rsid w:val="00E70E27"/>
    <w:rsid w:val="00E712F5"/>
    <w:rsid w:val="00E73CF8"/>
    <w:rsid w:val="00E74C91"/>
    <w:rsid w:val="00E75E08"/>
    <w:rsid w:val="00E77238"/>
    <w:rsid w:val="00E8102B"/>
    <w:rsid w:val="00E8138B"/>
    <w:rsid w:val="00E83C48"/>
    <w:rsid w:val="00E850D2"/>
    <w:rsid w:val="00E8590D"/>
    <w:rsid w:val="00E87F59"/>
    <w:rsid w:val="00E905FC"/>
    <w:rsid w:val="00E910D5"/>
    <w:rsid w:val="00E91FE3"/>
    <w:rsid w:val="00E9214A"/>
    <w:rsid w:val="00E9291B"/>
    <w:rsid w:val="00E92D39"/>
    <w:rsid w:val="00E93E5C"/>
    <w:rsid w:val="00E95AEB"/>
    <w:rsid w:val="00E96124"/>
    <w:rsid w:val="00E96B08"/>
    <w:rsid w:val="00E96B94"/>
    <w:rsid w:val="00E972B1"/>
    <w:rsid w:val="00EA0D07"/>
    <w:rsid w:val="00EA10F8"/>
    <w:rsid w:val="00EA1632"/>
    <w:rsid w:val="00EA2601"/>
    <w:rsid w:val="00EA3017"/>
    <w:rsid w:val="00EA340E"/>
    <w:rsid w:val="00EA354E"/>
    <w:rsid w:val="00EA4854"/>
    <w:rsid w:val="00EA4910"/>
    <w:rsid w:val="00EA5279"/>
    <w:rsid w:val="00EA55BA"/>
    <w:rsid w:val="00EA72A0"/>
    <w:rsid w:val="00EA7B4D"/>
    <w:rsid w:val="00EA7DC7"/>
    <w:rsid w:val="00EB0FF6"/>
    <w:rsid w:val="00EB40A1"/>
    <w:rsid w:val="00EB41AF"/>
    <w:rsid w:val="00EB5AA9"/>
    <w:rsid w:val="00EB6628"/>
    <w:rsid w:val="00EC2309"/>
    <w:rsid w:val="00EC33F2"/>
    <w:rsid w:val="00EC3A6C"/>
    <w:rsid w:val="00EC3DD1"/>
    <w:rsid w:val="00EC409E"/>
    <w:rsid w:val="00EC668C"/>
    <w:rsid w:val="00ED10B5"/>
    <w:rsid w:val="00ED3651"/>
    <w:rsid w:val="00ED43C7"/>
    <w:rsid w:val="00ED44A8"/>
    <w:rsid w:val="00ED4E89"/>
    <w:rsid w:val="00ED4F4E"/>
    <w:rsid w:val="00ED5398"/>
    <w:rsid w:val="00ED5E54"/>
    <w:rsid w:val="00ED6754"/>
    <w:rsid w:val="00ED7F68"/>
    <w:rsid w:val="00EE034C"/>
    <w:rsid w:val="00EE3E76"/>
    <w:rsid w:val="00EE4F4A"/>
    <w:rsid w:val="00EE56FF"/>
    <w:rsid w:val="00EE63E8"/>
    <w:rsid w:val="00EE684D"/>
    <w:rsid w:val="00EE7A69"/>
    <w:rsid w:val="00EE7E80"/>
    <w:rsid w:val="00EF0F46"/>
    <w:rsid w:val="00EF279B"/>
    <w:rsid w:val="00EF329B"/>
    <w:rsid w:val="00EF3A11"/>
    <w:rsid w:val="00EF40AA"/>
    <w:rsid w:val="00EF47D1"/>
    <w:rsid w:val="00EF5005"/>
    <w:rsid w:val="00EF5120"/>
    <w:rsid w:val="00EF5E8D"/>
    <w:rsid w:val="00EF5F73"/>
    <w:rsid w:val="00EF6258"/>
    <w:rsid w:val="00EF6BC8"/>
    <w:rsid w:val="00EF6CDB"/>
    <w:rsid w:val="00EF6FC8"/>
    <w:rsid w:val="00EF7E66"/>
    <w:rsid w:val="00F004E5"/>
    <w:rsid w:val="00F02278"/>
    <w:rsid w:val="00F02305"/>
    <w:rsid w:val="00F03531"/>
    <w:rsid w:val="00F048DC"/>
    <w:rsid w:val="00F0536A"/>
    <w:rsid w:val="00F0551A"/>
    <w:rsid w:val="00F0629B"/>
    <w:rsid w:val="00F0705C"/>
    <w:rsid w:val="00F1078D"/>
    <w:rsid w:val="00F116CE"/>
    <w:rsid w:val="00F1182E"/>
    <w:rsid w:val="00F12032"/>
    <w:rsid w:val="00F12498"/>
    <w:rsid w:val="00F125ED"/>
    <w:rsid w:val="00F1303D"/>
    <w:rsid w:val="00F136FB"/>
    <w:rsid w:val="00F13848"/>
    <w:rsid w:val="00F13C8B"/>
    <w:rsid w:val="00F1466D"/>
    <w:rsid w:val="00F14AE4"/>
    <w:rsid w:val="00F14DD8"/>
    <w:rsid w:val="00F15FBA"/>
    <w:rsid w:val="00F17C55"/>
    <w:rsid w:val="00F21470"/>
    <w:rsid w:val="00F21B77"/>
    <w:rsid w:val="00F21F32"/>
    <w:rsid w:val="00F23C79"/>
    <w:rsid w:val="00F2421B"/>
    <w:rsid w:val="00F254EB"/>
    <w:rsid w:val="00F26EB8"/>
    <w:rsid w:val="00F303DC"/>
    <w:rsid w:val="00F32389"/>
    <w:rsid w:val="00F324E1"/>
    <w:rsid w:val="00F32E2C"/>
    <w:rsid w:val="00F34D9B"/>
    <w:rsid w:val="00F352B6"/>
    <w:rsid w:val="00F35896"/>
    <w:rsid w:val="00F3670F"/>
    <w:rsid w:val="00F36CDB"/>
    <w:rsid w:val="00F40CBD"/>
    <w:rsid w:val="00F417FE"/>
    <w:rsid w:val="00F41EE7"/>
    <w:rsid w:val="00F42144"/>
    <w:rsid w:val="00F42C6D"/>
    <w:rsid w:val="00F432EA"/>
    <w:rsid w:val="00F442B6"/>
    <w:rsid w:val="00F44D4C"/>
    <w:rsid w:val="00F45C34"/>
    <w:rsid w:val="00F46009"/>
    <w:rsid w:val="00F4676E"/>
    <w:rsid w:val="00F51361"/>
    <w:rsid w:val="00F53A8D"/>
    <w:rsid w:val="00F54CE4"/>
    <w:rsid w:val="00F56196"/>
    <w:rsid w:val="00F6081B"/>
    <w:rsid w:val="00F62732"/>
    <w:rsid w:val="00F629CA"/>
    <w:rsid w:val="00F62B51"/>
    <w:rsid w:val="00F64C0C"/>
    <w:rsid w:val="00F64EFE"/>
    <w:rsid w:val="00F65A54"/>
    <w:rsid w:val="00F65EC8"/>
    <w:rsid w:val="00F706A7"/>
    <w:rsid w:val="00F7174F"/>
    <w:rsid w:val="00F717AA"/>
    <w:rsid w:val="00F717D7"/>
    <w:rsid w:val="00F71864"/>
    <w:rsid w:val="00F7187C"/>
    <w:rsid w:val="00F71A2B"/>
    <w:rsid w:val="00F72721"/>
    <w:rsid w:val="00F72780"/>
    <w:rsid w:val="00F72E86"/>
    <w:rsid w:val="00F7423B"/>
    <w:rsid w:val="00F75F76"/>
    <w:rsid w:val="00F7733B"/>
    <w:rsid w:val="00F777CF"/>
    <w:rsid w:val="00F77F12"/>
    <w:rsid w:val="00F81459"/>
    <w:rsid w:val="00F81F5D"/>
    <w:rsid w:val="00F82EFC"/>
    <w:rsid w:val="00F83213"/>
    <w:rsid w:val="00F84AAD"/>
    <w:rsid w:val="00F86AF6"/>
    <w:rsid w:val="00F876A1"/>
    <w:rsid w:val="00F90A81"/>
    <w:rsid w:val="00F9112E"/>
    <w:rsid w:val="00F915A3"/>
    <w:rsid w:val="00F91939"/>
    <w:rsid w:val="00F91A8F"/>
    <w:rsid w:val="00F920CD"/>
    <w:rsid w:val="00F9378A"/>
    <w:rsid w:val="00F937C4"/>
    <w:rsid w:val="00F94F95"/>
    <w:rsid w:val="00F954ED"/>
    <w:rsid w:val="00F95604"/>
    <w:rsid w:val="00F95855"/>
    <w:rsid w:val="00F96A1A"/>
    <w:rsid w:val="00F96CFC"/>
    <w:rsid w:val="00F970A8"/>
    <w:rsid w:val="00FA32F2"/>
    <w:rsid w:val="00FA3425"/>
    <w:rsid w:val="00FA3B2D"/>
    <w:rsid w:val="00FA4ABC"/>
    <w:rsid w:val="00FA4C27"/>
    <w:rsid w:val="00FA623E"/>
    <w:rsid w:val="00FA62A2"/>
    <w:rsid w:val="00FA65F6"/>
    <w:rsid w:val="00FB32E3"/>
    <w:rsid w:val="00FB3473"/>
    <w:rsid w:val="00FB4BB9"/>
    <w:rsid w:val="00FB4DED"/>
    <w:rsid w:val="00FB577B"/>
    <w:rsid w:val="00FB5BDC"/>
    <w:rsid w:val="00FB60DB"/>
    <w:rsid w:val="00FB7478"/>
    <w:rsid w:val="00FB78FC"/>
    <w:rsid w:val="00FC49AD"/>
    <w:rsid w:val="00FC4C82"/>
    <w:rsid w:val="00FC4ED3"/>
    <w:rsid w:val="00FC6438"/>
    <w:rsid w:val="00FC648E"/>
    <w:rsid w:val="00FC7026"/>
    <w:rsid w:val="00FD0E2D"/>
    <w:rsid w:val="00FD1B94"/>
    <w:rsid w:val="00FD1FCF"/>
    <w:rsid w:val="00FD2805"/>
    <w:rsid w:val="00FD40B4"/>
    <w:rsid w:val="00FD5D11"/>
    <w:rsid w:val="00FE017D"/>
    <w:rsid w:val="00FE0610"/>
    <w:rsid w:val="00FE084D"/>
    <w:rsid w:val="00FE136D"/>
    <w:rsid w:val="00FE2C23"/>
    <w:rsid w:val="00FE5095"/>
    <w:rsid w:val="00FE5625"/>
    <w:rsid w:val="00FE67F7"/>
    <w:rsid w:val="00FF0795"/>
    <w:rsid w:val="00FF0E29"/>
    <w:rsid w:val="00FF0F71"/>
    <w:rsid w:val="00FF37CE"/>
    <w:rsid w:val="00FF4987"/>
    <w:rsid w:val="00FF5280"/>
    <w:rsid w:val="00FF55DF"/>
    <w:rsid w:val="00FF7255"/>
    <w:rsid w:val="00FF7CED"/>
    <w:rsid w:val="013058CC"/>
    <w:rsid w:val="01574122"/>
    <w:rsid w:val="0241864D"/>
    <w:rsid w:val="02697FE8"/>
    <w:rsid w:val="02E3D550"/>
    <w:rsid w:val="0374B239"/>
    <w:rsid w:val="039F811C"/>
    <w:rsid w:val="03B80E00"/>
    <w:rsid w:val="03D68A8F"/>
    <w:rsid w:val="03E80366"/>
    <w:rsid w:val="03F23E3D"/>
    <w:rsid w:val="045FB2F4"/>
    <w:rsid w:val="046E0E06"/>
    <w:rsid w:val="047CCAA1"/>
    <w:rsid w:val="0487C3AC"/>
    <w:rsid w:val="04E8D308"/>
    <w:rsid w:val="052E146D"/>
    <w:rsid w:val="05405FCF"/>
    <w:rsid w:val="05503406"/>
    <w:rsid w:val="0583C4FF"/>
    <w:rsid w:val="05A3E645"/>
    <w:rsid w:val="0604147A"/>
    <w:rsid w:val="0640075E"/>
    <w:rsid w:val="06A92960"/>
    <w:rsid w:val="06C64A0F"/>
    <w:rsid w:val="06CFB778"/>
    <w:rsid w:val="070D09C4"/>
    <w:rsid w:val="0789AC0E"/>
    <w:rsid w:val="078B8A49"/>
    <w:rsid w:val="07CE83C1"/>
    <w:rsid w:val="080669A3"/>
    <w:rsid w:val="0808D8BC"/>
    <w:rsid w:val="0824056B"/>
    <w:rsid w:val="08BE945D"/>
    <w:rsid w:val="092A38D5"/>
    <w:rsid w:val="096B3CA8"/>
    <w:rsid w:val="09911D6C"/>
    <w:rsid w:val="099A1D8C"/>
    <w:rsid w:val="09E8D4F4"/>
    <w:rsid w:val="0AA135F0"/>
    <w:rsid w:val="0AA69D4C"/>
    <w:rsid w:val="0AAFB2D2"/>
    <w:rsid w:val="0AFB9A2D"/>
    <w:rsid w:val="0B4517DD"/>
    <w:rsid w:val="0B8C01DA"/>
    <w:rsid w:val="0BD611D4"/>
    <w:rsid w:val="0BED1EA3"/>
    <w:rsid w:val="0C6976AC"/>
    <w:rsid w:val="0CAB83A2"/>
    <w:rsid w:val="0CB013EB"/>
    <w:rsid w:val="0CBB4A4A"/>
    <w:rsid w:val="0CC8FF98"/>
    <w:rsid w:val="0D1B1064"/>
    <w:rsid w:val="0D6CAFA2"/>
    <w:rsid w:val="0D75D135"/>
    <w:rsid w:val="0DF4A847"/>
    <w:rsid w:val="0E1B923A"/>
    <w:rsid w:val="0E3A1A43"/>
    <w:rsid w:val="0E40AC61"/>
    <w:rsid w:val="0E9885CB"/>
    <w:rsid w:val="0EA3128F"/>
    <w:rsid w:val="0EAA4F9B"/>
    <w:rsid w:val="0ECD2D89"/>
    <w:rsid w:val="0F5212FA"/>
    <w:rsid w:val="0F818EE8"/>
    <w:rsid w:val="0FB7FF4D"/>
    <w:rsid w:val="0FB984B6"/>
    <w:rsid w:val="101C1615"/>
    <w:rsid w:val="102198D4"/>
    <w:rsid w:val="11287FDE"/>
    <w:rsid w:val="11872C78"/>
    <w:rsid w:val="11C2D609"/>
    <w:rsid w:val="11FD9B07"/>
    <w:rsid w:val="123C15DC"/>
    <w:rsid w:val="123FA15D"/>
    <w:rsid w:val="126CF085"/>
    <w:rsid w:val="12827B69"/>
    <w:rsid w:val="1287E37C"/>
    <w:rsid w:val="1309C6A6"/>
    <w:rsid w:val="1310A23C"/>
    <w:rsid w:val="1370A960"/>
    <w:rsid w:val="13AE1B6F"/>
    <w:rsid w:val="144911A3"/>
    <w:rsid w:val="144F3ED5"/>
    <w:rsid w:val="14738B71"/>
    <w:rsid w:val="14EAF044"/>
    <w:rsid w:val="151690D5"/>
    <w:rsid w:val="155287FD"/>
    <w:rsid w:val="16C69C70"/>
    <w:rsid w:val="17353411"/>
    <w:rsid w:val="1742F5DD"/>
    <w:rsid w:val="1753B8EA"/>
    <w:rsid w:val="17EC218C"/>
    <w:rsid w:val="181A03A2"/>
    <w:rsid w:val="1828A6B0"/>
    <w:rsid w:val="1868FB13"/>
    <w:rsid w:val="187072B8"/>
    <w:rsid w:val="187F18D2"/>
    <w:rsid w:val="18F7BC47"/>
    <w:rsid w:val="18F980D7"/>
    <w:rsid w:val="192CE039"/>
    <w:rsid w:val="19644D3C"/>
    <w:rsid w:val="19E07798"/>
    <w:rsid w:val="1A840307"/>
    <w:rsid w:val="1B5B7803"/>
    <w:rsid w:val="1B66060A"/>
    <w:rsid w:val="1B8100FF"/>
    <w:rsid w:val="1B8DD83C"/>
    <w:rsid w:val="1C18D0A9"/>
    <w:rsid w:val="1C36016B"/>
    <w:rsid w:val="1C7C7A80"/>
    <w:rsid w:val="1CD3B1C3"/>
    <w:rsid w:val="1D60C9CF"/>
    <w:rsid w:val="1D67C7C7"/>
    <w:rsid w:val="1D6FF43B"/>
    <w:rsid w:val="1D85EA71"/>
    <w:rsid w:val="1D86F39C"/>
    <w:rsid w:val="1DB10DCF"/>
    <w:rsid w:val="1DEEEE1E"/>
    <w:rsid w:val="1E1004BC"/>
    <w:rsid w:val="1E19CEE4"/>
    <w:rsid w:val="1E26193A"/>
    <w:rsid w:val="1E5E04E1"/>
    <w:rsid w:val="1E9DA6CC"/>
    <w:rsid w:val="1EDFB43C"/>
    <w:rsid w:val="1EFC190D"/>
    <w:rsid w:val="1F11E755"/>
    <w:rsid w:val="1F436D40"/>
    <w:rsid w:val="1F8C191A"/>
    <w:rsid w:val="1FA2427B"/>
    <w:rsid w:val="2081A164"/>
    <w:rsid w:val="20C3E982"/>
    <w:rsid w:val="20C8345A"/>
    <w:rsid w:val="20E7CAA1"/>
    <w:rsid w:val="20F2A5EC"/>
    <w:rsid w:val="22151E23"/>
    <w:rsid w:val="22377009"/>
    <w:rsid w:val="2350AD11"/>
    <w:rsid w:val="2363E928"/>
    <w:rsid w:val="239027F8"/>
    <w:rsid w:val="23F8F889"/>
    <w:rsid w:val="24056FC2"/>
    <w:rsid w:val="2405C94B"/>
    <w:rsid w:val="2419C9E4"/>
    <w:rsid w:val="2493C2B2"/>
    <w:rsid w:val="258BB8BA"/>
    <w:rsid w:val="2648B235"/>
    <w:rsid w:val="266A1B43"/>
    <w:rsid w:val="26B43D2A"/>
    <w:rsid w:val="280E161F"/>
    <w:rsid w:val="28266D5C"/>
    <w:rsid w:val="2856D014"/>
    <w:rsid w:val="285E9AC8"/>
    <w:rsid w:val="2868BC16"/>
    <w:rsid w:val="28693BCA"/>
    <w:rsid w:val="290CF293"/>
    <w:rsid w:val="2931AE6A"/>
    <w:rsid w:val="294B1D18"/>
    <w:rsid w:val="2982295A"/>
    <w:rsid w:val="29A442F9"/>
    <w:rsid w:val="29A5C8EB"/>
    <w:rsid w:val="29DA52F2"/>
    <w:rsid w:val="2A84CCC6"/>
    <w:rsid w:val="2AB5275E"/>
    <w:rsid w:val="2B32BBB9"/>
    <w:rsid w:val="2B74E6E8"/>
    <w:rsid w:val="2B9F995E"/>
    <w:rsid w:val="2C1AD316"/>
    <w:rsid w:val="2C88502B"/>
    <w:rsid w:val="2CE5627F"/>
    <w:rsid w:val="2D04E74B"/>
    <w:rsid w:val="2D11FD21"/>
    <w:rsid w:val="2D6655E1"/>
    <w:rsid w:val="2D79670B"/>
    <w:rsid w:val="2D8C1DB7"/>
    <w:rsid w:val="2D9F2F4A"/>
    <w:rsid w:val="2DD0D79B"/>
    <w:rsid w:val="2DD299CD"/>
    <w:rsid w:val="2E609A3C"/>
    <w:rsid w:val="2E71008E"/>
    <w:rsid w:val="2EAB4D5B"/>
    <w:rsid w:val="2F06933B"/>
    <w:rsid w:val="2F1CF2CE"/>
    <w:rsid w:val="2F79286F"/>
    <w:rsid w:val="2FBF774C"/>
    <w:rsid w:val="30A12B03"/>
    <w:rsid w:val="30F34B51"/>
    <w:rsid w:val="315085B3"/>
    <w:rsid w:val="32112F0B"/>
    <w:rsid w:val="321E21F1"/>
    <w:rsid w:val="322E06B4"/>
    <w:rsid w:val="327EB82D"/>
    <w:rsid w:val="3282F337"/>
    <w:rsid w:val="32B69665"/>
    <w:rsid w:val="330C7414"/>
    <w:rsid w:val="33B9157B"/>
    <w:rsid w:val="33CDD61C"/>
    <w:rsid w:val="33DCB061"/>
    <w:rsid w:val="33EF2226"/>
    <w:rsid w:val="348C91FB"/>
    <w:rsid w:val="3490EC97"/>
    <w:rsid w:val="3492A8E8"/>
    <w:rsid w:val="34A3B808"/>
    <w:rsid w:val="34A5217D"/>
    <w:rsid w:val="34C4B5F0"/>
    <w:rsid w:val="35D24A0C"/>
    <w:rsid w:val="35F7C74B"/>
    <w:rsid w:val="36A81E2E"/>
    <w:rsid w:val="36BE0804"/>
    <w:rsid w:val="36E04DD0"/>
    <w:rsid w:val="370CB94C"/>
    <w:rsid w:val="37389F76"/>
    <w:rsid w:val="378343C9"/>
    <w:rsid w:val="3797BA96"/>
    <w:rsid w:val="37B61EFC"/>
    <w:rsid w:val="37D46B58"/>
    <w:rsid w:val="382633BC"/>
    <w:rsid w:val="38292055"/>
    <w:rsid w:val="38703AC6"/>
    <w:rsid w:val="3877A825"/>
    <w:rsid w:val="38E4FEDB"/>
    <w:rsid w:val="38F78EAA"/>
    <w:rsid w:val="391D58CF"/>
    <w:rsid w:val="39B85B55"/>
    <w:rsid w:val="39CC4908"/>
    <w:rsid w:val="3A2F4382"/>
    <w:rsid w:val="3AA50069"/>
    <w:rsid w:val="3ACE90B3"/>
    <w:rsid w:val="3B1AB380"/>
    <w:rsid w:val="3B5B44A9"/>
    <w:rsid w:val="3B97BF09"/>
    <w:rsid w:val="3BADFF3E"/>
    <w:rsid w:val="3BBB2E4E"/>
    <w:rsid w:val="3C812559"/>
    <w:rsid w:val="3C9263F6"/>
    <w:rsid w:val="3CC224B5"/>
    <w:rsid w:val="3D961144"/>
    <w:rsid w:val="3DC683E7"/>
    <w:rsid w:val="3E0B2CE1"/>
    <w:rsid w:val="3EC843D6"/>
    <w:rsid w:val="3EE26B72"/>
    <w:rsid w:val="3EE83E23"/>
    <w:rsid w:val="3F0FA044"/>
    <w:rsid w:val="3FB0986C"/>
    <w:rsid w:val="4033903C"/>
    <w:rsid w:val="4049D736"/>
    <w:rsid w:val="406D8979"/>
    <w:rsid w:val="40B77E34"/>
    <w:rsid w:val="40DCE4AC"/>
    <w:rsid w:val="40F89A27"/>
    <w:rsid w:val="41083D7E"/>
    <w:rsid w:val="414B3D0E"/>
    <w:rsid w:val="41AD3915"/>
    <w:rsid w:val="41D8708D"/>
    <w:rsid w:val="41E5987C"/>
    <w:rsid w:val="42002B38"/>
    <w:rsid w:val="4201068D"/>
    <w:rsid w:val="420464E6"/>
    <w:rsid w:val="4206914D"/>
    <w:rsid w:val="420895B4"/>
    <w:rsid w:val="42381790"/>
    <w:rsid w:val="42EDCB33"/>
    <w:rsid w:val="43157B20"/>
    <w:rsid w:val="431A797A"/>
    <w:rsid w:val="434CE636"/>
    <w:rsid w:val="4363D57F"/>
    <w:rsid w:val="4366A96E"/>
    <w:rsid w:val="437AA879"/>
    <w:rsid w:val="43B9F051"/>
    <w:rsid w:val="43DEB058"/>
    <w:rsid w:val="44182638"/>
    <w:rsid w:val="445E7954"/>
    <w:rsid w:val="446A6F2E"/>
    <w:rsid w:val="44B0BA38"/>
    <w:rsid w:val="4549AD19"/>
    <w:rsid w:val="46000291"/>
    <w:rsid w:val="461CA1E6"/>
    <w:rsid w:val="4690C514"/>
    <w:rsid w:val="46F0F81F"/>
    <w:rsid w:val="47043516"/>
    <w:rsid w:val="47462137"/>
    <w:rsid w:val="474F8409"/>
    <w:rsid w:val="47562DE0"/>
    <w:rsid w:val="4792F913"/>
    <w:rsid w:val="47B700C0"/>
    <w:rsid w:val="47E85AFA"/>
    <w:rsid w:val="4888A38B"/>
    <w:rsid w:val="48891EF4"/>
    <w:rsid w:val="48CC0B13"/>
    <w:rsid w:val="49051E9A"/>
    <w:rsid w:val="49ADDCA0"/>
    <w:rsid w:val="49BF778E"/>
    <w:rsid w:val="49D86725"/>
    <w:rsid w:val="4A414CFE"/>
    <w:rsid w:val="4A45A4AB"/>
    <w:rsid w:val="4A76FB9A"/>
    <w:rsid w:val="4AD39986"/>
    <w:rsid w:val="4AD4D0ED"/>
    <w:rsid w:val="4ADC804B"/>
    <w:rsid w:val="4B2BC7FE"/>
    <w:rsid w:val="4B4D571A"/>
    <w:rsid w:val="4B83E71C"/>
    <w:rsid w:val="4C0E07AF"/>
    <w:rsid w:val="4C49041D"/>
    <w:rsid w:val="4CDD57D9"/>
    <w:rsid w:val="4D20AD05"/>
    <w:rsid w:val="4DD7D4B5"/>
    <w:rsid w:val="4DDCA83D"/>
    <w:rsid w:val="4E174114"/>
    <w:rsid w:val="4E1B402F"/>
    <w:rsid w:val="4E22D71D"/>
    <w:rsid w:val="4E56D734"/>
    <w:rsid w:val="4EB46AEF"/>
    <w:rsid w:val="4F0EC942"/>
    <w:rsid w:val="4F998654"/>
    <w:rsid w:val="4FA833D8"/>
    <w:rsid w:val="4FE797F6"/>
    <w:rsid w:val="4FEFE00F"/>
    <w:rsid w:val="500B6551"/>
    <w:rsid w:val="504ECD92"/>
    <w:rsid w:val="50AE374F"/>
    <w:rsid w:val="50B0CA6F"/>
    <w:rsid w:val="50CA0918"/>
    <w:rsid w:val="5154C0D3"/>
    <w:rsid w:val="516C80B1"/>
    <w:rsid w:val="518E77F6"/>
    <w:rsid w:val="51941973"/>
    <w:rsid w:val="51CAA9CC"/>
    <w:rsid w:val="51D28071"/>
    <w:rsid w:val="520E2BC3"/>
    <w:rsid w:val="522CE324"/>
    <w:rsid w:val="52914ADE"/>
    <w:rsid w:val="52914C43"/>
    <w:rsid w:val="52A41A6E"/>
    <w:rsid w:val="52D315D9"/>
    <w:rsid w:val="5343E1EA"/>
    <w:rsid w:val="535116B2"/>
    <w:rsid w:val="537B2122"/>
    <w:rsid w:val="53C74B8E"/>
    <w:rsid w:val="54C2E185"/>
    <w:rsid w:val="551C2FAD"/>
    <w:rsid w:val="554DD8CA"/>
    <w:rsid w:val="55506360"/>
    <w:rsid w:val="55703B23"/>
    <w:rsid w:val="557F0A95"/>
    <w:rsid w:val="55A04CAF"/>
    <w:rsid w:val="55A215A6"/>
    <w:rsid w:val="55DDB8B3"/>
    <w:rsid w:val="5608159F"/>
    <w:rsid w:val="560D774A"/>
    <w:rsid w:val="5613B9EF"/>
    <w:rsid w:val="569C6AD9"/>
    <w:rsid w:val="56F7F628"/>
    <w:rsid w:val="572EBEEA"/>
    <w:rsid w:val="57D5B9BF"/>
    <w:rsid w:val="58EEDD77"/>
    <w:rsid w:val="59995EAD"/>
    <w:rsid w:val="5A320E0E"/>
    <w:rsid w:val="5A635DBB"/>
    <w:rsid w:val="5AB7273F"/>
    <w:rsid w:val="5B07B6FD"/>
    <w:rsid w:val="5B598910"/>
    <w:rsid w:val="5B691397"/>
    <w:rsid w:val="5B86C449"/>
    <w:rsid w:val="5BC3DA1D"/>
    <w:rsid w:val="5BD5D8F5"/>
    <w:rsid w:val="5BDA2A51"/>
    <w:rsid w:val="5CD8208B"/>
    <w:rsid w:val="5CDAF26F"/>
    <w:rsid w:val="5D55B536"/>
    <w:rsid w:val="5D5A5B7D"/>
    <w:rsid w:val="5D67A09A"/>
    <w:rsid w:val="5D76D6AA"/>
    <w:rsid w:val="5DC30A98"/>
    <w:rsid w:val="5DDF9D25"/>
    <w:rsid w:val="5E7CC4EF"/>
    <w:rsid w:val="5EA9241C"/>
    <w:rsid w:val="5EB7E63A"/>
    <w:rsid w:val="5ED34D14"/>
    <w:rsid w:val="5EF63495"/>
    <w:rsid w:val="5FA1CC3F"/>
    <w:rsid w:val="60456B22"/>
    <w:rsid w:val="60672EC2"/>
    <w:rsid w:val="61153155"/>
    <w:rsid w:val="6158A684"/>
    <w:rsid w:val="629540E0"/>
    <w:rsid w:val="62A9A2CE"/>
    <w:rsid w:val="62ED5827"/>
    <w:rsid w:val="63BFC8C9"/>
    <w:rsid w:val="64053D8F"/>
    <w:rsid w:val="645FB329"/>
    <w:rsid w:val="64EB87F1"/>
    <w:rsid w:val="652A87D9"/>
    <w:rsid w:val="654E3150"/>
    <w:rsid w:val="656BE6DD"/>
    <w:rsid w:val="66371332"/>
    <w:rsid w:val="663AB094"/>
    <w:rsid w:val="668D331A"/>
    <w:rsid w:val="668EBD27"/>
    <w:rsid w:val="669DEDB9"/>
    <w:rsid w:val="66A9CBBE"/>
    <w:rsid w:val="66C04384"/>
    <w:rsid w:val="66D7A873"/>
    <w:rsid w:val="6724B033"/>
    <w:rsid w:val="672DC4F2"/>
    <w:rsid w:val="67AD8D92"/>
    <w:rsid w:val="67B10618"/>
    <w:rsid w:val="67DBBE2E"/>
    <w:rsid w:val="6807A100"/>
    <w:rsid w:val="6885D1B5"/>
    <w:rsid w:val="68924CC8"/>
    <w:rsid w:val="68EC35B6"/>
    <w:rsid w:val="697A42B1"/>
    <w:rsid w:val="697B9466"/>
    <w:rsid w:val="6989861A"/>
    <w:rsid w:val="69DB7E18"/>
    <w:rsid w:val="6A33DFA0"/>
    <w:rsid w:val="6A71E528"/>
    <w:rsid w:val="6AA1B508"/>
    <w:rsid w:val="6AE83B81"/>
    <w:rsid w:val="6B356B68"/>
    <w:rsid w:val="6B4C027A"/>
    <w:rsid w:val="6B5F0143"/>
    <w:rsid w:val="6B9FB211"/>
    <w:rsid w:val="6C0062C6"/>
    <w:rsid w:val="6C05412A"/>
    <w:rsid w:val="6C4FCA5A"/>
    <w:rsid w:val="6C700357"/>
    <w:rsid w:val="6C7075B9"/>
    <w:rsid w:val="6C75CFDA"/>
    <w:rsid w:val="6C8E4947"/>
    <w:rsid w:val="6D658915"/>
    <w:rsid w:val="6DA0E94A"/>
    <w:rsid w:val="6DBDF881"/>
    <w:rsid w:val="6DD3C13C"/>
    <w:rsid w:val="6DF85C4D"/>
    <w:rsid w:val="6E0868E2"/>
    <w:rsid w:val="6E15FE1A"/>
    <w:rsid w:val="6E23D3E2"/>
    <w:rsid w:val="6E6DDC22"/>
    <w:rsid w:val="6E7FA026"/>
    <w:rsid w:val="6E850C0F"/>
    <w:rsid w:val="6EBDCB4C"/>
    <w:rsid w:val="6EF7A12D"/>
    <w:rsid w:val="6F05840A"/>
    <w:rsid w:val="6F0DFA46"/>
    <w:rsid w:val="6F34C1D3"/>
    <w:rsid w:val="6FB3817E"/>
    <w:rsid w:val="6FE0C72E"/>
    <w:rsid w:val="6FEB9740"/>
    <w:rsid w:val="7002F600"/>
    <w:rsid w:val="70269B67"/>
    <w:rsid w:val="706EA6B4"/>
    <w:rsid w:val="70CE810B"/>
    <w:rsid w:val="70CEB89B"/>
    <w:rsid w:val="70D8AD41"/>
    <w:rsid w:val="714C8F58"/>
    <w:rsid w:val="715A69EE"/>
    <w:rsid w:val="71B4395E"/>
    <w:rsid w:val="71CD0A20"/>
    <w:rsid w:val="72AC474E"/>
    <w:rsid w:val="72F60F09"/>
    <w:rsid w:val="73C3BEA0"/>
    <w:rsid w:val="73FEDCF3"/>
    <w:rsid w:val="7440D8BD"/>
    <w:rsid w:val="744D3C5C"/>
    <w:rsid w:val="74C254D5"/>
    <w:rsid w:val="74C7FD18"/>
    <w:rsid w:val="75089ECE"/>
    <w:rsid w:val="754EC7E5"/>
    <w:rsid w:val="75D76EBC"/>
    <w:rsid w:val="7674D67A"/>
    <w:rsid w:val="76ADE6FE"/>
    <w:rsid w:val="774893E2"/>
    <w:rsid w:val="779752F0"/>
    <w:rsid w:val="77DE9CCE"/>
    <w:rsid w:val="78152153"/>
    <w:rsid w:val="783C56D6"/>
    <w:rsid w:val="7843C69B"/>
    <w:rsid w:val="789D0799"/>
    <w:rsid w:val="78FC665D"/>
    <w:rsid w:val="7924F609"/>
    <w:rsid w:val="796AEDBA"/>
    <w:rsid w:val="796F4DE7"/>
    <w:rsid w:val="79CE87BA"/>
    <w:rsid w:val="7A6719C9"/>
    <w:rsid w:val="7B267211"/>
    <w:rsid w:val="7B2B0EA2"/>
    <w:rsid w:val="7B32FBE2"/>
    <w:rsid w:val="7B3F5C36"/>
    <w:rsid w:val="7B6D1BC5"/>
    <w:rsid w:val="7B8D06BC"/>
    <w:rsid w:val="7B946762"/>
    <w:rsid w:val="7B9E7CF7"/>
    <w:rsid w:val="7BDBD6BB"/>
    <w:rsid w:val="7C10D90F"/>
    <w:rsid w:val="7CC68589"/>
    <w:rsid w:val="7CC8BBCF"/>
    <w:rsid w:val="7CE31BDF"/>
    <w:rsid w:val="7CF82559"/>
    <w:rsid w:val="7D41FD8E"/>
    <w:rsid w:val="7E166C48"/>
    <w:rsid w:val="7EC359A6"/>
    <w:rsid w:val="7EF56B9A"/>
    <w:rsid w:val="7F4F42FC"/>
    <w:rsid w:val="7F94886A"/>
    <w:rsid w:val="7F96F867"/>
    <w:rsid w:val="7FE829A3"/>
    <w:rsid w:val="7FEA8732"/>
    <w:rsid w:val="7FF61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736"/>
  <w15:chartTrackingRefBased/>
  <w15:docId w15:val="{F64516A1-1084-42CD-A597-90829DC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C5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41"/>
    <w:rPr>
      <w:rFonts w:ascii="Segoe UI" w:hAnsi="Segoe UI" w:cs="Segoe UI"/>
      <w:sz w:val="18"/>
      <w:szCs w:val="18"/>
    </w:rPr>
  </w:style>
  <w:style w:type="paragraph" w:customStyle="1" w:styleId="FooterConfidentiality">
    <w:name w:val="FooterConfidentiality"/>
    <w:basedOn w:val="Normal"/>
    <w:rsid w:val="00C4081E"/>
    <w:pPr>
      <w:spacing w:after="0" w:line="240" w:lineRule="auto"/>
      <w:ind w:left="567"/>
      <w:jc w:val="center"/>
    </w:pPr>
    <w:rPr>
      <w:rFonts w:ascii="Arial" w:hAnsi="Arial" w:cs="Arial"/>
      <w:b/>
      <w:bCs/>
      <w:lang w:val="en-GB"/>
    </w:rPr>
  </w:style>
  <w:style w:type="paragraph" w:styleId="NoSpacing">
    <w:name w:val="No Spacing"/>
    <w:uiPriority w:val="1"/>
    <w:qFormat/>
    <w:rsid w:val="00407951"/>
    <w:pPr>
      <w:spacing w:after="0" w:line="240" w:lineRule="auto"/>
    </w:pPr>
  </w:style>
  <w:style w:type="character" w:styleId="CommentReference">
    <w:name w:val="annotation reference"/>
    <w:basedOn w:val="DefaultParagraphFont"/>
    <w:uiPriority w:val="99"/>
    <w:semiHidden/>
    <w:unhideWhenUsed/>
    <w:rsid w:val="00636812"/>
    <w:rPr>
      <w:sz w:val="16"/>
      <w:szCs w:val="16"/>
    </w:rPr>
  </w:style>
  <w:style w:type="paragraph" w:styleId="CommentText">
    <w:name w:val="annotation text"/>
    <w:basedOn w:val="Normal"/>
    <w:link w:val="CommentTextChar"/>
    <w:uiPriority w:val="99"/>
    <w:semiHidden/>
    <w:unhideWhenUsed/>
    <w:rsid w:val="00636812"/>
    <w:pPr>
      <w:spacing w:line="240" w:lineRule="auto"/>
    </w:pPr>
    <w:rPr>
      <w:sz w:val="20"/>
      <w:szCs w:val="20"/>
    </w:rPr>
  </w:style>
  <w:style w:type="character" w:customStyle="1" w:styleId="CommentTextChar">
    <w:name w:val="Comment Text Char"/>
    <w:basedOn w:val="DefaultParagraphFont"/>
    <w:link w:val="CommentText"/>
    <w:uiPriority w:val="99"/>
    <w:semiHidden/>
    <w:rsid w:val="00636812"/>
    <w:rPr>
      <w:sz w:val="20"/>
      <w:szCs w:val="20"/>
    </w:rPr>
  </w:style>
  <w:style w:type="paragraph" w:styleId="CommentSubject">
    <w:name w:val="annotation subject"/>
    <w:basedOn w:val="CommentText"/>
    <w:next w:val="CommentText"/>
    <w:link w:val="CommentSubjectChar"/>
    <w:uiPriority w:val="99"/>
    <w:semiHidden/>
    <w:unhideWhenUsed/>
    <w:rsid w:val="00636812"/>
    <w:rPr>
      <w:b/>
      <w:bCs/>
    </w:rPr>
  </w:style>
  <w:style w:type="character" w:customStyle="1" w:styleId="CommentSubjectChar">
    <w:name w:val="Comment Subject Char"/>
    <w:basedOn w:val="CommentTextChar"/>
    <w:link w:val="CommentSubject"/>
    <w:uiPriority w:val="99"/>
    <w:semiHidden/>
    <w:rsid w:val="00636812"/>
    <w:rPr>
      <w:b/>
      <w:bCs/>
      <w:sz w:val="20"/>
      <w:szCs w:val="20"/>
    </w:rPr>
  </w:style>
  <w:style w:type="paragraph" w:styleId="Header">
    <w:name w:val="header"/>
    <w:basedOn w:val="Normal"/>
    <w:link w:val="HeaderChar"/>
    <w:uiPriority w:val="99"/>
    <w:unhideWhenUsed/>
    <w:rsid w:val="007D0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3DB"/>
  </w:style>
  <w:style w:type="paragraph" w:styleId="Footer">
    <w:name w:val="footer"/>
    <w:basedOn w:val="Normal"/>
    <w:link w:val="FooterChar"/>
    <w:uiPriority w:val="99"/>
    <w:unhideWhenUsed/>
    <w:rsid w:val="007D0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3DB"/>
  </w:style>
  <w:style w:type="paragraph" w:customStyle="1" w:styleId="CoverTitle">
    <w:name w:val="Cover Title"/>
    <w:basedOn w:val="Normal"/>
    <w:qFormat/>
    <w:rsid w:val="009A755D"/>
    <w:pPr>
      <w:spacing w:after="240" w:line="240" w:lineRule="auto"/>
    </w:pPr>
    <w:rPr>
      <w:rFonts w:ascii="Arial" w:eastAsia="Calibri" w:hAnsi="Arial" w:cs="Arial"/>
      <w:b/>
      <w:sz w:val="80"/>
      <w:szCs w:val="88"/>
      <w:lang w:val="en-GB" w:bidi="he-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A755D"/>
  </w:style>
  <w:style w:type="paragraph" w:styleId="NormalWeb">
    <w:name w:val="Normal (Web)"/>
    <w:basedOn w:val="Normal"/>
    <w:uiPriority w:val="99"/>
    <w:semiHidden/>
    <w:unhideWhenUsed/>
    <w:rsid w:val="005C2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C27F0"/>
    <w:rPr>
      <w:b/>
      <w:bCs/>
    </w:rPr>
  </w:style>
  <w:style w:type="character" w:styleId="Hyperlink">
    <w:name w:val="Hyperlink"/>
    <w:basedOn w:val="DefaultParagraphFont"/>
    <w:uiPriority w:val="99"/>
    <w:semiHidden/>
    <w:unhideWhenUsed/>
    <w:rsid w:val="00FD2805"/>
    <w:rPr>
      <w:color w:val="0563C1"/>
      <w:u w:val="single"/>
    </w:rPr>
  </w:style>
  <w:style w:type="character" w:customStyle="1" w:styleId="normaltextrun">
    <w:name w:val="normaltextrun"/>
    <w:basedOn w:val="DefaultParagraphFont"/>
    <w:rsid w:val="00A92BAC"/>
  </w:style>
  <w:style w:type="character" w:customStyle="1" w:styleId="eop">
    <w:name w:val="eop"/>
    <w:basedOn w:val="DefaultParagraphFont"/>
    <w:rsid w:val="009812C3"/>
  </w:style>
  <w:style w:type="paragraph" w:styleId="Revision">
    <w:name w:val="Revision"/>
    <w:hidden/>
    <w:uiPriority w:val="99"/>
    <w:semiHidden/>
    <w:rsid w:val="00F26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192">
      <w:bodyDiv w:val="1"/>
      <w:marLeft w:val="0"/>
      <w:marRight w:val="0"/>
      <w:marTop w:val="0"/>
      <w:marBottom w:val="0"/>
      <w:divBdr>
        <w:top w:val="none" w:sz="0" w:space="0" w:color="auto"/>
        <w:left w:val="none" w:sz="0" w:space="0" w:color="auto"/>
        <w:bottom w:val="none" w:sz="0" w:space="0" w:color="auto"/>
        <w:right w:val="none" w:sz="0" w:space="0" w:color="auto"/>
      </w:divBdr>
    </w:div>
    <w:div w:id="120002774">
      <w:bodyDiv w:val="1"/>
      <w:marLeft w:val="0"/>
      <w:marRight w:val="0"/>
      <w:marTop w:val="0"/>
      <w:marBottom w:val="0"/>
      <w:divBdr>
        <w:top w:val="none" w:sz="0" w:space="0" w:color="auto"/>
        <w:left w:val="none" w:sz="0" w:space="0" w:color="auto"/>
        <w:bottom w:val="none" w:sz="0" w:space="0" w:color="auto"/>
        <w:right w:val="none" w:sz="0" w:space="0" w:color="auto"/>
      </w:divBdr>
    </w:div>
    <w:div w:id="159858031">
      <w:bodyDiv w:val="1"/>
      <w:marLeft w:val="0"/>
      <w:marRight w:val="0"/>
      <w:marTop w:val="0"/>
      <w:marBottom w:val="0"/>
      <w:divBdr>
        <w:top w:val="none" w:sz="0" w:space="0" w:color="auto"/>
        <w:left w:val="none" w:sz="0" w:space="0" w:color="auto"/>
        <w:bottom w:val="none" w:sz="0" w:space="0" w:color="auto"/>
        <w:right w:val="none" w:sz="0" w:space="0" w:color="auto"/>
      </w:divBdr>
    </w:div>
    <w:div w:id="222377157">
      <w:bodyDiv w:val="1"/>
      <w:marLeft w:val="0"/>
      <w:marRight w:val="0"/>
      <w:marTop w:val="0"/>
      <w:marBottom w:val="0"/>
      <w:divBdr>
        <w:top w:val="none" w:sz="0" w:space="0" w:color="auto"/>
        <w:left w:val="none" w:sz="0" w:space="0" w:color="auto"/>
        <w:bottom w:val="none" w:sz="0" w:space="0" w:color="auto"/>
        <w:right w:val="none" w:sz="0" w:space="0" w:color="auto"/>
      </w:divBdr>
    </w:div>
    <w:div w:id="417679169">
      <w:bodyDiv w:val="1"/>
      <w:marLeft w:val="0"/>
      <w:marRight w:val="0"/>
      <w:marTop w:val="0"/>
      <w:marBottom w:val="0"/>
      <w:divBdr>
        <w:top w:val="none" w:sz="0" w:space="0" w:color="auto"/>
        <w:left w:val="none" w:sz="0" w:space="0" w:color="auto"/>
        <w:bottom w:val="none" w:sz="0" w:space="0" w:color="auto"/>
        <w:right w:val="none" w:sz="0" w:space="0" w:color="auto"/>
      </w:divBdr>
    </w:div>
    <w:div w:id="815076103">
      <w:bodyDiv w:val="1"/>
      <w:marLeft w:val="0"/>
      <w:marRight w:val="0"/>
      <w:marTop w:val="0"/>
      <w:marBottom w:val="0"/>
      <w:divBdr>
        <w:top w:val="none" w:sz="0" w:space="0" w:color="auto"/>
        <w:left w:val="none" w:sz="0" w:space="0" w:color="auto"/>
        <w:bottom w:val="none" w:sz="0" w:space="0" w:color="auto"/>
        <w:right w:val="none" w:sz="0" w:space="0" w:color="auto"/>
      </w:divBdr>
    </w:div>
    <w:div w:id="1006444284">
      <w:bodyDiv w:val="1"/>
      <w:marLeft w:val="0"/>
      <w:marRight w:val="0"/>
      <w:marTop w:val="0"/>
      <w:marBottom w:val="0"/>
      <w:divBdr>
        <w:top w:val="none" w:sz="0" w:space="0" w:color="auto"/>
        <w:left w:val="none" w:sz="0" w:space="0" w:color="auto"/>
        <w:bottom w:val="none" w:sz="0" w:space="0" w:color="auto"/>
        <w:right w:val="none" w:sz="0" w:space="0" w:color="auto"/>
      </w:divBdr>
    </w:div>
    <w:div w:id="1095859803">
      <w:bodyDiv w:val="1"/>
      <w:marLeft w:val="0"/>
      <w:marRight w:val="0"/>
      <w:marTop w:val="0"/>
      <w:marBottom w:val="0"/>
      <w:divBdr>
        <w:top w:val="none" w:sz="0" w:space="0" w:color="auto"/>
        <w:left w:val="none" w:sz="0" w:space="0" w:color="auto"/>
        <w:bottom w:val="none" w:sz="0" w:space="0" w:color="auto"/>
        <w:right w:val="none" w:sz="0" w:space="0" w:color="auto"/>
      </w:divBdr>
    </w:div>
    <w:div w:id="1281104524">
      <w:bodyDiv w:val="1"/>
      <w:marLeft w:val="0"/>
      <w:marRight w:val="0"/>
      <w:marTop w:val="0"/>
      <w:marBottom w:val="0"/>
      <w:divBdr>
        <w:top w:val="none" w:sz="0" w:space="0" w:color="auto"/>
        <w:left w:val="none" w:sz="0" w:space="0" w:color="auto"/>
        <w:bottom w:val="none" w:sz="0" w:space="0" w:color="auto"/>
        <w:right w:val="none" w:sz="0" w:space="0" w:color="auto"/>
      </w:divBdr>
    </w:div>
    <w:div w:id="1326011121">
      <w:bodyDiv w:val="1"/>
      <w:marLeft w:val="0"/>
      <w:marRight w:val="0"/>
      <w:marTop w:val="0"/>
      <w:marBottom w:val="0"/>
      <w:divBdr>
        <w:top w:val="none" w:sz="0" w:space="0" w:color="auto"/>
        <w:left w:val="none" w:sz="0" w:space="0" w:color="auto"/>
        <w:bottom w:val="none" w:sz="0" w:space="0" w:color="auto"/>
        <w:right w:val="none" w:sz="0" w:space="0" w:color="auto"/>
      </w:divBdr>
    </w:div>
    <w:div w:id="1439445256">
      <w:bodyDiv w:val="1"/>
      <w:marLeft w:val="0"/>
      <w:marRight w:val="0"/>
      <w:marTop w:val="0"/>
      <w:marBottom w:val="0"/>
      <w:divBdr>
        <w:top w:val="none" w:sz="0" w:space="0" w:color="auto"/>
        <w:left w:val="none" w:sz="0" w:space="0" w:color="auto"/>
        <w:bottom w:val="none" w:sz="0" w:space="0" w:color="auto"/>
        <w:right w:val="none" w:sz="0" w:space="0" w:color="auto"/>
      </w:divBdr>
      <w:divsChild>
        <w:div w:id="1255941198">
          <w:marLeft w:val="0"/>
          <w:marRight w:val="0"/>
          <w:marTop w:val="0"/>
          <w:marBottom w:val="0"/>
          <w:divBdr>
            <w:top w:val="none" w:sz="0" w:space="0" w:color="auto"/>
            <w:left w:val="none" w:sz="0" w:space="0" w:color="auto"/>
            <w:bottom w:val="none" w:sz="0" w:space="0" w:color="auto"/>
            <w:right w:val="none" w:sz="0" w:space="0" w:color="auto"/>
          </w:divBdr>
          <w:divsChild>
            <w:div w:id="11691461">
              <w:marLeft w:val="0"/>
              <w:marRight w:val="0"/>
              <w:marTop w:val="0"/>
              <w:marBottom w:val="0"/>
              <w:divBdr>
                <w:top w:val="none" w:sz="0" w:space="0" w:color="auto"/>
                <w:left w:val="none" w:sz="0" w:space="0" w:color="auto"/>
                <w:bottom w:val="none" w:sz="0" w:space="0" w:color="auto"/>
                <w:right w:val="none" w:sz="0" w:space="0" w:color="auto"/>
              </w:divBdr>
              <w:divsChild>
                <w:div w:id="1365448035">
                  <w:marLeft w:val="0"/>
                  <w:marRight w:val="0"/>
                  <w:marTop w:val="0"/>
                  <w:marBottom w:val="0"/>
                  <w:divBdr>
                    <w:top w:val="none" w:sz="0" w:space="0" w:color="auto"/>
                    <w:left w:val="none" w:sz="0" w:space="0" w:color="auto"/>
                    <w:bottom w:val="none" w:sz="0" w:space="0" w:color="auto"/>
                    <w:right w:val="none" w:sz="0" w:space="0" w:color="auto"/>
                  </w:divBdr>
                  <w:divsChild>
                    <w:div w:id="1540438739">
                      <w:marLeft w:val="0"/>
                      <w:marRight w:val="0"/>
                      <w:marTop w:val="0"/>
                      <w:marBottom w:val="0"/>
                      <w:divBdr>
                        <w:top w:val="none" w:sz="0" w:space="0" w:color="auto"/>
                        <w:left w:val="none" w:sz="0" w:space="0" w:color="auto"/>
                        <w:bottom w:val="none" w:sz="0" w:space="0" w:color="auto"/>
                        <w:right w:val="none" w:sz="0" w:space="0" w:color="auto"/>
                      </w:divBdr>
                      <w:divsChild>
                        <w:div w:id="2112620620">
                          <w:marLeft w:val="0"/>
                          <w:marRight w:val="0"/>
                          <w:marTop w:val="0"/>
                          <w:marBottom w:val="0"/>
                          <w:divBdr>
                            <w:top w:val="none" w:sz="0" w:space="0" w:color="auto"/>
                            <w:left w:val="none" w:sz="0" w:space="0" w:color="auto"/>
                            <w:bottom w:val="none" w:sz="0" w:space="0" w:color="auto"/>
                            <w:right w:val="none" w:sz="0" w:space="0" w:color="auto"/>
                          </w:divBdr>
                          <w:divsChild>
                            <w:div w:id="11107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PPSVaccines@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f9f65c-a3f6-473c-b9f4-a19430bd9598">
      <UserInfo>
        <DisplayName>Coleridge, Emily</DisplayName>
        <AccountId>119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5DA9620B01F040BFDDA0DF81FEED7C" ma:contentTypeVersion="10" ma:contentTypeDescription="Create a new document." ma:contentTypeScope="" ma:versionID="da08538232d52f05ca6a2643e294e5e3">
  <xsd:schema xmlns:xsd="http://www.w3.org/2001/XMLSchema" xmlns:xs="http://www.w3.org/2001/XMLSchema" xmlns:p="http://schemas.microsoft.com/office/2006/metadata/properties" xmlns:ns3="30053c15-2a31-4df2-a2cb-995f7b2aeac5" xmlns:ns4="93f9f65c-a3f6-473c-b9f4-a19430bd9598" targetNamespace="http://schemas.microsoft.com/office/2006/metadata/properties" ma:root="true" ma:fieldsID="af8ef771db8b11136562ee2dbdace6fe" ns3:_="" ns4:_="">
    <xsd:import namespace="30053c15-2a31-4df2-a2cb-995f7b2aeac5"/>
    <xsd:import namespace="93f9f65c-a3f6-473c-b9f4-a19430bd9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3c15-2a31-4df2-a2cb-995f7b2a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9f65c-a3f6-473c-b9f4-a19430bd95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BE59-E8B6-4DA3-BF24-01E8F33EA903}">
  <ds:schemaRefs>
    <ds:schemaRef ds:uri="http://schemas.microsoft.com/sharepoint/v3/contenttype/forms"/>
  </ds:schemaRefs>
</ds:datastoreItem>
</file>

<file path=customXml/itemProps2.xml><?xml version="1.0" encoding="utf-8"?>
<ds:datastoreItem xmlns:ds="http://schemas.openxmlformats.org/officeDocument/2006/customXml" ds:itemID="{BD85B45B-0036-4533-B3B7-A4D8DC7A3BC3}">
  <ds:schemaRefs>
    <ds:schemaRef ds:uri="http://www.w3.org/XML/1998/namespace"/>
    <ds:schemaRef ds:uri="http://purl.org/dc/dcmitype/"/>
    <ds:schemaRef ds:uri="http://purl.org/dc/elements/1.1/"/>
    <ds:schemaRef ds:uri="93f9f65c-a3f6-473c-b9f4-a19430bd9598"/>
    <ds:schemaRef ds:uri="30053c15-2a31-4df2-a2cb-995f7b2aeac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74F5B8C-D0FE-4A9C-A133-CB595FCA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3c15-2a31-4df2-a2cb-995f7b2aeac5"/>
    <ds:schemaRef ds:uri="93f9f65c-a3f6-473c-b9f4-a19430bd9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CEA50-9855-4336-B9C0-0493499D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E2D31242</Template>
  <TotalTime>0</TotalTime>
  <Pages>5</Pages>
  <Words>2192</Words>
  <Characters>12497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Links>
    <vt:vector size="6" baseType="variant">
      <vt:variant>
        <vt:i4>3670085</vt:i4>
      </vt:variant>
      <vt:variant>
        <vt:i4>0</vt:i4>
      </vt:variant>
      <vt:variant>
        <vt:i4>0</vt:i4>
      </vt:variant>
      <vt:variant>
        <vt:i4>5</vt:i4>
      </vt:variant>
      <vt:variant>
        <vt:lpwstr>https://assets.publishing.service.gov.uk/government/uploads/system/uploads/attachment_data/file/937529/COVID-19_Winter_Plan.pdf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Daniel</dc:creator>
  <cp:keywords/>
  <dc:description/>
  <cp:lastModifiedBy>Bruski, Milosz [HMPS]</cp:lastModifiedBy>
  <cp:revision>2</cp:revision>
  <dcterms:created xsi:type="dcterms:W3CDTF">2021-01-25T11:38:00Z</dcterms:created>
  <dcterms:modified xsi:type="dcterms:W3CDTF">2021-01-25T11:38:00Z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0x010100F15DA9620B01F040BFDDA0DF81FEED7C</vt:lpwstr>
  </property>
</Properties>
</file>