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FB" w:rsidRPr="00AD19FB" w:rsidRDefault="00AD19FB" w:rsidP="00AD19FB">
      <w:pPr>
        <w:rPr>
          <w:rFonts w:ascii="Arial" w:hAnsi="Arial" w:cs="Arial"/>
          <w:b/>
          <w:sz w:val="20"/>
          <w:szCs w:val="20"/>
        </w:rPr>
      </w:pPr>
      <w:r w:rsidRPr="00AD19FB">
        <w:rPr>
          <w:rFonts w:ascii="Arial" w:hAnsi="Arial" w:cs="Arial"/>
          <w:b/>
          <w:sz w:val="20"/>
          <w:szCs w:val="20"/>
        </w:rPr>
        <w:t xml:space="preserve">Tier 3 Update  </w:t>
      </w: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Evening,</w:t>
      </w: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you will be aware form media reporting Lancashire has been placed in the Tier 3 “High Risk” classification.  As a consequence we will be acting consistently with the measures already taken in Merseyside, curtailing social visits at the prisons in the area (Kirkham, Lancaster Farms, Preston, Garth and </w:t>
      </w:r>
      <w:proofErr w:type="spellStart"/>
      <w:r>
        <w:rPr>
          <w:rFonts w:ascii="Arial" w:hAnsi="Arial" w:cs="Arial"/>
          <w:sz w:val="20"/>
          <w:szCs w:val="20"/>
        </w:rPr>
        <w:t>Wymott</w:t>
      </w:r>
      <w:proofErr w:type="spellEnd"/>
      <w:r>
        <w:rPr>
          <w:rFonts w:ascii="Arial" w:hAnsi="Arial" w:cs="Arial"/>
          <w:sz w:val="20"/>
          <w:szCs w:val="20"/>
        </w:rPr>
        <w:t>) and restricting visitors from this area to visit other prisons, unless there is a pressing compassionate reason.  The GOV.UK website continues to provide a postcode checker to support this.  All prisons in a High Risk area are rated as Red sites and must therefore review their regime based on this updated status of the community infection risk.</w:t>
      </w: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</w:t>
      </w: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Cornmell</w:t>
      </w:r>
    </w:p>
    <w:p w:rsidR="00AD19FB" w:rsidRDefault="00AD19FB" w:rsidP="00AD19F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798E" w:rsidRDefault="00D2798E"/>
    <w:sectPr w:rsidR="00D2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B"/>
    <w:rsid w:val="00294322"/>
    <w:rsid w:val="00AD19FB"/>
    <w:rsid w:val="00D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2FEB9-4EA9-4354-82EE-942ECEB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F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93C92F51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 [HMPS]</dc:creator>
  <cp:keywords/>
  <dc:description/>
  <cp:lastModifiedBy>Blake, Sian [HMPS]</cp:lastModifiedBy>
  <cp:revision>1</cp:revision>
  <dcterms:created xsi:type="dcterms:W3CDTF">2020-10-26T14:05:00Z</dcterms:created>
  <dcterms:modified xsi:type="dcterms:W3CDTF">2020-10-26T14:06:00Z</dcterms:modified>
</cp:coreProperties>
</file>