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921" w:rsidRPr="00094921" w:rsidRDefault="00094921" w:rsidP="00094921">
      <w:pPr>
        <w:rPr>
          <w:rFonts w:ascii="Arial" w:hAnsi="Arial" w:cs="Arial"/>
          <w:b/>
          <w:iCs/>
          <w:color w:val="000000"/>
        </w:rPr>
      </w:pPr>
      <w:r w:rsidRPr="00094921">
        <w:rPr>
          <w:rFonts w:ascii="Arial" w:hAnsi="Arial" w:cs="Arial"/>
          <w:b/>
          <w:iCs/>
          <w:color w:val="000000"/>
        </w:rPr>
        <w:t>Ceasing of Sessional Payments 14.10.20</w:t>
      </w:r>
      <w:bookmarkStart w:id="0" w:name="_GoBack"/>
      <w:bookmarkEnd w:id="0"/>
    </w:p>
    <w:p w:rsidR="00094921" w:rsidRDefault="00094921" w:rsidP="00094921">
      <w:pPr>
        <w:rPr>
          <w:rFonts w:ascii="Arial" w:hAnsi="Arial" w:cs="Arial"/>
          <w:iCs/>
          <w:color w:val="000000"/>
        </w:rPr>
      </w:pPr>
    </w:p>
    <w:p w:rsidR="00094921" w:rsidRDefault="00094921" w:rsidP="00094921">
      <w:pPr>
        <w:rPr>
          <w:rFonts w:ascii="Arial" w:hAnsi="Arial" w:cs="Arial"/>
          <w:iCs/>
          <w:color w:val="000000"/>
        </w:rPr>
      </w:pPr>
      <w:r>
        <w:rPr>
          <w:rFonts w:ascii="Arial" w:hAnsi="Arial" w:cs="Arial"/>
          <w:iCs/>
          <w:color w:val="000000"/>
        </w:rPr>
        <w:t xml:space="preserve">Please see the attached note from Phil </w:t>
      </w:r>
      <w:proofErr w:type="spellStart"/>
      <w:r>
        <w:rPr>
          <w:rFonts w:ascii="Arial" w:hAnsi="Arial" w:cs="Arial"/>
          <w:iCs/>
          <w:color w:val="000000"/>
        </w:rPr>
        <w:t>Copple</w:t>
      </w:r>
      <w:proofErr w:type="spellEnd"/>
      <w:r>
        <w:rPr>
          <w:rFonts w:ascii="Arial" w:hAnsi="Arial" w:cs="Arial"/>
          <w:iCs/>
          <w:color w:val="000000"/>
        </w:rPr>
        <w:t xml:space="preserve"> about the ceasing of sessional retainer payments.  I would be grateful if you could forward this to Governors for action with the advice below.</w:t>
      </w:r>
    </w:p>
    <w:p w:rsidR="00094921" w:rsidRDefault="00094921" w:rsidP="00094921">
      <w:pPr>
        <w:rPr>
          <w:rFonts w:ascii="Arial" w:hAnsi="Arial" w:cs="Arial"/>
          <w:iCs/>
          <w:color w:val="000000"/>
        </w:rPr>
      </w:pPr>
    </w:p>
    <w:p w:rsidR="00094921" w:rsidRDefault="00094921" w:rsidP="00094921">
      <w:pPr>
        <w:rPr>
          <w:rFonts w:ascii="Arial" w:hAnsi="Arial" w:cs="Arial"/>
          <w:color w:val="000000"/>
          <w:sz w:val="22"/>
          <w:szCs w:val="22"/>
        </w:rPr>
      </w:pPr>
      <w:r>
        <w:rPr>
          <w:rFonts w:ascii="Arial" w:hAnsi="Arial" w:cs="Arial"/>
          <w:iCs/>
          <w:color w:val="000000"/>
        </w:rPr>
        <w:t xml:space="preserve">With the ceasing of the retainer payments, governors need to be aware of the potential impact on sessional colleagues and how they might be able to support them.  It is important that all staff, including sessional staff are responsible and do not attend work if they are symptomatic or are required to self-isolate, however if they are not unwell they may be able to work from home. For example, governors may want to consult with managing chaplains on whether there is work that can be completed remotely such as sermon preparation, support for prisoners religious studies, or online training.  If a sessional member of staff is able to work from home they can continue to be paid. </w:t>
      </w:r>
    </w:p>
    <w:p w:rsidR="00094921" w:rsidRDefault="00094921" w:rsidP="00094921">
      <w:pPr>
        <w:rPr>
          <w:rFonts w:ascii="Arial" w:hAnsi="Arial" w:cs="Arial"/>
          <w:color w:val="000000"/>
          <w:sz w:val="22"/>
          <w:szCs w:val="22"/>
          <w:lang w:eastAsia="en-US"/>
        </w:rPr>
      </w:pPr>
    </w:p>
    <w:p w:rsidR="00094921" w:rsidRDefault="00094921" w:rsidP="00094921">
      <w:pPr>
        <w:rPr>
          <w:rFonts w:ascii="Arial" w:hAnsi="Arial" w:cs="Arial"/>
          <w:sz w:val="22"/>
          <w:szCs w:val="22"/>
          <w:lang w:eastAsia="en-US"/>
        </w:rPr>
      </w:pPr>
    </w:p>
    <w:p w:rsidR="00094921" w:rsidRDefault="00094921" w:rsidP="00094921">
      <w:pPr>
        <w:rPr>
          <w:color w:val="1F497D"/>
        </w:rPr>
      </w:pPr>
      <w: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4" o:title=""/>
          </v:shape>
          <o:OLEObject Type="Embed" ProgID="Outlook.FileAttach" ShapeID="_x0000_i1025" DrawAspect="Icon" ObjectID="_1665226475" r:id="rId5"/>
        </w:object>
      </w:r>
    </w:p>
    <w:p w:rsidR="00D2798E" w:rsidRDefault="00D2798E"/>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21"/>
    <w:rsid w:val="00094921"/>
    <w:rsid w:val="00294322"/>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7AA80-8408-417B-B753-D01186C9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9609857B</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2020-10-26T14:07:00Z</dcterms:created>
  <dcterms:modified xsi:type="dcterms:W3CDTF">2020-10-26T14:08:00Z</dcterms:modified>
</cp:coreProperties>
</file>