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170" w:type="dxa"/>
          <w:right w:w="170" w:type="dxa"/>
        </w:tblCellMar>
        <w:tblLook w:val="04A0" w:firstRow="1" w:lastRow="0" w:firstColumn="1" w:lastColumn="0" w:noHBand="0" w:noVBand="1"/>
      </w:tblPr>
      <w:tblGrid>
        <w:gridCol w:w="10034"/>
      </w:tblGrid>
      <w:tr w:rsidR="00C20562" w:rsidRPr="002D5638" w:rsidTr="00BB3712">
        <w:trPr>
          <w:trHeight w:hRule="exact" w:val="2796"/>
        </w:trPr>
        <w:tc>
          <w:tcPr>
            <w:tcW w:w="9468" w:type="dxa"/>
            <w:shd w:val="clear" w:color="auto" w:fill="auto"/>
          </w:tcPr>
          <w:p w:rsidR="00C20562" w:rsidRPr="002D5638" w:rsidRDefault="00C20562" w:rsidP="00833CF2">
            <w:pPr>
              <w:pStyle w:val="Bulletlist1"/>
              <w:numPr>
                <w:ilvl w:val="0"/>
                <w:numId w:val="0"/>
              </w:numPr>
              <w:ind w:left="360"/>
            </w:pPr>
            <w:bookmarkStart w:id="0" w:name="_Toc466022543"/>
            <w:bookmarkStart w:id="1" w:name="_GoBack"/>
            <w:bookmarkEnd w:id="1"/>
          </w:p>
        </w:tc>
      </w:tr>
      <w:tr w:rsidR="00C20562" w:rsidRPr="002D5638" w:rsidTr="00BB3712">
        <w:trPr>
          <w:trHeight w:hRule="exact" w:val="4253"/>
        </w:trPr>
        <w:tc>
          <w:tcPr>
            <w:tcW w:w="9468" w:type="dxa"/>
            <w:shd w:val="clear" w:color="auto" w:fill="auto"/>
          </w:tcPr>
          <w:p w:rsidR="006B7301" w:rsidRDefault="007A502F" w:rsidP="00D23667">
            <w:pPr>
              <w:pStyle w:val="CoverTitle"/>
              <w:spacing w:after="0"/>
            </w:pPr>
            <w:r w:rsidRPr="002D5638">
              <w:t xml:space="preserve">HMPPS </w:t>
            </w:r>
            <w:r w:rsidR="0067278C">
              <w:t>p</w:t>
            </w:r>
            <w:r w:rsidR="00833CF2" w:rsidRPr="002D5638">
              <w:t xml:space="preserve">risoner </w:t>
            </w:r>
          </w:p>
          <w:p w:rsidR="00550D4A" w:rsidRPr="002D5638" w:rsidRDefault="0067278C" w:rsidP="00D23667">
            <w:pPr>
              <w:pStyle w:val="CoverTitle"/>
              <w:spacing w:after="0"/>
            </w:pPr>
            <w:r>
              <w:t>f</w:t>
            </w:r>
            <w:r w:rsidR="007A502F" w:rsidRPr="002D5638">
              <w:t xml:space="preserve">ace </w:t>
            </w:r>
            <w:r>
              <w:t>c</w:t>
            </w:r>
            <w:r w:rsidR="00833CF2" w:rsidRPr="002D5638">
              <w:t xml:space="preserve">overing </w:t>
            </w:r>
            <w:r>
              <w:t>s</w:t>
            </w:r>
            <w:r w:rsidR="007A502F" w:rsidRPr="002D5638">
              <w:t>trategy</w:t>
            </w:r>
            <w:r w:rsidR="005A0468" w:rsidRPr="002D5638">
              <w:t xml:space="preserve"> </w:t>
            </w:r>
          </w:p>
        </w:tc>
      </w:tr>
      <w:tr w:rsidR="00C20562" w:rsidRPr="002D5638" w:rsidTr="00BB3712">
        <w:trPr>
          <w:trHeight w:hRule="exact" w:val="1985"/>
        </w:trPr>
        <w:tc>
          <w:tcPr>
            <w:tcW w:w="9468" w:type="dxa"/>
            <w:shd w:val="clear" w:color="auto" w:fill="auto"/>
          </w:tcPr>
          <w:p w:rsidR="00C20562" w:rsidRPr="002D5638" w:rsidRDefault="00C20562" w:rsidP="00C46497">
            <w:pPr>
              <w:pStyle w:val="CoverAuthor"/>
              <w:spacing w:after="0"/>
              <w:jc w:val="both"/>
            </w:pPr>
          </w:p>
        </w:tc>
      </w:tr>
      <w:tr w:rsidR="00550D4A" w:rsidRPr="002D5638" w:rsidTr="00BB3712">
        <w:tblPrEx>
          <w:tblCellMar>
            <w:left w:w="108" w:type="dxa"/>
            <w:right w:w="108" w:type="dxa"/>
          </w:tblCellMar>
        </w:tblPrEx>
        <w:tc>
          <w:tcPr>
            <w:tcW w:w="10286" w:type="dxa"/>
            <w:shd w:val="clear" w:color="auto" w:fill="auto"/>
          </w:tcPr>
          <w:p w:rsidR="00550D4A" w:rsidRPr="002D5638" w:rsidRDefault="00C855FA" w:rsidP="00C46497">
            <w:pPr>
              <w:pStyle w:val="CoverDate"/>
              <w:spacing w:before="0" w:after="0"/>
              <w:jc w:val="both"/>
              <w:rPr>
                <w:b/>
              </w:rPr>
            </w:pPr>
            <w:r w:rsidRPr="002D5638">
              <w:rPr>
                <w:b/>
              </w:rPr>
              <w:t xml:space="preserve">October </w:t>
            </w:r>
            <w:r w:rsidR="007A502F" w:rsidRPr="002D5638">
              <w:rPr>
                <w:b/>
              </w:rPr>
              <w:t>2020</w:t>
            </w:r>
          </w:p>
        </w:tc>
      </w:tr>
    </w:tbl>
    <w:p w:rsidR="004373A7" w:rsidRPr="002D5638" w:rsidRDefault="004373A7" w:rsidP="00C46497">
      <w:pPr>
        <w:spacing w:after="0"/>
        <w:jc w:val="both"/>
      </w:pPr>
    </w:p>
    <w:p w:rsidR="001D0DE0" w:rsidRPr="002D5638" w:rsidRDefault="001D0DE0" w:rsidP="00C46497">
      <w:pPr>
        <w:spacing w:after="0"/>
        <w:jc w:val="both"/>
        <w:sectPr w:rsidR="001D0DE0" w:rsidRPr="002D5638" w:rsidSect="001746E0">
          <w:headerReference w:type="first" r:id="rId11"/>
          <w:footerReference w:type="first" r:id="rId12"/>
          <w:pgSz w:w="11906" w:h="16838" w:code="9"/>
          <w:pgMar w:top="1531" w:right="851" w:bottom="1134" w:left="851" w:header="737" w:footer="227" w:gutter="170"/>
          <w:cols w:space="312"/>
          <w:titlePg/>
          <w:docGrid w:linePitch="360"/>
        </w:sectPr>
      </w:pPr>
    </w:p>
    <w:p w:rsidR="00F7767F" w:rsidRPr="001C0E35" w:rsidRDefault="0040519C" w:rsidP="00C46497">
      <w:pPr>
        <w:pStyle w:val="AppendixHeading"/>
        <w:spacing w:before="0" w:after="0"/>
        <w:jc w:val="both"/>
        <w:rPr>
          <w:sz w:val="28"/>
          <w:szCs w:val="28"/>
        </w:rPr>
      </w:pPr>
      <w:bookmarkStart w:id="2" w:name="_Toc52808823"/>
      <w:r w:rsidRPr="001C0E35">
        <w:rPr>
          <w:sz w:val="28"/>
          <w:szCs w:val="28"/>
        </w:rPr>
        <w:lastRenderedPageBreak/>
        <w:t>Executive Summary</w:t>
      </w:r>
    </w:p>
    <w:p w:rsidR="00C46497" w:rsidRPr="002D5638" w:rsidRDefault="00C46497" w:rsidP="002D2F53">
      <w:pPr>
        <w:pStyle w:val="Bulletlist1"/>
        <w:numPr>
          <w:ilvl w:val="0"/>
          <w:numId w:val="0"/>
        </w:numPr>
        <w:spacing w:after="0" w:line="240" w:lineRule="auto"/>
        <w:ind w:left="397" w:hanging="397"/>
        <w:jc w:val="both"/>
        <w:rPr>
          <w:sz w:val="22"/>
        </w:rPr>
      </w:pPr>
    </w:p>
    <w:p w:rsidR="00F7767F" w:rsidRPr="002D5638" w:rsidRDefault="00F7767F" w:rsidP="002D2F53">
      <w:pPr>
        <w:pStyle w:val="Bulletlist1"/>
        <w:numPr>
          <w:ilvl w:val="0"/>
          <w:numId w:val="0"/>
        </w:numPr>
        <w:spacing w:after="0" w:line="240" w:lineRule="auto"/>
        <w:ind w:left="397" w:hanging="397"/>
        <w:jc w:val="both"/>
        <w:rPr>
          <w:sz w:val="22"/>
        </w:rPr>
      </w:pPr>
      <w:r w:rsidRPr="002D5638">
        <w:rPr>
          <w:sz w:val="22"/>
        </w:rPr>
        <w:t>This document:</w:t>
      </w:r>
    </w:p>
    <w:p w:rsidR="00690A39" w:rsidRPr="002D5638" w:rsidRDefault="00690A39" w:rsidP="002D2F53">
      <w:pPr>
        <w:pStyle w:val="Bulletlist1"/>
        <w:numPr>
          <w:ilvl w:val="0"/>
          <w:numId w:val="0"/>
        </w:numPr>
        <w:spacing w:after="0" w:line="240" w:lineRule="auto"/>
        <w:ind w:left="397" w:hanging="397"/>
        <w:jc w:val="both"/>
        <w:rPr>
          <w:sz w:val="22"/>
        </w:rPr>
      </w:pPr>
    </w:p>
    <w:p w:rsidR="0067278C" w:rsidRDefault="00F7767F" w:rsidP="004D4217">
      <w:pPr>
        <w:pStyle w:val="Bulletlist1"/>
        <w:numPr>
          <w:ilvl w:val="0"/>
          <w:numId w:val="4"/>
        </w:numPr>
        <w:spacing w:after="0" w:line="240" w:lineRule="auto"/>
        <w:jc w:val="both"/>
        <w:rPr>
          <w:sz w:val="22"/>
        </w:rPr>
      </w:pPr>
      <w:r w:rsidRPr="002D5638">
        <w:rPr>
          <w:sz w:val="22"/>
        </w:rPr>
        <w:t xml:space="preserve">Presents the </w:t>
      </w:r>
      <w:r w:rsidR="0067278C">
        <w:rPr>
          <w:sz w:val="22"/>
        </w:rPr>
        <w:t>rationale for the</w:t>
      </w:r>
      <w:r w:rsidR="00473EA7">
        <w:rPr>
          <w:sz w:val="22"/>
        </w:rPr>
        <w:t xml:space="preserve"> limited</w:t>
      </w:r>
      <w:r w:rsidR="0067278C">
        <w:rPr>
          <w:sz w:val="22"/>
        </w:rPr>
        <w:t xml:space="preserve"> introduction of </w:t>
      </w:r>
      <w:r w:rsidR="00A4337E" w:rsidRPr="006B7301">
        <w:rPr>
          <w:b/>
          <w:color w:val="7030A0"/>
          <w:sz w:val="22"/>
        </w:rPr>
        <w:t xml:space="preserve">3-ply </w:t>
      </w:r>
      <w:r w:rsidR="009C3F93" w:rsidRPr="006B7301">
        <w:rPr>
          <w:b/>
          <w:color w:val="7030A0"/>
          <w:sz w:val="22"/>
        </w:rPr>
        <w:t>face coverings</w:t>
      </w:r>
      <w:r w:rsidR="00AA6A72" w:rsidRPr="006B7301">
        <w:rPr>
          <w:color w:val="7030A0"/>
          <w:sz w:val="22"/>
        </w:rPr>
        <w:t xml:space="preserve"> </w:t>
      </w:r>
      <w:r w:rsidR="00AA6A72" w:rsidRPr="002D5638">
        <w:rPr>
          <w:sz w:val="22"/>
        </w:rPr>
        <w:t>for</w:t>
      </w:r>
      <w:r w:rsidR="00B845F2" w:rsidRPr="002D5638">
        <w:rPr>
          <w:sz w:val="22"/>
        </w:rPr>
        <w:t xml:space="preserve"> </w:t>
      </w:r>
      <w:r w:rsidR="00B35E78">
        <w:rPr>
          <w:sz w:val="22"/>
        </w:rPr>
        <w:t>prisoners and residents</w:t>
      </w:r>
      <w:r w:rsidR="009C3F93" w:rsidRPr="002D5638">
        <w:rPr>
          <w:sz w:val="22"/>
        </w:rPr>
        <w:t xml:space="preserve"> </w:t>
      </w:r>
      <w:r w:rsidR="00A860F4">
        <w:rPr>
          <w:sz w:val="22"/>
        </w:rPr>
        <w:t xml:space="preserve">in </w:t>
      </w:r>
      <w:r w:rsidR="00F621E5" w:rsidRPr="002D5638">
        <w:rPr>
          <w:sz w:val="22"/>
        </w:rPr>
        <w:t xml:space="preserve">HMPPS </w:t>
      </w:r>
      <w:r w:rsidR="00A860F4">
        <w:rPr>
          <w:sz w:val="22"/>
        </w:rPr>
        <w:t>establishments</w:t>
      </w:r>
      <w:r w:rsidR="0067278C">
        <w:rPr>
          <w:sz w:val="22"/>
        </w:rPr>
        <w:t>.</w:t>
      </w:r>
      <w:r w:rsidR="00C8526E" w:rsidRPr="00C8526E">
        <w:rPr>
          <w:sz w:val="22"/>
        </w:rPr>
        <w:t xml:space="preserve"> </w:t>
      </w:r>
      <w:r w:rsidR="00C8526E">
        <w:rPr>
          <w:sz w:val="22"/>
        </w:rPr>
        <w:t>The terms prisoner and resident are both used throughout this document as resident is the term most commonly used within the Youth Estate and prisoner is used for all other parts of the estate.</w:t>
      </w:r>
    </w:p>
    <w:p w:rsidR="0067278C" w:rsidRDefault="0067278C" w:rsidP="002D2F53">
      <w:pPr>
        <w:pStyle w:val="Bulletlist1"/>
        <w:numPr>
          <w:ilvl w:val="0"/>
          <w:numId w:val="0"/>
        </w:numPr>
        <w:spacing w:after="0" w:line="240" w:lineRule="auto"/>
        <w:ind w:left="360"/>
        <w:jc w:val="both"/>
        <w:rPr>
          <w:sz w:val="22"/>
        </w:rPr>
      </w:pPr>
    </w:p>
    <w:p w:rsidR="005A0468" w:rsidRPr="002D5638" w:rsidRDefault="0067278C" w:rsidP="004D4217">
      <w:pPr>
        <w:pStyle w:val="Bulletlist1"/>
        <w:numPr>
          <w:ilvl w:val="0"/>
          <w:numId w:val="4"/>
        </w:numPr>
        <w:spacing w:after="0" w:line="240" w:lineRule="auto"/>
        <w:jc w:val="both"/>
        <w:rPr>
          <w:sz w:val="22"/>
        </w:rPr>
      </w:pPr>
      <w:r>
        <w:rPr>
          <w:sz w:val="22"/>
        </w:rPr>
        <w:t xml:space="preserve">Confirms </w:t>
      </w:r>
      <w:r w:rsidR="00A860F4">
        <w:rPr>
          <w:sz w:val="22"/>
        </w:rPr>
        <w:t>the scenarios</w:t>
      </w:r>
      <w:r w:rsidR="009C3F93" w:rsidRPr="002D5638">
        <w:rPr>
          <w:sz w:val="22"/>
        </w:rPr>
        <w:t xml:space="preserve"> where </w:t>
      </w:r>
      <w:r>
        <w:rPr>
          <w:sz w:val="22"/>
        </w:rPr>
        <w:t xml:space="preserve">the higher-secification </w:t>
      </w:r>
      <w:r w:rsidR="009C3F93" w:rsidRPr="002D5638">
        <w:rPr>
          <w:sz w:val="22"/>
        </w:rPr>
        <w:t>Fluid Resistant Surgical Masks (FRSMs) must</w:t>
      </w:r>
      <w:r w:rsidR="00473EA7">
        <w:rPr>
          <w:sz w:val="22"/>
        </w:rPr>
        <w:t xml:space="preserve"> still</w:t>
      </w:r>
      <w:r w:rsidR="009C3F93" w:rsidRPr="002D5638">
        <w:rPr>
          <w:sz w:val="22"/>
        </w:rPr>
        <w:t xml:space="preserve"> be worn </w:t>
      </w:r>
      <w:r w:rsidR="00473EA7">
        <w:rPr>
          <w:sz w:val="22"/>
        </w:rPr>
        <w:t xml:space="preserve">by </w:t>
      </w:r>
      <w:r w:rsidR="00B35E78">
        <w:rPr>
          <w:sz w:val="22"/>
        </w:rPr>
        <w:t>prisoners and residents</w:t>
      </w:r>
      <w:r w:rsidR="00473EA7">
        <w:rPr>
          <w:sz w:val="22"/>
        </w:rPr>
        <w:t xml:space="preserve"> under</w:t>
      </w:r>
      <w:r w:rsidR="009C3F93" w:rsidRPr="002D5638">
        <w:rPr>
          <w:sz w:val="22"/>
        </w:rPr>
        <w:t xml:space="preserve"> existing S</w:t>
      </w:r>
      <w:r w:rsidR="006B7301">
        <w:rPr>
          <w:sz w:val="22"/>
        </w:rPr>
        <w:t>afe Operating Procedures (S</w:t>
      </w:r>
      <w:r w:rsidR="009C3F93" w:rsidRPr="002D5638">
        <w:rPr>
          <w:sz w:val="22"/>
        </w:rPr>
        <w:t>OPs</w:t>
      </w:r>
      <w:r w:rsidR="006B7301">
        <w:rPr>
          <w:sz w:val="22"/>
        </w:rPr>
        <w:t>)</w:t>
      </w:r>
      <w:r w:rsidR="009C3F93" w:rsidRPr="002D5638">
        <w:rPr>
          <w:sz w:val="22"/>
        </w:rPr>
        <w:t xml:space="preserve"> </w:t>
      </w:r>
      <w:r w:rsidR="00A860F4">
        <w:rPr>
          <w:sz w:val="22"/>
        </w:rPr>
        <w:t>or equivalent risk assessments</w:t>
      </w:r>
      <w:r w:rsidR="00F621E5" w:rsidRPr="002D5638">
        <w:rPr>
          <w:sz w:val="22"/>
        </w:rPr>
        <w:t>.</w:t>
      </w:r>
    </w:p>
    <w:p w:rsidR="005A0468" w:rsidRPr="002D5638" w:rsidRDefault="005A0468" w:rsidP="002D2F53">
      <w:pPr>
        <w:pStyle w:val="Bulletlist1"/>
        <w:numPr>
          <w:ilvl w:val="0"/>
          <w:numId w:val="0"/>
        </w:numPr>
        <w:spacing w:after="0" w:line="240" w:lineRule="auto"/>
        <w:ind w:left="720"/>
        <w:jc w:val="both"/>
        <w:rPr>
          <w:sz w:val="22"/>
        </w:rPr>
      </w:pPr>
    </w:p>
    <w:p w:rsidR="00690A39" w:rsidRPr="002D5638" w:rsidRDefault="00AA6A72" w:rsidP="004D4217">
      <w:pPr>
        <w:pStyle w:val="Bulletlist1"/>
        <w:numPr>
          <w:ilvl w:val="0"/>
          <w:numId w:val="4"/>
        </w:numPr>
        <w:spacing w:after="0" w:line="240" w:lineRule="auto"/>
        <w:jc w:val="both"/>
        <w:rPr>
          <w:sz w:val="22"/>
        </w:rPr>
      </w:pPr>
      <w:r w:rsidRPr="002D5638">
        <w:rPr>
          <w:sz w:val="22"/>
        </w:rPr>
        <w:t xml:space="preserve">Introduces a 2 </w:t>
      </w:r>
      <w:r w:rsidR="0067278C">
        <w:rPr>
          <w:sz w:val="22"/>
        </w:rPr>
        <w:t>tier</w:t>
      </w:r>
      <w:r w:rsidR="00832ABF" w:rsidRPr="002D5638">
        <w:rPr>
          <w:sz w:val="22"/>
        </w:rPr>
        <w:t xml:space="preserve"> model for t</w:t>
      </w:r>
      <w:r w:rsidR="006661D5" w:rsidRPr="002D5638">
        <w:rPr>
          <w:sz w:val="22"/>
        </w:rPr>
        <w:t xml:space="preserve">he use </w:t>
      </w:r>
      <w:r w:rsidR="006B7301">
        <w:rPr>
          <w:sz w:val="22"/>
        </w:rPr>
        <w:t>of</w:t>
      </w:r>
      <w:r w:rsidR="006661D5" w:rsidRPr="002D5638">
        <w:rPr>
          <w:sz w:val="22"/>
        </w:rPr>
        <w:t xml:space="preserve"> face coverings in </w:t>
      </w:r>
      <w:r w:rsidR="00A860F4">
        <w:rPr>
          <w:sz w:val="22"/>
        </w:rPr>
        <w:t>prison</w:t>
      </w:r>
      <w:r w:rsidR="006B7301">
        <w:rPr>
          <w:sz w:val="22"/>
        </w:rPr>
        <w:t>s</w:t>
      </w:r>
      <w:r w:rsidR="00A860F4">
        <w:rPr>
          <w:sz w:val="22"/>
        </w:rPr>
        <w:t xml:space="preserve"> which has been </w:t>
      </w:r>
      <w:r w:rsidR="0067278C">
        <w:rPr>
          <w:sz w:val="22"/>
        </w:rPr>
        <w:t xml:space="preserve">developed </w:t>
      </w:r>
      <w:r w:rsidR="00A860F4">
        <w:rPr>
          <w:sz w:val="22"/>
        </w:rPr>
        <w:t>along similar lines to the HMPPS staff face mask strategy issued on 12 October 2020.</w:t>
      </w:r>
    </w:p>
    <w:p w:rsidR="00690A39" w:rsidRPr="002D5638" w:rsidRDefault="00690A39" w:rsidP="002D2F53">
      <w:pPr>
        <w:pStyle w:val="ListParagraph"/>
        <w:spacing w:after="0" w:line="240" w:lineRule="auto"/>
        <w:jc w:val="both"/>
        <w:rPr>
          <w:rFonts w:ascii="Arial" w:hAnsi="Arial" w:cs="Arial"/>
        </w:rPr>
      </w:pPr>
    </w:p>
    <w:p w:rsidR="00265650" w:rsidRPr="002D5638" w:rsidRDefault="00690A39" w:rsidP="004D4217">
      <w:pPr>
        <w:pStyle w:val="Bulletlist1"/>
        <w:numPr>
          <w:ilvl w:val="0"/>
          <w:numId w:val="4"/>
        </w:numPr>
        <w:spacing w:after="0" w:line="240" w:lineRule="auto"/>
        <w:jc w:val="both"/>
        <w:rPr>
          <w:sz w:val="22"/>
        </w:rPr>
      </w:pPr>
      <w:r w:rsidRPr="002D5638">
        <w:rPr>
          <w:sz w:val="22"/>
        </w:rPr>
        <w:t xml:space="preserve">Provides general information about stock and supply, donning and doffing </w:t>
      </w:r>
      <w:r w:rsidR="00A74843" w:rsidRPr="002D5638">
        <w:rPr>
          <w:sz w:val="22"/>
        </w:rPr>
        <w:t>and security</w:t>
      </w:r>
      <w:r w:rsidR="0067278C">
        <w:rPr>
          <w:sz w:val="22"/>
        </w:rPr>
        <w:t xml:space="preserve"> </w:t>
      </w:r>
      <w:r w:rsidR="006B7301">
        <w:rPr>
          <w:sz w:val="22"/>
        </w:rPr>
        <w:t xml:space="preserve">considerations </w:t>
      </w:r>
      <w:r w:rsidR="0067278C">
        <w:rPr>
          <w:sz w:val="22"/>
        </w:rPr>
        <w:t xml:space="preserve">in relation to face coverings and masks for </w:t>
      </w:r>
      <w:r w:rsidR="00B35E78">
        <w:rPr>
          <w:sz w:val="22"/>
        </w:rPr>
        <w:t>prisoners and residents</w:t>
      </w:r>
      <w:r w:rsidR="00A74843" w:rsidRPr="002D5638">
        <w:rPr>
          <w:sz w:val="22"/>
        </w:rPr>
        <w:t>.</w:t>
      </w:r>
    </w:p>
    <w:p w:rsidR="00803B20" w:rsidRPr="002D5638" w:rsidRDefault="00803B20" w:rsidP="002D2F53">
      <w:pPr>
        <w:pStyle w:val="Bulletlist1"/>
        <w:numPr>
          <w:ilvl w:val="0"/>
          <w:numId w:val="0"/>
        </w:numPr>
        <w:spacing w:after="0" w:line="240" w:lineRule="auto"/>
        <w:jc w:val="both"/>
        <w:rPr>
          <w:sz w:val="22"/>
        </w:rPr>
      </w:pPr>
    </w:p>
    <w:p w:rsidR="0062043E" w:rsidRPr="00473EA7" w:rsidRDefault="00265650" w:rsidP="004D4217">
      <w:pPr>
        <w:pStyle w:val="Bulletlist1"/>
        <w:numPr>
          <w:ilvl w:val="0"/>
          <w:numId w:val="4"/>
        </w:numPr>
        <w:spacing w:after="0" w:line="240" w:lineRule="auto"/>
        <w:jc w:val="both"/>
      </w:pPr>
      <w:r w:rsidRPr="002D5638">
        <w:rPr>
          <w:sz w:val="22"/>
        </w:rPr>
        <w:t xml:space="preserve">Applies to all </w:t>
      </w:r>
      <w:r w:rsidR="00A860F4">
        <w:rPr>
          <w:sz w:val="22"/>
        </w:rPr>
        <w:t xml:space="preserve">prisons but not probation premises. A separate model </w:t>
      </w:r>
      <w:r w:rsidR="00473EA7">
        <w:rPr>
          <w:sz w:val="22"/>
        </w:rPr>
        <w:t>outlines</w:t>
      </w:r>
      <w:r w:rsidR="00A860F4">
        <w:rPr>
          <w:sz w:val="22"/>
        </w:rPr>
        <w:t xml:space="preserve"> the position for National Probation Service (NPS) service users. Version 2.0 of this </w:t>
      </w:r>
      <w:r w:rsidR="00506DA2">
        <w:rPr>
          <w:sz w:val="22"/>
        </w:rPr>
        <w:t>strategy</w:t>
      </w:r>
      <w:r w:rsidR="00A860F4">
        <w:rPr>
          <w:sz w:val="22"/>
        </w:rPr>
        <w:t xml:space="preserve"> </w:t>
      </w:r>
      <w:r w:rsidR="00506DA2">
        <w:rPr>
          <w:sz w:val="22"/>
        </w:rPr>
        <w:t xml:space="preserve">may </w:t>
      </w:r>
      <w:r w:rsidR="008C5989">
        <w:rPr>
          <w:sz w:val="22"/>
        </w:rPr>
        <w:t>merge</w:t>
      </w:r>
      <w:r w:rsidR="00506DA2">
        <w:rPr>
          <w:sz w:val="22"/>
        </w:rPr>
        <w:t xml:space="preserve"> </w:t>
      </w:r>
      <w:r w:rsidR="006B7301">
        <w:rPr>
          <w:sz w:val="22"/>
        </w:rPr>
        <w:t xml:space="preserve">the </w:t>
      </w:r>
      <w:r w:rsidR="008C5989">
        <w:rPr>
          <w:sz w:val="22"/>
        </w:rPr>
        <w:t>two if a common model can be agreed</w:t>
      </w:r>
      <w:r w:rsidR="00506DA2">
        <w:rPr>
          <w:sz w:val="22"/>
        </w:rPr>
        <w:t>.</w:t>
      </w:r>
    </w:p>
    <w:p w:rsidR="00BA17B5" w:rsidRDefault="00BA17B5" w:rsidP="00C46497">
      <w:pPr>
        <w:pStyle w:val="AppendixHeading"/>
        <w:spacing w:before="0" w:after="0"/>
        <w:jc w:val="both"/>
        <w:rPr>
          <w:sz w:val="22"/>
        </w:rPr>
      </w:pPr>
    </w:p>
    <w:p w:rsidR="00473EA7" w:rsidRPr="0067278C" w:rsidRDefault="00473EA7" w:rsidP="00C46497">
      <w:pPr>
        <w:pStyle w:val="AppendixHeading"/>
        <w:spacing w:before="0" w:after="0"/>
        <w:jc w:val="both"/>
        <w:rPr>
          <w:sz w:val="22"/>
        </w:rPr>
      </w:pPr>
    </w:p>
    <w:p w:rsidR="007A502F" w:rsidRPr="001C0E35" w:rsidRDefault="00D5607E" w:rsidP="00C46497">
      <w:pPr>
        <w:pStyle w:val="AppendixHeading"/>
        <w:spacing w:before="0" w:after="0"/>
        <w:jc w:val="both"/>
        <w:rPr>
          <w:sz w:val="28"/>
          <w:szCs w:val="28"/>
        </w:rPr>
      </w:pPr>
      <w:r w:rsidRPr="001C0E35">
        <w:rPr>
          <w:sz w:val="28"/>
          <w:szCs w:val="28"/>
        </w:rPr>
        <w:t>I</w:t>
      </w:r>
      <w:r w:rsidR="007A502F" w:rsidRPr="001C0E35">
        <w:rPr>
          <w:sz w:val="28"/>
          <w:szCs w:val="28"/>
        </w:rPr>
        <w:t>ntroduction</w:t>
      </w:r>
      <w:bookmarkEnd w:id="2"/>
      <w:r w:rsidR="004B2B19" w:rsidRPr="001C0E35">
        <w:rPr>
          <w:sz w:val="28"/>
          <w:szCs w:val="28"/>
        </w:rPr>
        <w:t xml:space="preserve"> </w:t>
      </w:r>
    </w:p>
    <w:bookmarkEnd w:id="0"/>
    <w:p w:rsidR="00C46497" w:rsidRPr="002D5638" w:rsidRDefault="00C46497" w:rsidP="00C46497">
      <w:pPr>
        <w:spacing w:after="0" w:line="240" w:lineRule="auto"/>
        <w:jc w:val="both"/>
        <w:rPr>
          <w:sz w:val="22"/>
          <w:lang w:eastAsia="en-GB"/>
        </w:rPr>
      </w:pPr>
    </w:p>
    <w:p w:rsidR="00473EA7" w:rsidRDefault="00A74843" w:rsidP="004C10E6">
      <w:pPr>
        <w:spacing w:after="0" w:line="240" w:lineRule="auto"/>
        <w:jc w:val="both"/>
        <w:rPr>
          <w:sz w:val="22"/>
          <w:lang w:eastAsia="en-GB"/>
        </w:rPr>
      </w:pPr>
      <w:r w:rsidRPr="002D5638">
        <w:rPr>
          <w:sz w:val="22"/>
          <w:lang w:eastAsia="en-GB"/>
        </w:rPr>
        <w:t xml:space="preserve">The most effective way to prevent the spread of COVID-19 is to maintain </w:t>
      </w:r>
      <w:r w:rsidR="003F1656" w:rsidRPr="002D5638">
        <w:rPr>
          <w:sz w:val="22"/>
          <w:lang w:eastAsia="en-GB"/>
        </w:rPr>
        <w:t>socia</w:t>
      </w:r>
      <w:r w:rsidRPr="002D5638">
        <w:rPr>
          <w:sz w:val="22"/>
          <w:lang w:eastAsia="en-GB"/>
        </w:rPr>
        <w:t>l distancing and good hand hygi</w:t>
      </w:r>
      <w:r w:rsidR="00BE77AC" w:rsidRPr="002D5638">
        <w:rPr>
          <w:sz w:val="22"/>
          <w:lang w:eastAsia="en-GB"/>
        </w:rPr>
        <w:t xml:space="preserve">ene standards. </w:t>
      </w:r>
      <w:r w:rsidR="00473EA7">
        <w:rPr>
          <w:sz w:val="22"/>
          <w:lang w:eastAsia="en-GB"/>
        </w:rPr>
        <w:t xml:space="preserve">Face coverings can </w:t>
      </w:r>
      <w:r w:rsidR="00496B5E">
        <w:rPr>
          <w:sz w:val="22"/>
          <w:lang w:eastAsia="en-GB"/>
        </w:rPr>
        <w:t xml:space="preserve">offer some </w:t>
      </w:r>
      <w:r w:rsidR="00473EA7">
        <w:rPr>
          <w:sz w:val="22"/>
          <w:lang w:eastAsia="en-GB"/>
        </w:rPr>
        <w:t>protect</w:t>
      </w:r>
      <w:r w:rsidR="00496B5E">
        <w:rPr>
          <w:sz w:val="22"/>
          <w:lang w:eastAsia="en-GB"/>
        </w:rPr>
        <w:t>ion to</w:t>
      </w:r>
      <w:r w:rsidR="008C5989">
        <w:rPr>
          <w:sz w:val="22"/>
          <w:lang w:eastAsia="en-GB"/>
        </w:rPr>
        <w:t xml:space="preserve"> individuals but can </w:t>
      </w:r>
      <w:r w:rsidR="00473EA7">
        <w:rPr>
          <w:sz w:val="22"/>
          <w:lang w:eastAsia="en-GB"/>
        </w:rPr>
        <w:t xml:space="preserve">introduce a transmission risk if stored inappropriately or taken on and off during a day without being cleaned appropriately in between uses. To adhere to Public Health England (PHE) guidance we must strictly </w:t>
      </w:r>
      <w:r w:rsidR="008C5989">
        <w:rPr>
          <w:sz w:val="22"/>
          <w:lang w:eastAsia="en-GB"/>
        </w:rPr>
        <w:t>control</w:t>
      </w:r>
      <w:r w:rsidR="00473EA7">
        <w:rPr>
          <w:sz w:val="22"/>
          <w:lang w:eastAsia="en-GB"/>
        </w:rPr>
        <w:t xml:space="preserve"> the use of face coverings </w:t>
      </w:r>
      <w:r w:rsidR="008C5989">
        <w:rPr>
          <w:sz w:val="22"/>
          <w:lang w:eastAsia="en-GB"/>
        </w:rPr>
        <w:t xml:space="preserve">strictly </w:t>
      </w:r>
      <w:r w:rsidR="00473EA7">
        <w:rPr>
          <w:sz w:val="22"/>
          <w:lang w:eastAsia="en-GB"/>
        </w:rPr>
        <w:t xml:space="preserve">and only introduce them to prisons on a limited basis as defined </w:t>
      </w:r>
      <w:r w:rsidR="008C5989">
        <w:rPr>
          <w:sz w:val="22"/>
          <w:lang w:eastAsia="en-GB"/>
        </w:rPr>
        <w:t>within</w:t>
      </w:r>
      <w:r w:rsidR="00473EA7">
        <w:rPr>
          <w:sz w:val="22"/>
          <w:lang w:eastAsia="en-GB"/>
        </w:rPr>
        <w:t xml:space="preserve"> this strategy. </w:t>
      </w:r>
      <w:r w:rsidR="00B35E78">
        <w:rPr>
          <w:sz w:val="22"/>
          <w:lang w:eastAsia="en-GB"/>
        </w:rPr>
        <w:t>Prisoners and residents</w:t>
      </w:r>
      <w:r w:rsidR="00473EA7">
        <w:rPr>
          <w:sz w:val="22"/>
          <w:lang w:eastAsia="en-GB"/>
        </w:rPr>
        <w:t xml:space="preserve"> must not be permitted to wear face coverings in circumstances beyond the scope of this guidance</w:t>
      </w:r>
      <w:r w:rsidR="00A4337E">
        <w:rPr>
          <w:sz w:val="22"/>
          <w:lang w:eastAsia="en-GB"/>
        </w:rPr>
        <w:t>.</w:t>
      </w:r>
    </w:p>
    <w:p w:rsidR="00473EA7" w:rsidRDefault="00473EA7" w:rsidP="004C10E6">
      <w:pPr>
        <w:spacing w:after="0" w:line="240" w:lineRule="auto"/>
        <w:jc w:val="both"/>
        <w:rPr>
          <w:sz w:val="22"/>
          <w:lang w:eastAsia="en-GB"/>
        </w:rPr>
      </w:pPr>
    </w:p>
    <w:p w:rsidR="004A7B76" w:rsidRPr="002D5638" w:rsidRDefault="00473EA7" w:rsidP="004C10E6">
      <w:pPr>
        <w:spacing w:after="0" w:line="240" w:lineRule="auto"/>
        <w:jc w:val="both"/>
        <w:rPr>
          <w:sz w:val="22"/>
          <w:lang w:eastAsia="en-GB"/>
        </w:rPr>
      </w:pPr>
      <w:r>
        <w:rPr>
          <w:sz w:val="22"/>
          <w:lang w:eastAsia="en-GB"/>
        </w:rPr>
        <w:t>The</w:t>
      </w:r>
      <w:r w:rsidR="002E71FF" w:rsidRPr="002D5638">
        <w:rPr>
          <w:sz w:val="22"/>
          <w:lang w:eastAsia="en-GB"/>
        </w:rPr>
        <w:t xml:space="preserve"> </w:t>
      </w:r>
      <w:r w:rsidR="00BE77AC" w:rsidRPr="002D5638">
        <w:rPr>
          <w:sz w:val="22"/>
          <w:lang w:eastAsia="en-GB"/>
        </w:rPr>
        <w:t xml:space="preserve">use of face </w:t>
      </w:r>
      <w:r w:rsidR="009C3F93" w:rsidRPr="002D5638">
        <w:rPr>
          <w:sz w:val="22"/>
          <w:lang w:eastAsia="en-GB"/>
        </w:rPr>
        <w:t>coverings</w:t>
      </w:r>
      <w:r w:rsidR="00BE77AC" w:rsidRPr="002D5638">
        <w:rPr>
          <w:sz w:val="22"/>
          <w:lang w:eastAsia="en-GB"/>
        </w:rPr>
        <w:t xml:space="preserve"> </w:t>
      </w:r>
      <w:r>
        <w:rPr>
          <w:sz w:val="22"/>
          <w:lang w:eastAsia="en-GB"/>
        </w:rPr>
        <w:t xml:space="preserve">under the circumstances directed by this strategy will increase protection for </w:t>
      </w:r>
      <w:r w:rsidR="00506DA2">
        <w:rPr>
          <w:sz w:val="22"/>
          <w:lang w:eastAsia="en-GB"/>
        </w:rPr>
        <w:t xml:space="preserve">prisoners, </w:t>
      </w:r>
      <w:r w:rsidR="00B35E78">
        <w:rPr>
          <w:sz w:val="22"/>
          <w:lang w:eastAsia="en-GB"/>
        </w:rPr>
        <w:t>residents</w:t>
      </w:r>
      <w:r w:rsidR="00506DA2">
        <w:rPr>
          <w:sz w:val="22"/>
          <w:lang w:eastAsia="en-GB"/>
        </w:rPr>
        <w:t xml:space="preserve"> and staff. H</w:t>
      </w:r>
      <w:r>
        <w:rPr>
          <w:sz w:val="22"/>
          <w:lang w:eastAsia="en-GB"/>
        </w:rPr>
        <w:t>owever</w:t>
      </w:r>
      <w:r w:rsidR="00506DA2">
        <w:rPr>
          <w:sz w:val="22"/>
          <w:lang w:eastAsia="en-GB"/>
        </w:rPr>
        <w:t>,</w:t>
      </w:r>
      <w:r>
        <w:rPr>
          <w:sz w:val="22"/>
          <w:lang w:eastAsia="en-GB"/>
        </w:rPr>
        <w:t xml:space="preserve"> face coverings are on</w:t>
      </w:r>
      <w:r w:rsidR="00506DA2">
        <w:rPr>
          <w:sz w:val="22"/>
          <w:lang w:eastAsia="en-GB"/>
        </w:rPr>
        <w:t xml:space="preserve">ly considered effective when combined with </w:t>
      </w:r>
      <w:r>
        <w:rPr>
          <w:sz w:val="22"/>
          <w:lang w:eastAsia="en-GB"/>
        </w:rPr>
        <w:t xml:space="preserve">social distancing and hand hygiene, they do not provide equivalent protection in substitution for those measures. </w:t>
      </w:r>
      <w:r w:rsidR="00975717">
        <w:rPr>
          <w:sz w:val="22"/>
          <w:lang w:eastAsia="en-GB"/>
        </w:rPr>
        <w:t>F</w:t>
      </w:r>
      <w:r w:rsidR="0001788E" w:rsidRPr="002D5638">
        <w:rPr>
          <w:sz w:val="22"/>
          <w:lang w:eastAsia="en-GB"/>
        </w:rPr>
        <w:t>ace coverings are intended to protect others</w:t>
      </w:r>
      <w:r>
        <w:rPr>
          <w:sz w:val="22"/>
          <w:lang w:eastAsia="en-GB"/>
        </w:rPr>
        <w:t xml:space="preserve"> more than the </w:t>
      </w:r>
      <w:r w:rsidR="0001788E" w:rsidRPr="002D5638">
        <w:rPr>
          <w:sz w:val="22"/>
          <w:lang w:eastAsia="en-GB"/>
        </w:rPr>
        <w:t>weare</w:t>
      </w:r>
      <w:r w:rsidR="00975717">
        <w:rPr>
          <w:sz w:val="22"/>
          <w:lang w:eastAsia="en-GB"/>
        </w:rPr>
        <w:t xml:space="preserve">r themselves and </w:t>
      </w:r>
      <w:r w:rsidR="00C855FA" w:rsidRPr="002D5638">
        <w:rPr>
          <w:sz w:val="22"/>
        </w:rPr>
        <w:t xml:space="preserve">face </w:t>
      </w:r>
      <w:r w:rsidR="009C3F93" w:rsidRPr="002D5638">
        <w:rPr>
          <w:sz w:val="22"/>
        </w:rPr>
        <w:t>coverings</w:t>
      </w:r>
      <w:r w:rsidR="00C855FA" w:rsidRPr="002D5638">
        <w:rPr>
          <w:sz w:val="22"/>
        </w:rPr>
        <w:t xml:space="preserve"> should be seen as an addition to other </w:t>
      </w:r>
      <w:r w:rsidR="00975717">
        <w:rPr>
          <w:sz w:val="22"/>
        </w:rPr>
        <w:t>protective measures. S</w:t>
      </w:r>
      <w:r w:rsidR="00F209DF" w:rsidRPr="002D5638">
        <w:rPr>
          <w:sz w:val="22"/>
        </w:rPr>
        <w:t>taff should be c</w:t>
      </w:r>
      <w:r w:rsidR="009C3F93" w:rsidRPr="002D5638">
        <w:rPr>
          <w:sz w:val="22"/>
        </w:rPr>
        <w:t xml:space="preserve">ontinually encouraging </w:t>
      </w:r>
      <w:r w:rsidR="00B35E78">
        <w:rPr>
          <w:sz w:val="22"/>
        </w:rPr>
        <w:t>prisoners and residents</w:t>
      </w:r>
      <w:r w:rsidR="009C3F93" w:rsidRPr="002D5638">
        <w:rPr>
          <w:sz w:val="22"/>
        </w:rPr>
        <w:t xml:space="preserve"> and service users</w:t>
      </w:r>
      <w:r w:rsidR="003F1656" w:rsidRPr="002D5638">
        <w:rPr>
          <w:sz w:val="22"/>
        </w:rPr>
        <w:t xml:space="preserve"> </w:t>
      </w:r>
      <w:r w:rsidR="00C855FA" w:rsidRPr="002D5638">
        <w:rPr>
          <w:sz w:val="22"/>
        </w:rPr>
        <w:t>to adhere to all HMP</w:t>
      </w:r>
      <w:r w:rsidR="009C3F93" w:rsidRPr="002D5638">
        <w:rPr>
          <w:sz w:val="22"/>
        </w:rPr>
        <w:t xml:space="preserve">PS and Public Health standards, whilst continuing to follow </w:t>
      </w:r>
      <w:r w:rsidR="00975717">
        <w:rPr>
          <w:sz w:val="22"/>
        </w:rPr>
        <w:t>such standards</w:t>
      </w:r>
      <w:r w:rsidR="009C3F93" w:rsidRPr="002D5638">
        <w:rPr>
          <w:sz w:val="22"/>
        </w:rPr>
        <w:t xml:space="preserve"> themselves. </w:t>
      </w:r>
    </w:p>
    <w:p w:rsidR="0027535F" w:rsidRPr="002D5638" w:rsidRDefault="0027535F" w:rsidP="004C10E6">
      <w:pPr>
        <w:spacing w:after="0" w:line="240" w:lineRule="auto"/>
        <w:jc w:val="both"/>
        <w:rPr>
          <w:sz w:val="22"/>
        </w:rPr>
      </w:pPr>
    </w:p>
    <w:p w:rsidR="009D1977" w:rsidRDefault="0027535F" w:rsidP="004C10E6">
      <w:pPr>
        <w:spacing w:after="0" w:line="240" w:lineRule="auto"/>
        <w:jc w:val="both"/>
        <w:rPr>
          <w:sz w:val="22"/>
        </w:rPr>
      </w:pPr>
      <w:r w:rsidRPr="002D5638">
        <w:rPr>
          <w:sz w:val="22"/>
        </w:rPr>
        <w:t xml:space="preserve">This strategy </w:t>
      </w:r>
      <w:r w:rsidR="002D2F53">
        <w:rPr>
          <w:sz w:val="22"/>
        </w:rPr>
        <w:t xml:space="preserve">outlines the new face covering </w:t>
      </w:r>
      <w:r w:rsidR="00473EA7">
        <w:rPr>
          <w:sz w:val="22"/>
        </w:rPr>
        <w:t xml:space="preserve">strategy for </w:t>
      </w:r>
      <w:r w:rsidR="00B35E78">
        <w:rPr>
          <w:sz w:val="22"/>
        </w:rPr>
        <w:t>prisoners and residents</w:t>
      </w:r>
      <w:r w:rsidR="00C8526E">
        <w:rPr>
          <w:sz w:val="22"/>
        </w:rPr>
        <w:t>.</w:t>
      </w:r>
      <w:r w:rsidR="0019191A">
        <w:rPr>
          <w:sz w:val="22"/>
        </w:rPr>
        <w:t xml:space="preserve"> </w:t>
      </w:r>
      <w:r w:rsidR="00B35E78">
        <w:rPr>
          <w:sz w:val="22"/>
        </w:rPr>
        <w:t xml:space="preserve">This </w:t>
      </w:r>
      <w:r w:rsidR="00975717">
        <w:rPr>
          <w:sz w:val="22"/>
        </w:rPr>
        <w:t xml:space="preserve">is the </w:t>
      </w:r>
      <w:r w:rsidR="004017E6">
        <w:rPr>
          <w:sz w:val="22"/>
        </w:rPr>
        <w:t xml:space="preserve">companion </w:t>
      </w:r>
      <w:r w:rsidR="00975717">
        <w:rPr>
          <w:sz w:val="22"/>
        </w:rPr>
        <w:t>policy to the H</w:t>
      </w:r>
      <w:r w:rsidRPr="002D5638">
        <w:rPr>
          <w:sz w:val="22"/>
        </w:rPr>
        <w:t xml:space="preserve">MPPS </w:t>
      </w:r>
      <w:r w:rsidR="002D2F53">
        <w:rPr>
          <w:sz w:val="22"/>
        </w:rPr>
        <w:t xml:space="preserve">staff </w:t>
      </w:r>
      <w:r w:rsidRPr="002D5638">
        <w:rPr>
          <w:sz w:val="22"/>
        </w:rPr>
        <w:t xml:space="preserve">face mask </w:t>
      </w:r>
      <w:r w:rsidR="006661D5" w:rsidRPr="002D5638">
        <w:rPr>
          <w:sz w:val="22"/>
        </w:rPr>
        <w:t>strategy</w:t>
      </w:r>
      <w:r w:rsidR="00975717">
        <w:rPr>
          <w:sz w:val="22"/>
        </w:rPr>
        <w:t xml:space="preserve"> introduced on 1</w:t>
      </w:r>
      <w:r w:rsidR="00AA6A72" w:rsidRPr="002D5638">
        <w:rPr>
          <w:sz w:val="22"/>
        </w:rPr>
        <w:t>2 October</w:t>
      </w:r>
      <w:r w:rsidR="00975717">
        <w:rPr>
          <w:sz w:val="22"/>
        </w:rPr>
        <w:t xml:space="preserve"> 2020. </w:t>
      </w:r>
      <w:r w:rsidR="00BC48AE" w:rsidRPr="002D5638">
        <w:rPr>
          <w:sz w:val="22"/>
          <w:lang w:eastAsia="en-GB"/>
        </w:rPr>
        <w:t xml:space="preserve">This document outlines </w:t>
      </w:r>
      <w:r w:rsidR="00B845F2" w:rsidRPr="002D5638">
        <w:rPr>
          <w:sz w:val="22"/>
          <w:lang w:eastAsia="en-GB"/>
        </w:rPr>
        <w:t xml:space="preserve">the </w:t>
      </w:r>
      <w:r w:rsidR="00DF40F9" w:rsidRPr="002D5638">
        <w:rPr>
          <w:sz w:val="22"/>
          <w:lang w:eastAsia="en-GB"/>
        </w:rPr>
        <w:t xml:space="preserve">model </w:t>
      </w:r>
      <w:r w:rsidR="0053420E" w:rsidRPr="002D5638">
        <w:rPr>
          <w:sz w:val="22"/>
          <w:lang w:eastAsia="en-GB"/>
        </w:rPr>
        <w:t xml:space="preserve">which has been developed </w:t>
      </w:r>
      <w:r w:rsidR="0028041E" w:rsidRPr="002D5638">
        <w:rPr>
          <w:sz w:val="22"/>
          <w:lang w:eastAsia="en-GB"/>
        </w:rPr>
        <w:t>in coll</w:t>
      </w:r>
      <w:r w:rsidR="0053420E" w:rsidRPr="002D5638">
        <w:rPr>
          <w:sz w:val="22"/>
          <w:lang w:eastAsia="en-GB"/>
        </w:rPr>
        <w:t xml:space="preserve">aboration with key stakeholders. </w:t>
      </w:r>
      <w:r w:rsidR="00C8526E">
        <w:rPr>
          <w:sz w:val="22"/>
          <w:lang w:eastAsia="en-GB"/>
        </w:rPr>
        <w:t xml:space="preserve">It is based </w:t>
      </w:r>
      <w:r w:rsidR="0053420E" w:rsidRPr="002D5638">
        <w:rPr>
          <w:sz w:val="22"/>
          <w:lang w:eastAsia="en-GB"/>
        </w:rPr>
        <w:t>o</w:t>
      </w:r>
      <w:r w:rsidR="0028041E" w:rsidRPr="002D5638">
        <w:rPr>
          <w:sz w:val="22"/>
          <w:lang w:eastAsia="en-GB"/>
        </w:rPr>
        <w:t xml:space="preserve">n </w:t>
      </w:r>
      <w:r w:rsidR="00473EA7">
        <w:rPr>
          <w:sz w:val="22"/>
          <w:lang w:eastAsia="en-GB"/>
        </w:rPr>
        <w:t>Public Health England (PHE)</w:t>
      </w:r>
      <w:r w:rsidR="003F1656" w:rsidRPr="002D5638">
        <w:rPr>
          <w:sz w:val="22"/>
          <w:lang w:eastAsia="en-GB"/>
        </w:rPr>
        <w:t xml:space="preserve"> and H</w:t>
      </w:r>
      <w:r w:rsidR="009549D8" w:rsidRPr="002D5638">
        <w:rPr>
          <w:sz w:val="22"/>
          <w:lang w:eastAsia="en-GB"/>
        </w:rPr>
        <w:t xml:space="preserve">ealth and </w:t>
      </w:r>
      <w:r w:rsidR="003F1656" w:rsidRPr="002D5638">
        <w:rPr>
          <w:sz w:val="22"/>
          <w:lang w:eastAsia="en-GB"/>
        </w:rPr>
        <w:t>S</w:t>
      </w:r>
      <w:r w:rsidR="009549D8" w:rsidRPr="002D5638">
        <w:rPr>
          <w:sz w:val="22"/>
          <w:lang w:eastAsia="en-GB"/>
        </w:rPr>
        <w:t>afety guidance. Procedures</w:t>
      </w:r>
      <w:r w:rsidR="00BC48AE" w:rsidRPr="002D5638">
        <w:rPr>
          <w:sz w:val="22"/>
          <w:lang w:eastAsia="en-GB"/>
        </w:rPr>
        <w:t xml:space="preserve"> have been endorsed by </w:t>
      </w:r>
      <w:r w:rsidR="00DF40F9" w:rsidRPr="002D5638">
        <w:rPr>
          <w:sz w:val="22"/>
          <w:lang w:eastAsia="en-GB"/>
        </w:rPr>
        <w:t xml:space="preserve">Prisons Operational </w:t>
      </w:r>
      <w:r w:rsidR="00473EA7">
        <w:rPr>
          <w:sz w:val="22"/>
          <w:lang w:eastAsia="en-GB"/>
        </w:rPr>
        <w:t xml:space="preserve">Management Committee </w:t>
      </w:r>
      <w:r w:rsidR="00DF40F9" w:rsidRPr="002D5638">
        <w:rPr>
          <w:sz w:val="22"/>
          <w:lang w:eastAsia="en-GB"/>
        </w:rPr>
        <w:t xml:space="preserve">and </w:t>
      </w:r>
      <w:r w:rsidR="000B57A0" w:rsidRPr="002D5638">
        <w:rPr>
          <w:sz w:val="22"/>
          <w:lang w:eastAsia="en-GB"/>
        </w:rPr>
        <w:t xml:space="preserve">HMPPS </w:t>
      </w:r>
      <w:r w:rsidR="00DF40F9" w:rsidRPr="002D5638">
        <w:rPr>
          <w:sz w:val="22"/>
          <w:lang w:eastAsia="en-GB"/>
        </w:rPr>
        <w:t>Leadership Team (HLT).</w:t>
      </w:r>
      <w:r w:rsidR="00F209DF" w:rsidRPr="002D5638">
        <w:rPr>
          <w:sz w:val="22"/>
          <w:lang w:eastAsia="en-GB"/>
        </w:rPr>
        <w:t xml:space="preserve"> </w:t>
      </w:r>
    </w:p>
    <w:p w:rsidR="00AA0C65" w:rsidRPr="002D5638" w:rsidRDefault="00AA0C65" w:rsidP="004C10E6">
      <w:pPr>
        <w:spacing w:after="0" w:line="240" w:lineRule="auto"/>
        <w:jc w:val="both"/>
        <w:rPr>
          <w:sz w:val="22"/>
        </w:rPr>
      </w:pPr>
    </w:p>
    <w:p w:rsidR="000F29D3" w:rsidRPr="002D2F53" w:rsidRDefault="000F29D3" w:rsidP="002D2F53">
      <w:pPr>
        <w:pStyle w:val="CommentText"/>
        <w:spacing w:after="0"/>
        <w:jc w:val="both"/>
        <w:rPr>
          <w:sz w:val="16"/>
          <w:szCs w:val="16"/>
        </w:rPr>
      </w:pPr>
    </w:p>
    <w:p w:rsidR="002D2F53" w:rsidRDefault="002D2F53" w:rsidP="002D2F53">
      <w:pPr>
        <w:pStyle w:val="CommentText"/>
        <w:spacing w:after="0"/>
        <w:jc w:val="both"/>
        <w:rPr>
          <w:sz w:val="16"/>
          <w:szCs w:val="16"/>
        </w:rPr>
      </w:pPr>
    </w:p>
    <w:p w:rsidR="00AC458E" w:rsidRPr="002D2F53" w:rsidRDefault="00AC458E" w:rsidP="002D2F53">
      <w:pPr>
        <w:pStyle w:val="CommentText"/>
        <w:spacing w:after="0"/>
        <w:jc w:val="both"/>
        <w:rPr>
          <w:sz w:val="16"/>
          <w:szCs w:val="16"/>
        </w:rPr>
      </w:pPr>
    </w:p>
    <w:p w:rsidR="009674A0" w:rsidRDefault="009674A0" w:rsidP="002D2F53">
      <w:pPr>
        <w:pStyle w:val="AppendixHeading"/>
        <w:spacing w:before="0" w:after="0" w:line="240" w:lineRule="auto"/>
        <w:jc w:val="both"/>
        <w:rPr>
          <w:b w:val="0"/>
          <w:color w:val="auto"/>
          <w:sz w:val="16"/>
          <w:szCs w:val="16"/>
        </w:rPr>
      </w:pPr>
    </w:p>
    <w:p w:rsidR="009674A0" w:rsidRDefault="009674A0" w:rsidP="002D2F53">
      <w:pPr>
        <w:pStyle w:val="AppendixHeading"/>
        <w:spacing w:before="0" w:after="0" w:line="240" w:lineRule="auto"/>
        <w:jc w:val="both"/>
        <w:rPr>
          <w:b w:val="0"/>
          <w:color w:val="auto"/>
          <w:sz w:val="16"/>
          <w:szCs w:val="16"/>
        </w:rPr>
      </w:pPr>
    </w:p>
    <w:p w:rsidR="009674A0" w:rsidRDefault="009674A0" w:rsidP="009674A0"/>
    <w:p w:rsidR="009674A0" w:rsidRPr="001C0E35" w:rsidRDefault="009674A0" w:rsidP="009674A0">
      <w:pPr>
        <w:pStyle w:val="AppendixHeading"/>
        <w:spacing w:before="0" w:after="0" w:line="240" w:lineRule="auto"/>
        <w:jc w:val="both"/>
        <w:rPr>
          <w:sz w:val="28"/>
          <w:szCs w:val="28"/>
        </w:rPr>
      </w:pPr>
      <w:r>
        <w:rPr>
          <w:sz w:val="28"/>
          <w:szCs w:val="28"/>
        </w:rPr>
        <w:lastRenderedPageBreak/>
        <w:t xml:space="preserve">Face Covering Specification </w:t>
      </w:r>
    </w:p>
    <w:p w:rsidR="00803B20" w:rsidRPr="002D5638" w:rsidRDefault="00803B20" w:rsidP="004C10E6">
      <w:pPr>
        <w:spacing w:after="0" w:line="240" w:lineRule="auto"/>
        <w:jc w:val="both"/>
        <w:rPr>
          <w:sz w:val="22"/>
          <w:lang w:eastAsia="en-GB"/>
        </w:rPr>
      </w:pPr>
    </w:p>
    <w:p w:rsidR="007333C0" w:rsidRPr="002D5638" w:rsidRDefault="007333C0" w:rsidP="004C10E6">
      <w:pPr>
        <w:spacing w:after="0" w:line="240" w:lineRule="auto"/>
        <w:jc w:val="both"/>
        <w:rPr>
          <w:sz w:val="22"/>
          <w:lang w:eastAsia="en-GB"/>
        </w:rPr>
      </w:pPr>
      <w:r w:rsidRPr="002D5638">
        <w:rPr>
          <w:sz w:val="22"/>
          <w:lang w:eastAsia="en-GB"/>
        </w:rPr>
        <w:t xml:space="preserve">The HMPPS Staff Face Mask </w:t>
      </w:r>
      <w:r w:rsidR="004C10E6">
        <w:rPr>
          <w:sz w:val="22"/>
          <w:lang w:eastAsia="en-GB"/>
        </w:rPr>
        <w:t>S</w:t>
      </w:r>
      <w:r w:rsidRPr="002D5638">
        <w:rPr>
          <w:sz w:val="22"/>
          <w:lang w:eastAsia="en-GB"/>
        </w:rPr>
        <w:t>trategy</w:t>
      </w:r>
      <w:r w:rsidR="009D1977" w:rsidRPr="002D5638">
        <w:rPr>
          <w:sz w:val="22"/>
          <w:lang w:eastAsia="en-GB"/>
        </w:rPr>
        <w:t xml:space="preserve"> published on 12 October </w:t>
      </w:r>
      <w:r w:rsidR="00481550">
        <w:rPr>
          <w:sz w:val="22"/>
          <w:lang w:eastAsia="en-GB"/>
        </w:rPr>
        <w:t>defines</w:t>
      </w:r>
      <w:r w:rsidRPr="002D5638">
        <w:rPr>
          <w:sz w:val="22"/>
          <w:lang w:eastAsia="en-GB"/>
        </w:rPr>
        <w:t xml:space="preserve"> the use of Fluid Surgical Resistant Masks (FRSMs)</w:t>
      </w:r>
      <w:r w:rsidR="00481550">
        <w:rPr>
          <w:sz w:val="22"/>
          <w:lang w:eastAsia="en-GB"/>
        </w:rPr>
        <w:t xml:space="preserve"> for staff in prisons and probation premises</w:t>
      </w:r>
      <w:r w:rsidRPr="002D5638">
        <w:rPr>
          <w:sz w:val="22"/>
          <w:lang w:eastAsia="en-GB"/>
        </w:rPr>
        <w:t>.</w:t>
      </w:r>
      <w:r w:rsidR="002D2F53">
        <w:rPr>
          <w:sz w:val="22"/>
          <w:lang w:eastAsia="en-GB"/>
        </w:rPr>
        <w:t xml:space="preserve"> </w:t>
      </w:r>
      <w:r w:rsidR="0012228C">
        <w:rPr>
          <w:sz w:val="22"/>
          <w:lang w:eastAsia="en-GB"/>
        </w:rPr>
        <w:t xml:space="preserve">Under this </w:t>
      </w:r>
      <w:r w:rsidR="004017E6">
        <w:rPr>
          <w:sz w:val="22"/>
          <w:lang w:eastAsia="en-GB"/>
        </w:rPr>
        <w:t>companion</w:t>
      </w:r>
      <w:r w:rsidR="0012228C">
        <w:rPr>
          <w:sz w:val="22"/>
          <w:lang w:eastAsia="en-GB"/>
        </w:rPr>
        <w:t xml:space="preserve"> policy, </w:t>
      </w:r>
      <w:r w:rsidR="00B35E78">
        <w:rPr>
          <w:sz w:val="22"/>
          <w:lang w:eastAsia="en-GB"/>
        </w:rPr>
        <w:t>prisoners and residents</w:t>
      </w:r>
      <w:r w:rsidRPr="002D5638">
        <w:rPr>
          <w:sz w:val="22"/>
          <w:lang w:eastAsia="en-GB"/>
        </w:rPr>
        <w:t xml:space="preserve"> will be provided with </w:t>
      </w:r>
      <w:r w:rsidR="00C8526E" w:rsidRPr="00C8526E">
        <w:rPr>
          <w:b/>
          <w:color w:val="7030A0"/>
          <w:sz w:val="22"/>
          <w:lang w:eastAsia="en-GB"/>
        </w:rPr>
        <w:t xml:space="preserve">3-ply </w:t>
      </w:r>
      <w:r w:rsidRPr="00C8526E">
        <w:rPr>
          <w:b/>
          <w:color w:val="7030A0"/>
          <w:sz w:val="22"/>
          <w:lang w:eastAsia="en-GB"/>
        </w:rPr>
        <w:t>Face Coverings</w:t>
      </w:r>
      <w:r w:rsidRPr="00C8526E">
        <w:rPr>
          <w:color w:val="7030A0"/>
          <w:sz w:val="22"/>
          <w:lang w:eastAsia="en-GB"/>
        </w:rPr>
        <w:t xml:space="preserve"> </w:t>
      </w:r>
      <w:r w:rsidRPr="002D5638">
        <w:rPr>
          <w:sz w:val="22"/>
          <w:lang w:eastAsia="en-GB"/>
        </w:rPr>
        <w:t xml:space="preserve">rather than face masks, except in specific situations where </w:t>
      </w:r>
      <w:r w:rsidR="002D2F53">
        <w:rPr>
          <w:sz w:val="22"/>
          <w:lang w:eastAsia="en-GB"/>
        </w:rPr>
        <w:t>pre-</w:t>
      </w:r>
      <w:r w:rsidR="00803B20" w:rsidRPr="002D5638">
        <w:rPr>
          <w:sz w:val="22"/>
          <w:lang w:eastAsia="en-GB"/>
        </w:rPr>
        <w:t>existing</w:t>
      </w:r>
      <w:r w:rsidR="002D2F53">
        <w:rPr>
          <w:sz w:val="22"/>
          <w:lang w:eastAsia="en-GB"/>
        </w:rPr>
        <w:t xml:space="preserve"> </w:t>
      </w:r>
      <w:r w:rsidRPr="002D5638">
        <w:rPr>
          <w:sz w:val="22"/>
          <w:lang w:eastAsia="en-GB"/>
        </w:rPr>
        <w:t>S</w:t>
      </w:r>
      <w:r w:rsidR="002D2F53">
        <w:rPr>
          <w:sz w:val="22"/>
          <w:lang w:eastAsia="en-GB"/>
        </w:rPr>
        <w:t>afe Operating Procedures (S</w:t>
      </w:r>
      <w:r w:rsidRPr="002D5638">
        <w:rPr>
          <w:sz w:val="22"/>
          <w:lang w:eastAsia="en-GB"/>
        </w:rPr>
        <w:t>OP</w:t>
      </w:r>
      <w:r w:rsidR="00481550">
        <w:rPr>
          <w:sz w:val="22"/>
          <w:lang w:eastAsia="en-GB"/>
        </w:rPr>
        <w:t xml:space="preserve">) or equivalent risk assessments already mandate </w:t>
      </w:r>
      <w:r w:rsidR="002D2F53">
        <w:rPr>
          <w:sz w:val="22"/>
          <w:lang w:eastAsia="en-GB"/>
        </w:rPr>
        <w:t xml:space="preserve">the </w:t>
      </w:r>
      <w:r w:rsidR="00B0482E" w:rsidRPr="002D5638">
        <w:rPr>
          <w:sz w:val="22"/>
          <w:lang w:eastAsia="en-GB"/>
        </w:rPr>
        <w:t>use of FRSMs</w:t>
      </w:r>
      <w:r w:rsidR="0012228C">
        <w:rPr>
          <w:sz w:val="22"/>
          <w:lang w:eastAsia="en-GB"/>
        </w:rPr>
        <w:t xml:space="preserve"> </w:t>
      </w:r>
      <w:r w:rsidR="00481550">
        <w:rPr>
          <w:sz w:val="22"/>
          <w:lang w:eastAsia="en-GB"/>
        </w:rPr>
        <w:t xml:space="preserve">by </w:t>
      </w:r>
      <w:r w:rsidR="00B35E78">
        <w:rPr>
          <w:sz w:val="22"/>
          <w:lang w:eastAsia="en-GB"/>
        </w:rPr>
        <w:t>prisoners and residents</w:t>
      </w:r>
      <w:r w:rsidR="00481550">
        <w:rPr>
          <w:sz w:val="22"/>
          <w:lang w:eastAsia="en-GB"/>
        </w:rPr>
        <w:t xml:space="preserve">. In all other circumstances </w:t>
      </w:r>
      <w:r w:rsidR="00B35E78">
        <w:rPr>
          <w:sz w:val="22"/>
          <w:lang w:eastAsia="en-GB"/>
        </w:rPr>
        <w:t>prisoners and residents</w:t>
      </w:r>
      <w:r w:rsidR="00481550">
        <w:rPr>
          <w:sz w:val="22"/>
          <w:lang w:eastAsia="en-GB"/>
        </w:rPr>
        <w:t xml:space="preserve"> will be issued face coverings only. </w:t>
      </w:r>
    </w:p>
    <w:p w:rsidR="00B0482E" w:rsidRPr="002D5638" w:rsidRDefault="00B0482E" w:rsidP="004C10E6">
      <w:pPr>
        <w:spacing w:after="0" w:line="240" w:lineRule="auto"/>
        <w:jc w:val="both"/>
        <w:rPr>
          <w:sz w:val="22"/>
          <w:lang w:eastAsia="en-GB"/>
        </w:rPr>
      </w:pPr>
    </w:p>
    <w:p w:rsidR="004C10E6" w:rsidRDefault="00B0482E" w:rsidP="00AA0C65">
      <w:pPr>
        <w:spacing w:after="0" w:line="240" w:lineRule="auto"/>
        <w:jc w:val="both"/>
        <w:rPr>
          <w:sz w:val="22"/>
          <w:lang w:eastAsia="en-GB"/>
        </w:rPr>
      </w:pPr>
      <w:r w:rsidRPr="002D5638">
        <w:rPr>
          <w:sz w:val="22"/>
          <w:lang w:eastAsia="en-GB"/>
        </w:rPr>
        <w:t xml:space="preserve">The difference </w:t>
      </w:r>
      <w:r w:rsidR="004C10E6">
        <w:rPr>
          <w:sz w:val="22"/>
          <w:lang w:eastAsia="en-GB"/>
        </w:rPr>
        <w:t>in</w:t>
      </w:r>
      <w:r w:rsidRPr="002D5638">
        <w:rPr>
          <w:sz w:val="22"/>
          <w:lang w:eastAsia="en-GB"/>
        </w:rPr>
        <w:t xml:space="preserve"> the specification of</w:t>
      </w:r>
      <w:r w:rsidR="00481550">
        <w:rPr>
          <w:sz w:val="22"/>
          <w:lang w:eastAsia="en-GB"/>
        </w:rPr>
        <w:t xml:space="preserve"> the</w:t>
      </w:r>
      <w:r w:rsidRPr="002D5638">
        <w:rPr>
          <w:sz w:val="22"/>
          <w:lang w:eastAsia="en-GB"/>
        </w:rPr>
        <w:t xml:space="preserve"> </w:t>
      </w:r>
      <w:r w:rsidR="004C10E6">
        <w:rPr>
          <w:sz w:val="22"/>
          <w:lang w:eastAsia="en-GB"/>
        </w:rPr>
        <w:t>face</w:t>
      </w:r>
      <w:r w:rsidRPr="002D5638">
        <w:rPr>
          <w:sz w:val="22"/>
          <w:lang w:eastAsia="en-GB"/>
        </w:rPr>
        <w:t xml:space="preserve"> coverings </w:t>
      </w:r>
      <w:r w:rsidR="00481550">
        <w:rPr>
          <w:sz w:val="22"/>
          <w:lang w:eastAsia="en-GB"/>
        </w:rPr>
        <w:t xml:space="preserve">provided to </w:t>
      </w:r>
      <w:r w:rsidR="00506DA2">
        <w:rPr>
          <w:sz w:val="22"/>
          <w:lang w:eastAsia="en-GB"/>
        </w:rPr>
        <w:t>staff and</w:t>
      </w:r>
      <w:r w:rsidRPr="002D5638">
        <w:rPr>
          <w:sz w:val="22"/>
          <w:lang w:eastAsia="en-GB"/>
        </w:rPr>
        <w:t xml:space="preserve"> </w:t>
      </w:r>
      <w:r w:rsidR="00506DA2">
        <w:rPr>
          <w:sz w:val="22"/>
          <w:lang w:eastAsia="en-GB"/>
        </w:rPr>
        <w:t>prisoners/</w:t>
      </w:r>
      <w:r w:rsidR="00B35E78">
        <w:rPr>
          <w:sz w:val="22"/>
          <w:lang w:eastAsia="en-GB"/>
        </w:rPr>
        <w:t>residents</w:t>
      </w:r>
      <w:r w:rsidRPr="002D5638">
        <w:rPr>
          <w:sz w:val="22"/>
          <w:lang w:eastAsia="en-GB"/>
        </w:rPr>
        <w:t xml:space="preserve"> </w:t>
      </w:r>
      <w:r w:rsidR="004C10E6">
        <w:rPr>
          <w:sz w:val="22"/>
          <w:lang w:eastAsia="en-GB"/>
        </w:rPr>
        <w:t xml:space="preserve">is </w:t>
      </w:r>
      <w:r w:rsidR="00481550">
        <w:rPr>
          <w:sz w:val="22"/>
          <w:lang w:eastAsia="en-GB"/>
        </w:rPr>
        <w:t>recognition of</w:t>
      </w:r>
      <w:r w:rsidR="004C10E6">
        <w:rPr>
          <w:sz w:val="22"/>
          <w:lang w:eastAsia="en-GB"/>
        </w:rPr>
        <w:t xml:space="preserve"> the</w:t>
      </w:r>
      <w:r w:rsidR="0012228C">
        <w:rPr>
          <w:sz w:val="22"/>
          <w:lang w:eastAsia="en-GB"/>
        </w:rPr>
        <w:t xml:space="preserve"> difference in the level of transmission risk </w:t>
      </w:r>
      <w:r w:rsidR="00B34313">
        <w:rPr>
          <w:sz w:val="22"/>
          <w:lang w:eastAsia="en-GB"/>
        </w:rPr>
        <w:t>they have been shown to present</w:t>
      </w:r>
      <w:r w:rsidR="00496B5E">
        <w:rPr>
          <w:sz w:val="22"/>
          <w:lang w:eastAsia="en-GB"/>
        </w:rPr>
        <w:t xml:space="preserve"> and the tasks they deliver</w:t>
      </w:r>
      <w:r w:rsidR="0012228C">
        <w:rPr>
          <w:sz w:val="22"/>
          <w:lang w:eastAsia="en-GB"/>
        </w:rPr>
        <w:t xml:space="preserve">. </w:t>
      </w:r>
      <w:r w:rsidR="004C10E6">
        <w:rPr>
          <w:sz w:val="22"/>
          <w:lang w:eastAsia="en-GB"/>
        </w:rPr>
        <w:t xml:space="preserve">HMPPS outbreak analysis has </w:t>
      </w:r>
      <w:r w:rsidR="00B34313">
        <w:rPr>
          <w:sz w:val="22"/>
          <w:lang w:eastAsia="en-GB"/>
        </w:rPr>
        <w:t>demonstrated</w:t>
      </w:r>
      <w:r w:rsidR="004C10E6">
        <w:rPr>
          <w:sz w:val="22"/>
          <w:lang w:eastAsia="en-GB"/>
        </w:rPr>
        <w:t xml:space="preserve"> that staff</w:t>
      </w:r>
      <w:r w:rsidR="00B22D27">
        <w:rPr>
          <w:sz w:val="22"/>
          <w:lang w:eastAsia="en-GB"/>
        </w:rPr>
        <w:t xml:space="preserve"> currently</w:t>
      </w:r>
      <w:r w:rsidR="004C10E6">
        <w:rPr>
          <w:sz w:val="22"/>
          <w:lang w:eastAsia="en-GB"/>
        </w:rPr>
        <w:t xml:space="preserve"> represent a greater transmission risk </w:t>
      </w:r>
      <w:r w:rsidR="00B22D27">
        <w:rPr>
          <w:sz w:val="22"/>
          <w:lang w:eastAsia="en-GB"/>
        </w:rPr>
        <w:t>as they are</w:t>
      </w:r>
      <w:r w:rsidR="004C10E6">
        <w:rPr>
          <w:sz w:val="22"/>
          <w:lang w:eastAsia="en-GB"/>
        </w:rPr>
        <w:t xml:space="preserve"> required by their duties to breach social distancing more routinely and move more freely. They </w:t>
      </w:r>
      <w:r w:rsidR="00B22D27">
        <w:rPr>
          <w:sz w:val="22"/>
          <w:lang w:eastAsia="en-GB"/>
        </w:rPr>
        <w:t xml:space="preserve">also </w:t>
      </w:r>
      <w:r w:rsidR="004C10E6">
        <w:rPr>
          <w:sz w:val="22"/>
          <w:lang w:eastAsia="en-GB"/>
        </w:rPr>
        <w:t xml:space="preserve">have </w:t>
      </w:r>
      <w:r w:rsidR="00B34313">
        <w:rPr>
          <w:sz w:val="22"/>
          <w:lang w:eastAsia="en-GB"/>
        </w:rPr>
        <w:t>greater access to the community</w:t>
      </w:r>
      <w:r w:rsidR="004C10E6">
        <w:rPr>
          <w:sz w:val="22"/>
          <w:lang w:eastAsia="en-GB"/>
        </w:rPr>
        <w:t xml:space="preserve">. </w:t>
      </w:r>
      <w:r w:rsidR="0012228C">
        <w:rPr>
          <w:sz w:val="22"/>
          <w:lang w:eastAsia="en-GB"/>
        </w:rPr>
        <w:t>We therefore</w:t>
      </w:r>
      <w:r w:rsidR="004C10E6">
        <w:rPr>
          <w:sz w:val="22"/>
          <w:lang w:eastAsia="en-GB"/>
        </w:rPr>
        <w:t xml:space="preserve"> need a higher grade face mask </w:t>
      </w:r>
      <w:r w:rsidR="00AD0342">
        <w:rPr>
          <w:sz w:val="22"/>
          <w:lang w:eastAsia="en-GB"/>
        </w:rPr>
        <w:t xml:space="preserve">for staff </w:t>
      </w:r>
      <w:r w:rsidR="004C10E6">
        <w:rPr>
          <w:sz w:val="22"/>
          <w:lang w:eastAsia="en-GB"/>
        </w:rPr>
        <w:t xml:space="preserve">to protect </w:t>
      </w:r>
      <w:r w:rsidR="00B35E78">
        <w:rPr>
          <w:sz w:val="22"/>
          <w:lang w:eastAsia="en-GB"/>
        </w:rPr>
        <w:t>prisoners and residents</w:t>
      </w:r>
      <w:r w:rsidR="00AD0342">
        <w:rPr>
          <w:sz w:val="22"/>
          <w:lang w:eastAsia="en-GB"/>
        </w:rPr>
        <w:t xml:space="preserve"> as well as</w:t>
      </w:r>
      <w:r w:rsidR="0012228C">
        <w:rPr>
          <w:sz w:val="22"/>
          <w:lang w:eastAsia="en-GB"/>
        </w:rPr>
        <w:t xml:space="preserve"> colleagues from </w:t>
      </w:r>
      <w:r w:rsidR="00AD0342">
        <w:rPr>
          <w:sz w:val="22"/>
          <w:lang w:eastAsia="en-GB"/>
        </w:rPr>
        <w:t>this risk</w:t>
      </w:r>
      <w:r w:rsidR="0012228C">
        <w:rPr>
          <w:sz w:val="22"/>
          <w:lang w:eastAsia="en-GB"/>
        </w:rPr>
        <w:t xml:space="preserve">. </w:t>
      </w:r>
      <w:r w:rsidR="004C10E6">
        <w:rPr>
          <w:sz w:val="22"/>
          <w:lang w:eastAsia="en-GB"/>
        </w:rPr>
        <w:t xml:space="preserve"> </w:t>
      </w:r>
      <w:r w:rsidR="00496B5E">
        <w:rPr>
          <w:sz w:val="22"/>
          <w:lang w:eastAsia="en-GB"/>
        </w:rPr>
        <w:t xml:space="preserve">A lower grade covering is sufficient for members of the public in the community and for staff in all other sectors that don’t have a health and social care aspect to their role. It has therefore been assessed as most appropriate to mitigate the transmission risk </w:t>
      </w:r>
      <w:r w:rsidR="00621CC9">
        <w:rPr>
          <w:sz w:val="22"/>
          <w:lang w:eastAsia="en-GB"/>
        </w:rPr>
        <w:t>from prisoners</w:t>
      </w:r>
      <w:r w:rsidR="00B35E78">
        <w:rPr>
          <w:sz w:val="22"/>
          <w:lang w:eastAsia="en-GB"/>
        </w:rPr>
        <w:t xml:space="preserve"> and residents</w:t>
      </w:r>
      <w:r w:rsidR="00496B5E">
        <w:rPr>
          <w:sz w:val="22"/>
          <w:lang w:eastAsia="en-GB"/>
        </w:rPr>
        <w:t>.</w:t>
      </w:r>
    </w:p>
    <w:p w:rsidR="004C10E6" w:rsidRDefault="004C10E6" w:rsidP="00DB78AB">
      <w:pPr>
        <w:spacing w:after="0" w:line="240" w:lineRule="auto"/>
        <w:jc w:val="both"/>
        <w:rPr>
          <w:sz w:val="22"/>
          <w:lang w:eastAsia="en-GB"/>
        </w:rPr>
      </w:pPr>
    </w:p>
    <w:p w:rsidR="00DB78AB" w:rsidRDefault="00E10F0D" w:rsidP="004B1D1E">
      <w:pPr>
        <w:spacing w:after="0" w:line="240" w:lineRule="auto"/>
        <w:jc w:val="both"/>
        <w:rPr>
          <w:sz w:val="22"/>
        </w:rPr>
      </w:pPr>
      <w:r w:rsidRPr="00E10F0D">
        <w:rPr>
          <w:sz w:val="22"/>
        </w:rPr>
        <w:t xml:space="preserve">We recognise that within high risk cohorts such as Category A or Close Supervision Centre (CSC) populations there are prisoners who pose a specific and exceptional risk which is heightened by wearing a fabric mask. It is accepted that the cloth face covering may not be deemed appropriate for those individuals and that an alternative clear plastic visor may be advantageous. By risk assessment specific to that individual, an establishment can determine that the risk posed by that individual is such that they should wear a clear covering that aids identification. However the use of such visors is not recommended by PHE or H&amp;S. They offer less protection to the wearer and to other persons than a cloth covering and are generally of inferior quality. Therefore they should be deployed under exceptional circumstances </w:t>
      </w:r>
      <w:r w:rsidR="00621CC9">
        <w:rPr>
          <w:sz w:val="22"/>
        </w:rPr>
        <w:t>and</w:t>
      </w:r>
      <w:r w:rsidRPr="00E10F0D">
        <w:rPr>
          <w:sz w:val="22"/>
        </w:rPr>
        <w:t xml:space="preserve"> only following rigorous </w:t>
      </w:r>
      <w:r w:rsidR="00621CC9">
        <w:rPr>
          <w:sz w:val="22"/>
        </w:rPr>
        <w:t xml:space="preserve">local </w:t>
      </w:r>
      <w:r w:rsidRPr="00E10F0D">
        <w:rPr>
          <w:sz w:val="22"/>
        </w:rPr>
        <w:t>risk assessment.</w:t>
      </w:r>
    </w:p>
    <w:p w:rsidR="004B1D1E" w:rsidRDefault="004B1D1E" w:rsidP="004B1D1E">
      <w:pPr>
        <w:spacing w:after="0" w:line="240" w:lineRule="auto"/>
        <w:jc w:val="both"/>
        <w:rPr>
          <w:rFonts w:ascii="Calibri" w:hAnsi="Calibri"/>
          <w:sz w:val="20"/>
          <w:lang w:bidi="ar-SA"/>
        </w:rPr>
      </w:pPr>
    </w:p>
    <w:p w:rsidR="004B1D1E" w:rsidRDefault="004B1D1E" w:rsidP="004B1D1E">
      <w:pPr>
        <w:spacing w:after="0" w:line="240" w:lineRule="auto"/>
        <w:jc w:val="both"/>
        <w:rPr>
          <w:rFonts w:ascii="Calibri" w:hAnsi="Calibri"/>
          <w:sz w:val="20"/>
          <w:lang w:bidi="ar-SA"/>
        </w:rPr>
      </w:pPr>
    </w:p>
    <w:p w:rsidR="00DB78AB" w:rsidRPr="001C0E35" w:rsidRDefault="00DB78AB" w:rsidP="00DB78AB">
      <w:pPr>
        <w:pStyle w:val="AppendixHeading"/>
        <w:spacing w:before="0" w:after="0" w:line="240" w:lineRule="auto"/>
        <w:jc w:val="both"/>
        <w:rPr>
          <w:sz w:val="28"/>
          <w:szCs w:val="28"/>
        </w:rPr>
      </w:pPr>
      <w:r w:rsidRPr="001C0E35">
        <w:rPr>
          <w:sz w:val="28"/>
          <w:szCs w:val="28"/>
        </w:rPr>
        <w:t>Rationale for separated models</w:t>
      </w:r>
    </w:p>
    <w:p w:rsidR="00DB78AB" w:rsidRPr="002D5638" w:rsidRDefault="00DB78AB" w:rsidP="00DB78AB">
      <w:pPr>
        <w:spacing w:after="0" w:line="240" w:lineRule="auto"/>
        <w:jc w:val="both"/>
        <w:rPr>
          <w:sz w:val="22"/>
          <w:lang w:eastAsia="en-GB"/>
        </w:rPr>
      </w:pPr>
    </w:p>
    <w:p w:rsidR="00817C4C" w:rsidRDefault="00817C4C" w:rsidP="00817C4C">
      <w:pPr>
        <w:spacing w:after="0" w:line="240" w:lineRule="auto"/>
        <w:jc w:val="both"/>
        <w:rPr>
          <w:rFonts w:ascii="Calibri" w:hAnsi="Calibri"/>
          <w:sz w:val="22"/>
          <w:lang w:bidi="ar-SA"/>
        </w:rPr>
      </w:pPr>
      <w:r>
        <w:rPr>
          <w:sz w:val="22"/>
          <w:lang w:eastAsia="en-GB"/>
        </w:rPr>
        <w:t>Prior to the development of this document, NPS</w:t>
      </w:r>
      <w:r w:rsidR="00B22D27">
        <w:rPr>
          <w:sz w:val="22"/>
          <w:lang w:eastAsia="en-GB"/>
        </w:rPr>
        <w:t xml:space="preserve"> colleagues developed and implemented a model for issuing face coverings and masks to </w:t>
      </w:r>
      <w:r>
        <w:rPr>
          <w:sz w:val="22"/>
          <w:lang w:eastAsia="en-GB"/>
        </w:rPr>
        <w:t xml:space="preserve">service-users </w:t>
      </w:r>
      <w:r w:rsidR="00B22D27">
        <w:rPr>
          <w:sz w:val="22"/>
          <w:lang w:eastAsia="en-GB"/>
        </w:rPr>
        <w:t xml:space="preserve">in </w:t>
      </w:r>
      <w:r>
        <w:rPr>
          <w:sz w:val="22"/>
          <w:lang w:eastAsia="en-GB"/>
        </w:rPr>
        <w:t>community settings</w:t>
      </w:r>
      <w:r w:rsidR="00B22D27">
        <w:rPr>
          <w:sz w:val="22"/>
          <w:lang w:eastAsia="en-GB"/>
        </w:rPr>
        <w:t xml:space="preserve">. </w:t>
      </w:r>
      <w:r>
        <w:rPr>
          <w:sz w:val="22"/>
          <w:lang w:eastAsia="en-GB"/>
        </w:rPr>
        <w:t xml:space="preserve"> </w:t>
      </w:r>
      <w:r w:rsidR="00B22D27">
        <w:rPr>
          <w:sz w:val="22"/>
          <w:lang w:eastAsia="en-GB"/>
        </w:rPr>
        <w:t xml:space="preserve">Adoption of the new prison model in community settings </w:t>
      </w:r>
      <w:r w:rsidR="00481550">
        <w:rPr>
          <w:sz w:val="22"/>
          <w:lang w:eastAsia="en-GB"/>
        </w:rPr>
        <w:t>would</w:t>
      </w:r>
      <w:r w:rsidR="00B22D27">
        <w:rPr>
          <w:sz w:val="22"/>
          <w:lang w:eastAsia="en-GB"/>
        </w:rPr>
        <w:t xml:space="preserve"> align NPS to the same position</w:t>
      </w:r>
      <w:r>
        <w:rPr>
          <w:sz w:val="22"/>
          <w:lang w:eastAsia="en-GB"/>
        </w:rPr>
        <w:t xml:space="preserve"> </w:t>
      </w:r>
      <w:r w:rsidR="00481550">
        <w:rPr>
          <w:sz w:val="22"/>
          <w:lang w:eastAsia="en-GB"/>
        </w:rPr>
        <w:t xml:space="preserve">as prisons however this </w:t>
      </w:r>
      <w:r>
        <w:rPr>
          <w:sz w:val="22"/>
          <w:lang w:eastAsia="en-GB"/>
        </w:rPr>
        <w:t>would constitute a reduction in the level of protection provided</w:t>
      </w:r>
      <w:r w:rsidR="00B22D27">
        <w:rPr>
          <w:sz w:val="22"/>
          <w:lang w:eastAsia="en-GB"/>
        </w:rPr>
        <w:t xml:space="preserve"> in the community</w:t>
      </w:r>
      <w:r>
        <w:rPr>
          <w:sz w:val="22"/>
          <w:lang w:eastAsia="en-GB"/>
        </w:rPr>
        <w:t xml:space="preserve">. We have therefore </w:t>
      </w:r>
      <w:r w:rsidR="00B34313">
        <w:rPr>
          <w:sz w:val="22"/>
          <w:lang w:eastAsia="en-GB"/>
        </w:rPr>
        <w:t xml:space="preserve">committed to a further review </w:t>
      </w:r>
      <w:r w:rsidR="00B22D27">
        <w:rPr>
          <w:sz w:val="22"/>
          <w:lang w:eastAsia="en-GB"/>
        </w:rPr>
        <w:t xml:space="preserve">of the NPS model </w:t>
      </w:r>
      <w:r w:rsidR="00B34313">
        <w:rPr>
          <w:sz w:val="22"/>
          <w:lang w:eastAsia="en-GB"/>
        </w:rPr>
        <w:t>to determine</w:t>
      </w:r>
      <w:r>
        <w:rPr>
          <w:sz w:val="22"/>
          <w:lang w:eastAsia="en-GB"/>
        </w:rPr>
        <w:t xml:space="preserve"> </w:t>
      </w:r>
      <w:r w:rsidR="00A57670">
        <w:rPr>
          <w:sz w:val="22"/>
          <w:lang w:eastAsia="en-GB"/>
        </w:rPr>
        <w:t>the possibility of having a</w:t>
      </w:r>
      <w:r w:rsidR="00B34313">
        <w:rPr>
          <w:sz w:val="22"/>
          <w:lang w:eastAsia="en-GB"/>
        </w:rPr>
        <w:t xml:space="preserve"> joint HMPPS position going forward</w:t>
      </w:r>
      <w:r w:rsidR="00B22D27">
        <w:rPr>
          <w:sz w:val="22"/>
          <w:lang w:eastAsia="en-GB"/>
        </w:rPr>
        <w:t xml:space="preserve">. In the interim this model purely applies to </w:t>
      </w:r>
      <w:r w:rsidR="00B34313">
        <w:rPr>
          <w:sz w:val="22"/>
          <w:lang w:eastAsia="en-GB"/>
        </w:rPr>
        <w:t>prisons</w:t>
      </w:r>
      <w:r w:rsidR="00B50B43">
        <w:rPr>
          <w:sz w:val="22"/>
          <w:lang w:eastAsia="en-GB"/>
        </w:rPr>
        <w:t xml:space="preserve">. </w:t>
      </w:r>
    </w:p>
    <w:p w:rsidR="00B22D27" w:rsidRDefault="00B22D27" w:rsidP="00B50B43">
      <w:pPr>
        <w:spacing w:after="0" w:line="240" w:lineRule="auto"/>
        <w:jc w:val="both"/>
        <w:rPr>
          <w:sz w:val="22"/>
          <w:lang w:eastAsia="en-GB"/>
        </w:rPr>
      </w:pPr>
    </w:p>
    <w:p w:rsidR="004B1D1E" w:rsidRDefault="004B1D1E" w:rsidP="00B50B43">
      <w:pPr>
        <w:spacing w:after="0" w:line="240" w:lineRule="auto"/>
        <w:jc w:val="both"/>
        <w:rPr>
          <w:sz w:val="22"/>
          <w:lang w:eastAsia="en-GB"/>
        </w:rPr>
      </w:pPr>
    </w:p>
    <w:p w:rsidR="0078556F" w:rsidRPr="001C0E35" w:rsidRDefault="001C0E35" w:rsidP="00B50B43">
      <w:pPr>
        <w:pStyle w:val="AppendixHeading"/>
        <w:spacing w:before="0" w:after="0" w:line="240" w:lineRule="auto"/>
        <w:rPr>
          <w:sz w:val="28"/>
          <w:szCs w:val="28"/>
        </w:rPr>
      </w:pPr>
      <w:r w:rsidRPr="001C0E35">
        <w:rPr>
          <w:sz w:val="28"/>
          <w:szCs w:val="28"/>
        </w:rPr>
        <w:t>G</w:t>
      </w:r>
      <w:r w:rsidR="0083160D" w:rsidRPr="001C0E35">
        <w:rPr>
          <w:sz w:val="28"/>
          <w:szCs w:val="28"/>
        </w:rPr>
        <w:t>eneral principles</w:t>
      </w:r>
    </w:p>
    <w:p w:rsidR="00B50B43" w:rsidRDefault="00B50B43" w:rsidP="00C72B1F">
      <w:pPr>
        <w:spacing w:after="0" w:line="240" w:lineRule="auto"/>
        <w:jc w:val="both"/>
        <w:rPr>
          <w:sz w:val="22"/>
          <w:lang w:eastAsia="en-GB"/>
        </w:rPr>
      </w:pPr>
    </w:p>
    <w:p w:rsidR="00481550" w:rsidRDefault="00667746" w:rsidP="00C72B1F">
      <w:pPr>
        <w:spacing w:after="0" w:line="240" w:lineRule="auto"/>
        <w:jc w:val="both"/>
        <w:rPr>
          <w:sz w:val="22"/>
          <w:lang w:eastAsia="en-GB"/>
        </w:rPr>
      </w:pPr>
      <w:r>
        <w:rPr>
          <w:sz w:val="22"/>
          <w:lang w:eastAsia="en-GB"/>
        </w:rPr>
        <w:t xml:space="preserve">The HMPPS face covering strategy for </w:t>
      </w:r>
      <w:r w:rsidR="00B35E78">
        <w:rPr>
          <w:sz w:val="22"/>
          <w:lang w:eastAsia="en-GB"/>
        </w:rPr>
        <w:t>prisoners and residents</w:t>
      </w:r>
      <w:r>
        <w:rPr>
          <w:sz w:val="22"/>
          <w:lang w:eastAsia="en-GB"/>
        </w:rPr>
        <w:t xml:space="preserve"> aims to deliver a broadly comparable position to the UK Government policies governing face coverings in the community. </w:t>
      </w:r>
      <w:r w:rsidR="00481550">
        <w:rPr>
          <w:sz w:val="22"/>
          <w:lang w:eastAsia="en-GB"/>
        </w:rPr>
        <w:t xml:space="preserve">Face coverings are not universally </w:t>
      </w:r>
      <w:r w:rsidR="007A434A">
        <w:rPr>
          <w:sz w:val="22"/>
          <w:lang w:eastAsia="en-GB"/>
        </w:rPr>
        <w:t xml:space="preserve">required. </w:t>
      </w:r>
      <w:r w:rsidR="00481550">
        <w:rPr>
          <w:sz w:val="22"/>
          <w:lang w:eastAsia="en-GB"/>
        </w:rPr>
        <w:t xml:space="preserve">They are </w:t>
      </w:r>
      <w:r w:rsidR="005713D8">
        <w:rPr>
          <w:sz w:val="22"/>
          <w:lang w:eastAsia="en-GB"/>
        </w:rPr>
        <w:t xml:space="preserve">required </w:t>
      </w:r>
      <w:r>
        <w:rPr>
          <w:sz w:val="22"/>
          <w:lang w:eastAsia="en-GB"/>
        </w:rPr>
        <w:t xml:space="preserve">in specific scenarios of heightened risk and their deployment is generally limited to a finite period or the duration of the heightened risk scenario. </w:t>
      </w:r>
      <w:r w:rsidR="0083160D">
        <w:rPr>
          <w:sz w:val="22"/>
          <w:lang w:eastAsia="en-GB"/>
        </w:rPr>
        <w:t>Face</w:t>
      </w:r>
      <w:r>
        <w:rPr>
          <w:sz w:val="22"/>
          <w:lang w:eastAsia="en-GB"/>
        </w:rPr>
        <w:t xml:space="preserve"> covering</w:t>
      </w:r>
      <w:r w:rsidR="0083160D">
        <w:rPr>
          <w:sz w:val="22"/>
          <w:lang w:eastAsia="en-GB"/>
        </w:rPr>
        <w:t>s are</w:t>
      </w:r>
      <w:r w:rsidR="00A57670">
        <w:rPr>
          <w:sz w:val="22"/>
          <w:lang w:eastAsia="en-GB"/>
        </w:rPr>
        <w:t xml:space="preserve"> generally</w:t>
      </w:r>
      <w:r w:rsidR="0083160D">
        <w:rPr>
          <w:sz w:val="22"/>
          <w:lang w:eastAsia="en-GB"/>
        </w:rPr>
        <w:t xml:space="preserve"> m</w:t>
      </w:r>
      <w:r>
        <w:rPr>
          <w:sz w:val="22"/>
          <w:lang w:eastAsia="en-GB"/>
        </w:rPr>
        <w:t xml:space="preserve">andated in the community </w:t>
      </w:r>
      <w:r w:rsidR="0083160D">
        <w:rPr>
          <w:sz w:val="22"/>
          <w:lang w:eastAsia="en-GB"/>
        </w:rPr>
        <w:t>in the following circumstances</w:t>
      </w:r>
      <w:r>
        <w:rPr>
          <w:sz w:val="22"/>
          <w:lang w:eastAsia="en-GB"/>
        </w:rPr>
        <w:t>:</w:t>
      </w:r>
    </w:p>
    <w:p w:rsidR="00481550" w:rsidRDefault="00481550" w:rsidP="00C72B1F">
      <w:pPr>
        <w:spacing w:after="0" w:line="240" w:lineRule="auto"/>
        <w:jc w:val="both"/>
        <w:rPr>
          <w:sz w:val="22"/>
          <w:lang w:eastAsia="en-GB"/>
        </w:rPr>
      </w:pPr>
    </w:p>
    <w:p w:rsidR="00481550" w:rsidRPr="00667746" w:rsidRDefault="00481550" w:rsidP="00C72B1F">
      <w:pPr>
        <w:spacing w:after="0" w:line="240" w:lineRule="auto"/>
        <w:jc w:val="both"/>
        <w:rPr>
          <w:b/>
          <w:color w:val="000000" w:themeColor="text1"/>
          <w:sz w:val="22"/>
          <w:lang w:eastAsia="en-GB"/>
        </w:rPr>
      </w:pPr>
      <w:r w:rsidRPr="00667746">
        <w:rPr>
          <w:b/>
          <w:color w:val="000000" w:themeColor="text1"/>
          <w:sz w:val="22"/>
          <w:lang w:eastAsia="en-GB"/>
        </w:rPr>
        <w:t>“in indoor places where social distancing may be difficult and where individuals will come into contact</w:t>
      </w:r>
      <w:r w:rsidR="009E7B4E">
        <w:rPr>
          <w:b/>
          <w:color w:val="000000" w:themeColor="text1"/>
          <w:sz w:val="22"/>
          <w:lang w:eastAsia="en-GB"/>
        </w:rPr>
        <w:t xml:space="preserve"> with people</w:t>
      </w:r>
      <w:r w:rsidRPr="00667746">
        <w:rPr>
          <w:b/>
          <w:color w:val="000000" w:themeColor="text1"/>
          <w:sz w:val="22"/>
          <w:lang w:eastAsia="en-GB"/>
        </w:rPr>
        <w:t xml:space="preserve"> they do not normally meet”. </w:t>
      </w:r>
    </w:p>
    <w:p w:rsidR="00481550" w:rsidRDefault="00481550" w:rsidP="00C72B1F">
      <w:pPr>
        <w:spacing w:after="0" w:line="240" w:lineRule="auto"/>
        <w:jc w:val="both"/>
        <w:rPr>
          <w:sz w:val="22"/>
          <w:lang w:eastAsia="en-GB"/>
        </w:rPr>
      </w:pPr>
    </w:p>
    <w:p w:rsidR="003812A0" w:rsidRDefault="003812A0" w:rsidP="00C72B1F">
      <w:pPr>
        <w:spacing w:after="0" w:line="240" w:lineRule="auto"/>
        <w:jc w:val="both"/>
        <w:rPr>
          <w:sz w:val="22"/>
          <w:lang w:eastAsia="en-GB"/>
        </w:rPr>
      </w:pPr>
    </w:p>
    <w:p w:rsidR="00481550" w:rsidRDefault="005022A5" w:rsidP="00C72B1F">
      <w:pPr>
        <w:spacing w:after="0" w:line="240" w:lineRule="auto"/>
        <w:jc w:val="both"/>
        <w:rPr>
          <w:sz w:val="22"/>
          <w:lang w:eastAsia="en-GB"/>
        </w:rPr>
      </w:pPr>
      <w:r>
        <w:rPr>
          <w:sz w:val="22"/>
          <w:lang w:eastAsia="en-GB"/>
        </w:rPr>
        <w:lastRenderedPageBreak/>
        <w:t>U</w:t>
      </w:r>
      <w:r w:rsidR="0083160D">
        <w:rPr>
          <w:sz w:val="22"/>
          <w:lang w:eastAsia="en-GB"/>
        </w:rPr>
        <w:t xml:space="preserve">nregulated use of face coverings is </w:t>
      </w:r>
      <w:r w:rsidR="00A57670">
        <w:rPr>
          <w:sz w:val="22"/>
          <w:lang w:eastAsia="en-GB"/>
        </w:rPr>
        <w:t xml:space="preserve">considered </w:t>
      </w:r>
      <w:r w:rsidR="0083160D">
        <w:rPr>
          <w:sz w:val="22"/>
          <w:lang w:eastAsia="en-GB"/>
        </w:rPr>
        <w:t xml:space="preserve">counter-productive as they can introduce a transmission risk if used inappropriately. To align to the community position HMPPS </w:t>
      </w:r>
      <w:r>
        <w:rPr>
          <w:sz w:val="22"/>
          <w:lang w:eastAsia="en-GB"/>
        </w:rPr>
        <w:t>are introducing</w:t>
      </w:r>
      <w:r w:rsidR="0083160D">
        <w:rPr>
          <w:sz w:val="22"/>
          <w:lang w:eastAsia="en-GB"/>
        </w:rPr>
        <w:t xml:space="preserve"> </w:t>
      </w:r>
      <w:r>
        <w:rPr>
          <w:sz w:val="22"/>
          <w:lang w:eastAsia="en-GB"/>
        </w:rPr>
        <w:t>face coverings for prisoners and residents</w:t>
      </w:r>
      <w:r w:rsidR="0083160D">
        <w:rPr>
          <w:sz w:val="22"/>
          <w:lang w:eastAsia="en-GB"/>
        </w:rPr>
        <w:t xml:space="preserve"> in specific areas </w:t>
      </w:r>
      <w:r>
        <w:rPr>
          <w:sz w:val="22"/>
          <w:lang w:eastAsia="en-GB"/>
        </w:rPr>
        <w:t>where heightened risk is identified</w:t>
      </w:r>
      <w:r w:rsidR="0083160D">
        <w:rPr>
          <w:sz w:val="22"/>
          <w:lang w:eastAsia="en-GB"/>
        </w:rPr>
        <w:t xml:space="preserve">; </w:t>
      </w:r>
      <w:r>
        <w:rPr>
          <w:sz w:val="22"/>
          <w:lang w:eastAsia="en-GB"/>
        </w:rPr>
        <w:t>such as</w:t>
      </w:r>
      <w:r w:rsidR="0083160D">
        <w:rPr>
          <w:sz w:val="22"/>
          <w:lang w:eastAsia="en-GB"/>
        </w:rPr>
        <w:t xml:space="preserve"> situations or places where social distancing is compromised and/or </w:t>
      </w:r>
      <w:r>
        <w:rPr>
          <w:sz w:val="22"/>
          <w:lang w:eastAsia="en-GB"/>
        </w:rPr>
        <w:t>individuals</w:t>
      </w:r>
      <w:r w:rsidR="0083160D">
        <w:rPr>
          <w:sz w:val="22"/>
          <w:lang w:eastAsia="en-GB"/>
        </w:rPr>
        <w:t xml:space="preserve"> are in contact with people they do not normally meet. </w:t>
      </w:r>
      <w:r>
        <w:rPr>
          <w:sz w:val="22"/>
          <w:lang w:eastAsia="en-GB"/>
        </w:rPr>
        <w:t>Establishments must ensure that:</w:t>
      </w:r>
    </w:p>
    <w:p w:rsidR="005022A5" w:rsidRDefault="005022A5" w:rsidP="00C72B1F">
      <w:pPr>
        <w:spacing w:after="0" w:line="240" w:lineRule="auto"/>
        <w:jc w:val="both"/>
        <w:rPr>
          <w:sz w:val="22"/>
          <w:lang w:eastAsia="en-GB"/>
        </w:rPr>
      </w:pPr>
    </w:p>
    <w:p w:rsidR="005022A5" w:rsidRPr="005022A5" w:rsidRDefault="005022A5" w:rsidP="005022A5">
      <w:pPr>
        <w:pStyle w:val="ListParagraph"/>
        <w:numPr>
          <w:ilvl w:val="0"/>
          <w:numId w:val="18"/>
        </w:numPr>
        <w:spacing w:after="0" w:line="240" w:lineRule="auto"/>
        <w:jc w:val="both"/>
        <w:rPr>
          <w:lang w:eastAsia="en-GB"/>
        </w:rPr>
      </w:pPr>
      <w:r>
        <w:rPr>
          <w:rFonts w:ascii="Arial" w:hAnsi="Arial" w:cs="Arial"/>
          <w:lang w:eastAsia="en-GB"/>
        </w:rPr>
        <w:t xml:space="preserve">All deployments of face covering are covered by a formally recognised risk assessment that is in-date and produced through an agreed process of consultation. </w:t>
      </w:r>
    </w:p>
    <w:p w:rsidR="005022A5" w:rsidRPr="005022A5" w:rsidRDefault="005022A5" w:rsidP="005022A5">
      <w:pPr>
        <w:pStyle w:val="ListParagraph"/>
        <w:numPr>
          <w:ilvl w:val="0"/>
          <w:numId w:val="18"/>
        </w:numPr>
        <w:spacing w:after="0" w:line="240" w:lineRule="auto"/>
        <w:jc w:val="both"/>
        <w:rPr>
          <w:lang w:eastAsia="en-GB"/>
        </w:rPr>
      </w:pPr>
      <w:r>
        <w:rPr>
          <w:rFonts w:ascii="Arial" w:hAnsi="Arial" w:cs="Arial"/>
          <w:lang w:eastAsia="en-GB"/>
        </w:rPr>
        <w:t xml:space="preserve">That prisoners are continually reminded of the appropriate use, storage and cleaning procedures and that facilities are provided for all of the above to operate effectively. </w:t>
      </w:r>
    </w:p>
    <w:p w:rsidR="0083160D" w:rsidRDefault="0083160D" w:rsidP="00C72B1F">
      <w:pPr>
        <w:spacing w:after="0" w:line="240" w:lineRule="auto"/>
        <w:jc w:val="both"/>
        <w:rPr>
          <w:sz w:val="22"/>
          <w:lang w:eastAsia="en-GB"/>
        </w:rPr>
      </w:pPr>
    </w:p>
    <w:p w:rsidR="00496B5E" w:rsidRDefault="00B35E78" w:rsidP="00496B5E">
      <w:pPr>
        <w:spacing w:after="0" w:line="240" w:lineRule="auto"/>
        <w:jc w:val="both"/>
        <w:rPr>
          <w:sz w:val="22"/>
          <w:lang w:eastAsia="en-GB"/>
        </w:rPr>
      </w:pPr>
      <w:r>
        <w:rPr>
          <w:sz w:val="22"/>
          <w:lang w:eastAsia="en-GB"/>
        </w:rPr>
        <w:t>Prisoners and residents</w:t>
      </w:r>
      <w:r w:rsidR="0083160D">
        <w:rPr>
          <w:sz w:val="22"/>
          <w:lang w:eastAsia="en-GB"/>
        </w:rPr>
        <w:t xml:space="preserve"> do not automatically need to wear a face covering. Staff will be routinely wearing face masks </w:t>
      </w:r>
      <w:r w:rsidR="00AE0C29">
        <w:rPr>
          <w:sz w:val="22"/>
          <w:lang w:eastAsia="en-GB"/>
        </w:rPr>
        <w:t xml:space="preserve">in </w:t>
      </w:r>
      <w:r w:rsidR="001641B1">
        <w:rPr>
          <w:sz w:val="22"/>
          <w:lang w:eastAsia="en-GB"/>
        </w:rPr>
        <w:t xml:space="preserve">the </w:t>
      </w:r>
      <w:r w:rsidR="00AE0C29">
        <w:rPr>
          <w:sz w:val="22"/>
          <w:lang w:eastAsia="en-GB"/>
        </w:rPr>
        <w:t xml:space="preserve">same areas </w:t>
      </w:r>
      <w:r w:rsidR="0083160D">
        <w:rPr>
          <w:sz w:val="22"/>
          <w:lang w:eastAsia="en-GB"/>
        </w:rPr>
        <w:t xml:space="preserve">and this could cause </w:t>
      </w:r>
      <w:r w:rsidR="001641B1">
        <w:rPr>
          <w:sz w:val="22"/>
          <w:lang w:eastAsia="en-GB"/>
        </w:rPr>
        <w:t xml:space="preserve">a perception </w:t>
      </w:r>
      <w:r w:rsidR="0083160D">
        <w:rPr>
          <w:sz w:val="22"/>
          <w:lang w:eastAsia="en-GB"/>
        </w:rPr>
        <w:t xml:space="preserve">of inequality or favouritism. </w:t>
      </w:r>
      <w:r w:rsidR="00496B5E">
        <w:rPr>
          <w:sz w:val="22"/>
          <w:lang w:eastAsia="en-GB"/>
        </w:rPr>
        <w:t xml:space="preserve">Prisons must issue comprehensive communications on this point, explaining that </w:t>
      </w:r>
      <w:r>
        <w:rPr>
          <w:sz w:val="22"/>
          <w:lang w:eastAsia="en-GB"/>
        </w:rPr>
        <w:t>prisoners and residents</w:t>
      </w:r>
      <w:r w:rsidR="00496B5E">
        <w:rPr>
          <w:sz w:val="22"/>
          <w:lang w:eastAsia="en-GB"/>
        </w:rPr>
        <w:t xml:space="preserve"> place themselves at heightened risk by wearing coverings inappropriately and that staff wear masks routinely </w:t>
      </w:r>
      <w:r w:rsidR="00E732E3">
        <w:rPr>
          <w:sz w:val="22"/>
          <w:lang w:eastAsia="en-GB"/>
        </w:rPr>
        <w:t xml:space="preserve">as they present a heightened risk and </w:t>
      </w:r>
      <w:r w:rsidR="00496B5E">
        <w:rPr>
          <w:sz w:val="22"/>
          <w:lang w:eastAsia="en-GB"/>
        </w:rPr>
        <w:t xml:space="preserve">to protect </w:t>
      </w:r>
      <w:r>
        <w:rPr>
          <w:sz w:val="22"/>
          <w:lang w:eastAsia="en-GB"/>
        </w:rPr>
        <w:t>prisoners and residents</w:t>
      </w:r>
      <w:r w:rsidR="00496B5E">
        <w:rPr>
          <w:sz w:val="22"/>
          <w:lang w:eastAsia="en-GB"/>
        </w:rPr>
        <w:t xml:space="preserve"> </w:t>
      </w:r>
      <w:r w:rsidR="00E732E3">
        <w:rPr>
          <w:sz w:val="22"/>
          <w:lang w:eastAsia="en-GB"/>
        </w:rPr>
        <w:t>most effectively</w:t>
      </w:r>
      <w:r w:rsidR="00496B5E">
        <w:rPr>
          <w:sz w:val="22"/>
          <w:lang w:eastAsia="en-GB"/>
        </w:rPr>
        <w:t>.</w:t>
      </w:r>
    </w:p>
    <w:p w:rsidR="0083160D" w:rsidRDefault="0083160D" w:rsidP="00C72B1F">
      <w:pPr>
        <w:spacing w:after="0" w:line="240" w:lineRule="auto"/>
        <w:jc w:val="both"/>
        <w:rPr>
          <w:sz w:val="22"/>
          <w:lang w:eastAsia="en-GB"/>
        </w:rPr>
      </w:pPr>
    </w:p>
    <w:p w:rsidR="0083160D" w:rsidRPr="00567027" w:rsidRDefault="003812A0" w:rsidP="00C72B1F">
      <w:pPr>
        <w:spacing w:after="0" w:line="240" w:lineRule="auto"/>
        <w:jc w:val="both"/>
        <w:rPr>
          <w:sz w:val="22"/>
          <w:lang w:eastAsia="en-GB"/>
        </w:rPr>
      </w:pPr>
      <w:r>
        <w:rPr>
          <w:sz w:val="22"/>
          <w:lang w:eastAsia="en-GB"/>
        </w:rPr>
        <w:t>Individuals</w:t>
      </w:r>
      <w:r w:rsidR="0083160D">
        <w:rPr>
          <w:sz w:val="22"/>
          <w:lang w:eastAsia="en-GB"/>
        </w:rPr>
        <w:t xml:space="preserve"> </w:t>
      </w:r>
      <w:r w:rsidR="0083160D" w:rsidRPr="00E732E3">
        <w:rPr>
          <w:b/>
          <w:color w:val="7030A0"/>
          <w:sz w:val="22"/>
          <w:lang w:eastAsia="en-GB"/>
        </w:rPr>
        <w:t xml:space="preserve">do not </w:t>
      </w:r>
      <w:r>
        <w:rPr>
          <w:b/>
          <w:color w:val="7030A0"/>
          <w:sz w:val="22"/>
          <w:lang w:eastAsia="en-GB"/>
        </w:rPr>
        <w:t>normally need</w:t>
      </w:r>
      <w:r w:rsidR="00567027" w:rsidRPr="00E732E3">
        <w:rPr>
          <w:b/>
          <w:color w:val="7030A0"/>
          <w:sz w:val="22"/>
          <w:lang w:eastAsia="en-GB"/>
        </w:rPr>
        <w:t xml:space="preserve"> to wear face coverings</w:t>
      </w:r>
      <w:r w:rsidR="00567027" w:rsidRPr="00E732E3">
        <w:rPr>
          <w:color w:val="7030A0"/>
          <w:sz w:val="22"/>
          <w:lang w:eastAsia="en-GB"/>
        </w:rPr>
        <w:t xml:space="preserve"> </w:t>
      </w:r>
      <w:r w:rsidR="00567027">
        <w:rPr>
          <w:sz w:val="22"/>
          <w:lang w:eastAsia="en-GB"/>
        </w:rPr>
        <w:t>in the following circumstances:</w:t>
      </w:r>
    </w:p>
    <w:p w:rsidR="00567027" w:rsidRPr="00567027" w:rsidRDefault="00567027" w:rsidP="00C72B1F">
      <w:pPr>
        <w:spacing w:after="0" w:line="240" w:lineRule="auto"/>
        <w:jc w:val="both"/>
        <w:rPr>
          <w:sz w:val="22"/>
          <w:lang w:eastAsia="en-GB"/>
        </w:rPr>
      </w:pPr>
    </w:p>
    <w:p w:rsidR="00567027" w:rsidRPr="00567027" w:rsidRDefault="00567027" w:rsidP="004D4217">
      <w:pPr>
        <w:pStyle w:val="ListParagraph"/>
        <w:numPr>
          <w:ilvl w:val="0"/>
          <w:numId w:val="10"/>
        </w:numPr>
        <w:spacing w:after="0" w:line="240" w:lineRule="auto"/>
        <w:jc w:val="both"/>
        <w:rPr>
          <w:rFonts w:ascii="Arial" w:hAnsi="Arial" w:cs="Arial"/>
          <w:lang w:eastAsia="en-GB"/>
        </w:rPr>
      </w:pPr>
      <w:r>
        <w:rPr>
          <w:rFonts w:ascii="Arial" w:hAnsi="Arial" w:cs="Arial"/>
          <w:lang w:eastAsia="en-GB"/>
        </w:rPr>
        <w:t>Wherever 2 metre social distancing can be continuously maintained</w:t>
      </w:r>
    </w:p>
    <w:p w:rsidR="003812A0" w:rsidRDefault="00567027" w:rsidP="0081721B">
      <w:pPr>
        <w:pStyle w:val="ListParagraph"/>
        <w:numPr>
          <w:ilvl w:val="0"/>
          <w:numId w:val="10"/>
        </w:numPr>
        <w:spacing w:after="0" w:line="240" w:lineRule="auto"/>
        <w:jc w:val="both"/>
        <w:rPr>
          <w:rFonts w:ascii="Arial" w:hAnsi="Arial" w:cs="Arial"/>
          <w:lang w:eastAsia="en-GB"/>
        </w:rPr>
      </w:pPr>
      <w:r w:rsidRPr="003812A0">
        <w:rPr>
          <w:rFonts w:ascii="Arial" w:hAnsi="Arial" w:cs="Arial"/>
          <w:lang w:eastAsia="en-GB"/>
        </w:rPr>
        <w:t xml:space="preserve">Wherever </w:t>
      </w:r>
      <w:r w:rsidR="00B35E78" w:rsidRPr="003812A0">
        <w:rPr>
          <w:rFonts w:ascii="Arial" w:hAnsi="Arial" w:cs="Arial"/>
          <w:lang w:eastAsia="en-GB"/>
        </w:rPr>
        <w:t>prisoners and residents</w:t>
      </w:r>
      <w:r w:rsidRPr="003812A0">
        <w:rPr>
          <w:rFonts w:ascii="Arial" w:hAnsi="Arial" w:cs="Arial"/>
          <w:lang w:eastAsia="en-GB"/>
        </w:rPr>
        <w:t xml:space="preserve"> are within their household or regime group</w:t>
      </w:r>
      <w:r w:rsidR="00A4337E" w:rsidRPr="003812A0">
        <w:rPr>
          <w:rFonts w:ascii="Arial" w:hAnsi="Arial" w:cs="Arial"/>
          <w:lang w:eastAsia="en-GB"/>
        </w:rPr>
        <w:t xml:space="preserve"> </w:t>
      </w:r>
    </w:p>
    <w:p w:rsidR="00567027" w:rsidRPr="003812A0" w:rsidRDefault="00567027" w:rsidP="0081721B">
      <w:pPr>
        <w:pStyle w:val="ListParagraph"/>
        <w:numPr>
          <w:ilvl w:val="0"/>
          <w:numId w:val="10"/>
        </w:numPr>
        <w:spacing w:after="0" w:line="240" w:lineRule="auto"/>
        <w:jc w:val="both"/>
        <w:rPr>
          <w:rFonts w:ascii="Arial" w:hAnsi="Arial" w:cs="Arial"/>
          <w:lang w:eastAsia="en-GB"/>
        </w:rPr>
      </w:pPr>
      <w:r w:rsidRPr="003812A0">
        <w:rPr>
          <w:rFonts w:ascii="Arial" w:hAnsi="Arial" w:cs="Arial"/>
          <w:lang w:eastAsia="en-GB"/>
        </w:rPr>
        <w:t xml:space="preserve">During outdoor activities </w:t>
      </w:r>
      <w:r w:rsidR="003812A0">
        <w:rPr>
          <w:rFonts w:ascii="Arial" w:hAnsi="Arial" w:cs="Arial"/>
          <w:lang w:eastAsia="en-GB"/>
        </w:rPr>
        <w:t>where</w:t>
      </w:r>
      <w:r w:rsidR="00A4337E" w:rsidRPr="003812A0">
        <w:rPr>
          <w:rFonts w:ascii="Arial" w:hAnsi="Arial" w:cs="Arial"/>
          <w:lang w:eastAsia="en-GB"/>
        </w:rPr>
        <w:t xml:space="preserve"> 2 metre distancing is maintained.</w:t>
      </w:r>
    </w:p>
    <w:p w:rsidR="00B31F6E" w:rsidRDefault="001C0E35" w:rsidP="004D4217">
      <w:pPr>
        <w:pStyle w:val="ListParagraph"/>
        <w:numPr>
          <w:ilvl w:val="0"/>
          <w:numId w:val="10"/>
        </w:numPr>
        <w:spacing w:after="0" w:line="240" w:lineRule="auto"/>
        <w:jc w:val="both"/>
        <w:rPr>
          <w:rFonts w:ascii="Arial" w:hAnsi="Arial" w:cs="Arial"/>
          <w:lang w:eastAsia="en-GB"/>
        </w:rPr>
      </w:pPr>
      <w:r>
        <w:rPr>
          <w:rFonts w:ascii="Arial" w:hAnsi="Arial" w:cs="Arial"/>
          <w:lang w:eastAsia="en-GB"/>
        </w:rPr>
        <w:t>Whilst exercising</w:t>
      </w:r>
      <w:r w:rsidR="00A4337E">
        <w:rPr>
          <w:rFonts w:ascii="Arial" w:hAnsi="Arial" w:cs="Arial"/>
          <w:lang w:eastAsia="en-GB"/>
        </w:rPr>
        <w:t xml:space="preserve"> </w:t>
      </w:r>
      <w:r w:rsidR="003812A0">
        <w:rPr>
          <w:rFonts w:ascii="Arial" w:hAnsi="Arial" w:cs="Arial"/>
          <w:lang w:eastAsia="en-GB"/>
        </w:rPr>
        <w:t>where</w:t>
      </w:r>
      <w:r w:rsidR="00A4337E">
        <w:rPr>
          <w:rFonts w:ascii="Arial" w:hAnsi="Arial" w:cs="Arial"/>
          <w:lang w:eastAsia="en-GB"/>
        </w:rPr>
        <w:t xml:space="preserve"> 2 metre distancing is maintained. </w:t>
      </w:r>
    </w:p>
    <w:p w:rsidR="00B31F6E" w:rsidRDefault="001C0E35" w:rsidP="004D4217">
      <w:pPr>
        <w:pStyle w:val="ListParagraph"/>
        <w:numPr>
          <w:ilvl w:val="0"/>
          <w:numId w:val="10"/>
        </w:numPr>
        <w:spacing w:after="0" w:line="240" w:lineRule="auto"/>
        <w:jc w:val="both"/>
        <w:rPr>
          <w:rFonts w:ascii="Arial" w:hAnsi="Arial" w:cs="Arial"/>
          <w:lang w:eastAsia="en-GB"/>
        </w:rPr>
      </w:pPr>
      <w:r>
        <w:rPr>
          <w:rFonts w:ascii="Arial" w:hAnsi="Arial" w:cs="Arial"/>
          <w:lang w:eastAsia="en-GB"/>
        </w:rPr>
        <w:t>Where seated to eat or drink</w:t>
      </w:r>
      <w:r w:rsidR="00B31F6E">
        <w:rPr>
          <w:rFonts w:ascii="Arial" w:hAnsi="Arial" w:cs="Arial"/>
          <w:lang w:eastAsia="en-GB"/>
        </w:rPr>
        <w:t>.</w:t>
      </w:r>
    </w:p>
    <w:p w:rsidR="00B31F6E" w:rsidRDefault="00B31F6E" w:rsidP="004D4217">
      <w:pPr>
        <w:pStyle w:val="ListParagraph"/>
        <w:numPr>
          <w:ilvl w:val="0"/>
          <w:numId w:val="10"/>
        </w:numPr>
        <w:spacing w:after="0" w:line="240" w:lineRule="auto"/>
        <w:jc w:val="both"/>
        <w:rPr>
          <w:rFonts w:ascii="Arial" w:hAnsi="Arial" w:cs="Arial"/>
          <w:lang w:eastAsia="en-GB"/>
        </w:rPr>
      </w:pPr>
      <w:r>
        <w:rPr>
          <w:rFonts w:ascii="Arial" w:hAnsi="Arial" w:cs="Arial"/>
          <w:lang w:eastAsia="en-GB"/>
        </w:rPr>
        <w:t>In any circumstance where the use of an FRSM is already mandated by SOP or equivalent</w:t>
      </w:r>
    </w:p>
    <w:p w:rsidR="00B31F6E" w:rsidRDefault="00B31F6E" w:rsidP="004D4217">
      <w:pPr>
        <w:pStyle w:val="ListParagraph"/>
        <w:numPr>
          <w:ilvl w:val="0"/>
          <w:numId w:val="10"/>
        </w:numPr>
        <w:spacing w:after="0" w:line="240" w:lineRule="auto"/>
        <w:jc w:val="both"/>
        <w:rPr>
          <w:rFonts w:ascii="Arial" w:hAnsi="Arial" w:cs="Arial"/>
          <w:lang w:eastAsia="en-GB"/>
        </w:rPr>
      </w:pPr>
      <w:r>
        <w:rPr>
          <w:rFonts w:ascii="Arial" w:hAnsi="Arial" w:cs="Arial"/>
          <w:lang w:eastAsia="en-GB"/>
        </w:rPr>
        <w:t xml:space="preserve">If covered by a Government exemption (see </w:t>
      </w:r>
      <w:r w:rsidR="001C0E35">
        <w:rPr>
          <w:rFonts w:ascii="Arial" w:hAnsi="Arial" w:cs="Arial"/>
          <w:lang w:eastAsia="en-GB"/>
        </w:rPr>
        <w:t>below</w:t>
      </w:r>
      <w:r>
        <w:rPr>
          <w:rFonts w:ascii="Arial" w:hAnsi="Arial" w:cs="Arial"/>
          <w:lang w:eastAsia="en-GB"/>
        </w:rPr>
        <w:t>)</w:t>
      </w:r>
    </w:p>
    <w:p w:rsidR="001C0E35" w:rsidRDefault="001C0E35" w:rsidP="004D4217">
      <w:pPr>
        <w:pStyle w:val="ListParagraph"/>
        <w:numPr>
          <w:ilvl w:val="0"/>
          <w:numId w:val="10"/>
        </w:numPr>
        <w:spacing w:after="0" w:line="240" w:lineRule="auto"/>
        <w:jc w:val="both"/>
        <w:rPr>
          <w:rFonts w:ascii="Arial" w:hAnsi="Arial" w:cs="Arial"/>
          <w:lang w:eastAsia="en-GB"/>
        </w:rPr>
      </w:pPr>
      <w:r>
        <w:rPr>
          <w:rFonts w:ascii="Arial" w:hAnsi="Arial" w:cs="Arial"/>
          <w:lang w:eastAsia="en-GB"/>
        </w:rPr>
        <w:t xml:space="preserve">Whilst undergoing dental examination or </w:t>
      </w:r>
      <w:r w:rsidR="004D4217">
        <w:rPr>
          <w:rFonts w:ascii="Arial" w:hAnsi="Arial" w:cs="Arial"/>
          <w:lang w:eastAsia="en-GB"/>
        </w:rPr>
        <w:t xml:space="preserve">medical </w:t>
      </w:r>
      <w:r>
        <w:rPr>
          <w:rFonts w:ascii="Arial" w:hAnsi="Arial" w:cs="Arial"/>
          <w:lang w:eastAsia="en-GB"/>
        </w:rPr>
        <w:t>treatment</w:t>
      </w:r>
      <w:r w:rsidR="004D4217">
        <w:rPr>
          <w:rFonts w:ascii="Arial" w:hAnsi="Arial" w:cs="Arial"/>
          <w:lang w:eastAsia="en-GB"/>
        </w:rPr>
        <w:t xml:space="preserve"> (see medical treatment)</w:t>
      </w:r>
    </w:p>
    <w:p w:rsidR="00567027" w:rsidRDefault="00567027" w:rsidP="00567027">
      <w:pPr>
        <w:spacing w:after="0" w:line="240" w:lineRule="auto"/>
        <w:jc w:val="both"/>
        <w:rPr>
          <w:sz w:val="22"/>
          <w:lang w:eastAsia="en-GB"/>
        </w:rPr>
      </w:pPr>
    </w:p>
    <w:p w:rsidR="00216ED4" w:rsidRPr="001C0E35" w:rsidRDefault="00216ED4" w:rsidP="00567027">
      <w:pPr>
        <w:spacing w:after="0" w:line="240" w:lineRule="auto"/>
        <w:jc w:val="both"/>
        <w:rPr>
          <w:sz w:val="22"/>
          <w:lang w:eastAsia="en-GB"/>
        </w:rPr>
      </w:pPr>
    </w:p>
    <w:p w:rsidR="001C0E35" w:rsidRPr="00466635" w:rsidRDefault="001C0E35" w:rsidP="001C0E35">
      <w:pPr>
        <w:spacing w:after="0" w:line="240" w:lineRule="auto"/>
        <w:jc w:val="both"/>
        <w:rPr>
          <w:sz w:val="28"/>
          <w:szCs w:val="28"/>
          <w:highlight w:val="yellow"/>
        </w:rPr>
      </w:pPr>
      <w:r w:rsidRPr="00466635">
        <w:rPr>
          <w:b/>
          <w:color w:val="7030A0"/>
          <w:sz w:val="28"/>
          <w:szCs w:val="28"/>
        </w:rPr>
        <w:t xml:space="preserve">Government exemptions </w:t>
      </w:r>
    </w:p>
    <w:p w:rsidR="001C0E35" w:rsidRPr="002D5638" w:rsidRDefault="001C0E35" w:rsidP="001C0E35">
      <w:pPr>
        <w:spacing w:after="0" w:line="240" w:lineRule="auto"/>
        <w:jc w:val="both"/>
        <w:rPr>
          <w:sz w:val="22"/>
        </w:rPr>
      </w:pPr>
    </w:p>
    <w:p w:rsidR="001C0E35" w:rsidRPr="002D5638" w:rsidRDefault="001C0E35" w:rsidP="001C0E35">
      <w:pPr>
        <w:spacing w:after="0" w:line="240" w:lineRule="auto"/>
        <w:jc w:val="both"/>
        <w:rPr>
          <w:sz w:val="22"/>
        </w:rPr>
      </w:pPr>
      <w:r w:rsidRPr="002D5638">
        <w:rPr>
          <w:sz w:val="22"/>
        </w:rPr>
        <w:t xml:space="preserve">Face coverings are not classed as items of PPE and therefore </w:t>
      </w:r>
      <w:r w:rsidR="00992F0B">
        <w:rPr>
          <w:sz w:val="22"/>
        </w:rPr>
        <w:t xml:space="preserve">Government </w:t>
      </w:r>
      <w:r w:rsidRPr="002D5638">
        <w:rPr>
          <w:sz w:val="22"/>
        </w:rPr>
        <w:t xml:space="preserve">exemptions apply </w:t>
      </w:r>
      <w:r w:rsidR="00992F0B">
        <w:rPr>
          <w:sz w:val="22"/>
        </w:rPr>
        <w:t xml:space="preserve">and must be respected in the same way as they operate in the community. </w:t>
      </w:r>
      <w:r w:rsidRPr="002D5638">
        <w:rPr>
          <w:sz w:val="22"/>
        </w:rPr>
        <w:t>HM Government def</w:t>
      </w:r>
      <w:r>
        <w:rPr>
          <w:sz w:val="22"/>
        </w:rPr>
        <w:t xml:space="preserve">ines the following exemptions: </w:t>
      </w:r>
    </w:p>
    <w:p w:rsidR="001C0E35" w:rsidRPr="00BD199C" w:rsidRDefault="001C0E35" w:rsidP="004D4217">
      <w:pPr>
        <w:numPr>
          <w:ilvl w:val="0"/>
          <w:numId w:val="9"/>
        </w:numPr>
        <w:spacing w:before="100" w:beforeAutospacing="1" w:after="100" w:afterAutospacing="1" w:line="240" w:lineRule="auto"/>
        <w:rPr>
          <w:rFonts w:eastAsia="Times New Roman"/>
          <w:sz w:val="22"/>
          <w:lang w:eastAsia="en-GB" w:bidi="ar-SA"/>
        </w:rPr>
      </w:pPr>
      <w:r w:rsidRPr="00A97BFC">
        <w:rPr>
          <w:rFonts w:eastAsia="Times New Roman"/>
          <w:sz w:val="22"/>
          <w:lang w:eastAsia="en-GB" w:bidi="ar-SA"/>
        </w:rPr>
        <w:t xml:space="preserve">children under the </w:t>
      </w:r>
      <w:r w:rsidRPr="00BD199C">
        <w:rPr>
          <w:rFonts w:eastAsia="Times New Roman"/>
          <w:sz w:val="22"/>
          <w:lang w:eastAsia="en-GB" w:bidi="ar-SA"/>
        </w:rPr>
        <w:t>age of 11 (Public Health England does not recommend face coverings for children under the age of 3 for health and safety reasons)</w:t>
      </w:r>
    </w:p>
    <w:p w:rsidR="001C0E35" w:rsidRPr="00BD199C" w:rsidRDefault="001C0E35" w:rsidP="004D4217">
      <w:pPr>
        <w:numPr>
          <w:ilvl w:val="0"/>
          <w:numId w:val="9"/>
        </w:numPr>
        <w:spacing w:before="100" w:beforeAutospacing="1" w:after="100" w:afterAutospacing="1" w:line="240" w:lineRule="auto"/>
        <w:rPr>
          <w:rFonts w:eastAsia="Times New Roman"/>
          <w:sz w:val="22"/>
          <w:lang w:eastAsia="en-GB" w:bidi="ar-SA"/>
        </w:rPr>
      </w:pPr>
      <w:r w:rsidRPr="00BD199C">
        <w:rPr>
          <w:rFonts w:eastAsia="Times New Roman"/>
          <w:sz w:val="22"/>
          <w:lang w:eastAsia="en-GB" w:bidi="ar-SA"/>
        </w:rPr>
        <w:t>people who cannot put on, wear or remove a face covering because of a physical or mental illness or impairment, or disability</w:t>
      </w:r>
    </w:p>
    <w:p w:rsidR="001C0E35" w:rsidRPr="00BD199C" w:rsidRDefault="001C0E35" w:rsidP="004D4217">
      <w:pPr>
        <w:numPr>
          <w:ilvl w:val="0"/>
          <w:numId w:val="9"/>
        </w:numPr>
        <w:spacing w:before="100" w:beforeAutospacing="1" w:after="100" w:afterAutospacing="1" w:line="240" w:lineRule="auto"/>
        <w:rPr>
          <w:rFonts w:eastAsia="Times New Roman"/>
          <w:sz w:val="22"/>
          <w:lang w:eastAsia="en-GB" w:bidi="ar-SA"/>
        </w:rPr>
      </w:pPr>
      <w:r w:rsidRPr="00BD199C">
        <w:rPr>
          <w:rFonts w:eastAsia="Times New Roman"/>
          <w:sz w:val="22"/>
          <w:lang w:eastAsia="en-GB" w:bidi="ar-SA"/>
        </w:rPr>
        <w:t>where putting on, wearing or removing a face covering will cause you severe distress</w:t>
      </w:r>
    </w:p>
    <w:p w:rsidR="001C0E35" w:rsidRPr="00BD199C" w:rsidRDefault="001C0E35" w:rsidP="004D4217">
      <w:pPr>
        <w:numPr>
          <w:ilvl w:val="0"/>
          <w:numId w:val="9"/>
        </w:numPr>
        <w:spacing w:before="100" w:beforeAutospacing="1" w:after="100" w:afterAutospacing="1" w:line="240" w:lineRule="auto"/>
        <w:rPr>
          <w:rFonts w:eastAsia="Times New Roman"/>
          <w:sz w:val="22"/>
          <w:lang w:eastAsia="en-GB" w:bidi="ar-SA"/>
        </w:rPr>
      </w:pPr>
      <w:r w:rsidRPr="00BD199C">
        <w:rPr>
          <w:rFonts w:eastAsia="Times New Roman"/>
          <w:sz w:val="22"/>
          <w:lang w:eastAsia="en-GB" w:bidi="ar-SA"/>
        </w:rPr>
        <w:t>if you are speaking to or providing assistance to someone who relies on lip reading, clear sound or facial expressions to communicate</w:t>
      </w:r>
    </w:p>
    <w:p w:rsidR="001C0E35" w:rsidRPr="00BD199C" w:rsidRDefault="001C0E35" w:rsidP="004D4217">
      <w:pPr>
        <w:numPr>
          <w:ilvl w:val="0"/>
          <w:numId w:val="9"/>
        </w:numPr>
        <w:spacing w:before="100" w:beforeAutospacing="1" w:after="100" w:afterAutospacing="1" w:line="240" w:lineRule="auto"/>
        <w:rPr>
          <w:rFonts w:eastAsia="Times New Roman"/>
          <w:sz w:val="22"/>
          <w:lang w:eastAsia="en-GB" w:bidi="ar-SA"/>
        </w:rPr>
      </w:pPr>
      <w:r w:rsidRPr="00BD199C">
        <w:rPr>
          <w:rFonts w:eastAsia="Times New Roman"/>
          <w:sz w:val="22"/>
          <w:lang w:eastAsia="en-GB" w:bidi="ar-SA"/>
        </w:rPr>
        <w:t>to avoid harm or injury, or the risk of harm or injury, to yourself or others ‒ including if it would negatively impact on your ability to exercise or participate in a strenuous activity</w:t>
      </w:r>
    </w:p>
    <w:p w:rsidR="006C72D8" w:rsidRPr="00BD199C" w:rsidRDefault="00992F0B" w:rsidP="004D4217">
      <w:pPr>
        <w:spacing w:after="0" w:line="240" w:lineRule="auto"/>
        <w:jc w:val="both"/>
        <w:rPr>
          <w:rFonts w:eastAsia="Times New Roman"/>
          <w:sz w:val="22"/>
          <w:lang w:eastAsia="en-GB" w:bidi="ar-SA"/>
        </w:rPr>
      </w:pPr>
      <w:r w:rsidRPr="00BD199C">
        <w:rPr>
          <w:rFonts w:eastAsia="Times New Roman"/>
          <w:sz w:val="22"/>
          <w:lang w:eastAsia="en-GB" w:bidi="ar-SA"/>
        </w:rPr>
        <w:t xml:space="preserve">In the same way as we must recognise and respect an exemption claimed by a social visitor, we must recognise any exemption claimed by a prisoner. If a prisoner </w:t>
      </w:r>
      <w:r w:rsidR="001C0E35" w:rsidRPr="00BD199C">
        <w:rPr>
          <w:rFonts w:eastAsia="Times New Roman"/>
          <w:sz w:val="22"/>
          <w:lang w:eastAsia="en-GB" w:bidi="ar-SA"/>
        </w:rPr>
        <w:t xml:space="preserve">declares that they have any of the above exemptions </w:t>
      </w:r>
      <w:r w:rsidRPr="00BD199C">
        <w:rPr>
          <w:rFonts w:eastAsia="Times New Roman"/>
          <w:sz w:val="22"/>
          <w:lang w:eastAsia="en-GB" w:bidi="ar-SA"/>
        </w:rPr>
        <w:t xml:space="preserve">they must be exempted </w:t>
      </w:r>
      <w:r w:rsidR="001C0E35" w:rsidRPr="00BD199C">
        <w:rPr>
          <w:rFonts w:eastAsia="Times New Roman"/>
          <w:sz w:val="22"/>
          <w:lang w:eastAsia="en-GB" w:bidi="ar-SA"/>
        </w:rPr>
        <w:t xml:space="preserve">from wearing a face covering in any setting </w:t>
      </w:r>
      <w:r w:rsidRPr="00BD199C">
        <w:rPr>
          <w:rFonts w:eastAsia="Times New Roman"/>
          <w:sz w:val="22"/>
          <w:lang w:eastAsia="en-GB" w:bidi="ar-SA"/>
        </w:rPr>
        <w:t xml:space="preserve">within the prison. Staff may </w:t>
      </w:r>
      <w:r w:rsidR="001C0E35" w:rsidRPr="00BD199C">
        <w:rPr>
          <w:rFonts w:eastAsia="Times New Roman"/>
          <w:sz w:val="22"/>
          <w:lang w:eastAsia="en-GB" w:bidi="ar-SA"/>
        </w:rPr>
        <w:t>request an explanation of the person’s exemption</w:t>
      </w:r>
      <w:r w:rsidR="00E318D2" w:rsidRPr="00BD199C">
        <w:rPr>
          <w:rFonts w:eastAsia="Times New Roman"/>
          <w:sz w:val="22"/>
          <w:lang w:eastAsia="en-GB" w:bidi="ar-SA"/>
        </w:rPr>
        <w:t>,</w:t>
      </w:r>
      <w:r w:rsidRPr="00BD199C">
        <w:rPr>
          <w:rFonts w:eastAsia="Times New Roman"/>
          <w:sz w:val="22"/>
          <w:lang w:eastAsia="en-GB" w:bidi="ar-SA"/>
        </w:rPr>
        <w:t xml:space="preserve"> however </w:t>
      </w:r>
      <w:r w:rsidR="001C0E35" w:rsidRPr="00BD199C">
        <w:rPr>
          <w:rFonts w:eastAsia="Times New Roman"/>
          <w:sz w:val="22"/>
          <w:lang w:eastAsia="en-GB" w:bidi="ar-SA"/>
        </w:rPr>
        <w:t>in line with the guidance in the community, we cannot require the individual to prove their exemption</w:t>
      </w:r>
      <w:r w:rsidRPr="00BD199C">
        <w:rPr>
          <w:rFonts w:eastAsia="Times New Roman"/>
          <w:sz w:val="22"/>
          <w:lang w:eastAsia="en-GB" w:bidi="ar-SA"/>
        </w:rPr>
        <w:t xml:space="preserve">. We also cannot </w:t>
      </w:r>
      <w:r w:rsidR="00335291" w:rsidRPr="00BD199C">
        <w:rPr>
          <w:rFonts w:eastAsia="Times New Roman"/>
          <w:sz w:val="22"/>
          <w:lang w:eastAsia="en-GB" w:bidi="ar-SA"/>
        </w:rPr>
        <w:t>bar</w:t>
      </w:r>
      <w:r w:rsidR="001C0E35" w:rsidRPr="00BD199C">
        <w:rPr>
          <w:rFonts w:eastAsia="Times New Roman"/>
          <w:sz w:val="22"/>
          <w:lang w:eastAsia="en-GB" w:bidi="ar-SA"/>
        </w:rPr>
        <w:t xml:space="preserve"> an individual from accessing </w:t>
      </w:r>
      <w:r w:rsidR="00335291" w:rsidRPr="00BD199C">
        <w:rPr>
          <w:rFonts w:eastAsia="Times New Roman"/>
          <w:sz w:val="22"/>
          <w:lang w:eastAsia="en-GB" w:bidi="ar-SA"/>
        </w:rPr>
        <w:t>any activity or service</w:t>
      </w:r>
      <w:r w:rsidR="001C0E35" w:rsidRPr="00BD199C">
        <w:rPr>
          <w:rFonts w:eastAsia="Times New Roman"/>
          <w:sz w:val="22"/>
          <w:lang w:eastAsia="en-GB" w:bidi="ar-SA"/>
        </w:rPr>
        <w:t xml:space="preserve"> </w:t>
      </w:r>
      <w:r w:rsidRPr="00BD199C">
        <w:rPr>
          <w:rFonts w:eastAsia="Times New Roman"/>
          <w:sz w:val="22"/>
          <w:lang w:eastAsia="en-GB" w:bidi="ar-SA"/>
        </w:rPr>
        <w:t>on the basis of their exemption</w:t>
      </w:r>
      <w:r w:rsidR="001C0E35" w:rsidRPr="00BD199C">
        <w:rPr>
          <w:rFonts w:eastAsia="Times New Roman"/>
          <w:sz w:val="22"/>
          <w:lang w:eastAsia="en-GB" w:bidi="ar-SA"/>
        </w:rPr>
        <w:t xml:space="preserve">. </w:t>
      </w:r>
    </w:p>
    <w:p w:rsidR="006C72D8" w:rsidRPr="00BD199C" w:rsidRDefault="006C72D8" w:rsidP="004D4217">
      <w:pPr>
        <w:spacing w:after="0" w:line="240" w:lineRule="auto"/>
        <w:jc w:val="both"/>
        <w:rPr>
          <w:rFonts w:eastAsia="Times New Roman"/>
          <w:sz w:val="22"/>
          <w:lang w:eastAsia="en-GB" w:bidi="ar-SA"/>
        </w:rPr>
      </w:pPr>
    </w:p>
    <w:p w:rsidR="007A4C12" w:rsidRDefault="001C0E35" w:rsidP="004D4217">
      <w:pPr>
        <w:spacing w:after="0" w:line="240" w:lineRule="auto"/>
        <w:jc w:val="both"/>
        <w:rPr>
          <w:rFonts w:eastAsia="Times New Roman"/>
          <w:sz w:val="22"/>
          <w:lang w:eastAsia="en-GB" w:bidi="ar-SA"/>
        </w:rPr>
      </w:pPr>
      <w:r w:rsidRPr="00BD199C">
        <w:rPr>
          <w:rFonts w:eastAsia="Times New Roman"/>
          <w:sz w:val="22"/>
          <w:lang w:eastAsia="en-GB" w:bidi="ar-SA"/>
        </w:rPr>
        <w:lastRenderedPageBreak/>
        <w:t xml:space="preserve">Face coverings are intended to add to existing COVID-19 controls rather than </w:t>
      </w:r>
      <w:r w:rsidR="00992F0B" w:rsidRPr="00BD199C">
        <w:rPr>
          <w:rFonts w:eastAsia="Times New Roman"/>
          <w:sz w:val="22"/>
          <w:lang w:eastAsia="en-GB" w:bidi="ar-SA"/>
        </w:rPr>
        <w:t>replace them and therefore the existence of an exemption cannot be cited as a factor that increases risk as justification for preventing a prisoner from any activity or area.</w:t>
      </w:r>
      <w:r w:rsidRPr="00BD199C">
        <w:rPr>
          <w:rFonts w:eastAsia="Times New Roman"/>
          <w:sz w:val="22"/>
          <w:lang w:eastAsia="en-GB" w:bidi="ar-SA"/>
        </w:rPr>
        <w:t xml:space="preserve"> </w:t>
      </w:r>
      <w:r w:rsidR="0090201B" w:rsidRPr="00BD199C">
        <w:rPr>
          <w:rFonts w:eastAsia="Times New Roman"/>
          <w:sz w:val="22"/>
          <w:lang w:eastAsia="en-GB" w:bidi="ar-SA"/>
        </w:rPr>
        <w:t>Likewise w</w:t>
      </w:r>
      <w:r w:rsidR="007A4C12" w:rsidRPr="00BD199C">
        <w:rPr>
          <w:rFonts w:eastAsia="Times New Roman"/>
          <w:sz w:val="22"/>
          <w:lang w:eastAsia="en-GB" w:bidi="ar-SA"/>
        </w:rPr>
        <w:t>here a prisoner refuses to remove</w:t>
      </w:r>
      <w:r w:rsidR="0090201B" w:rsidRPr="00BD199C">
        <w:rPr>
          <w:rFonts w:eastAsia="Times New Roman"/>
          <w:sz w:val="22"/>
          <w:lang w:eastAsia="en-GB" w:bidi="ar-SA"/>
        </w:rPr>
        <w:t xml:space="preserve"> or apply</w:t>
      </w:r>
      <w:r w:rsidR="007A4C12" w:rsidRPr="00BD199C">
        <w:rPr>
          <w:rFonts w:eastAsia="Times New Roman"/>
          <w:sz w:val="22"/>
          <w:lang w:eastAsia="en-GB" w:bidi="ar-SA"/>
        </w:rPr>
        <w:t xml:space="preserve"> a face covering they cannot be </w:t>
      </w:r>
      <w:r w:rsidR="0090201B" w:rsidRPr="00BD199C">
        <w:rPr>
          <w:rFonts w:eastAsia="Times New Roman"/>
          <w:sz w:val="22"/>
          <w:lang w:eastAsia="en-GB" w:bidi="ar-SA"/>
        </w:rPr>
        <w:t>denied access to entitlements such as food, exercise or a decent regime</w:t>
      </w:r>
      <w:r w:rsidR="00D03537" w:rsidRPr="00BD199C">
        <w:rPr>
          <w:rFonts w:eastAsia="Times New Roman"/>
          <w:sz w:val="22"/>
          <w:lang w:eastAsia="en-GB" w:bidi="ar-SA"/>
        </w:rPr>
        <w:t xml:space="preserve"> or forcibly have the item removed</w:t>
      </w:r>
      <w:r w:rsidR="0090201B" w:rsidRPr="00BD199C">
        <w:rPr>
          <w:rFonts w:eastAsia="Times New Roman"/>
          <w:sz w:val="22"/>
          <w:lang w:eastAsia="en-GB" w:bidi="ar-SA"/>
        </w:rPr>
        <w:t xml:space="preserve"> or applied</w:t>
      </w:r>
      <w:r w:rsidR="007A4C12" w:rsidRPr="00BD199C">
        <w:rPr>
          <w:rFonts w:eastAsia="Times New Roman"/>
          <w:sz w:val="22"/>
          <w:lang w:eastAsia="en-GB" w:bidi="ar-SA"/>
        </w:rPr>
        <w:t xml:space="preserve">. </w:t>
      </w:r>
      <w:r w:rsidR="00D03537" w:rsidRPr="00BD199C">
        <w:rPr>
          <w:rFonts w:eastAsia="Times New Roman"/>
          <w:sz w:val="22"/>
          <w:lang w:eastAsia="en-GB" w:bidi="ar-SA"/>
        </w:rPr>
        <w:t xml:space="preserve">Any refusal to wear or remove a face covering </w:t>
      </w:r>
      <w:r w:rsidR="007A4C12" w:rsidRPr="00BD199C">
        <w:rPr>
          <w:rFonts w:eastAsia="Times New Roman"/>
          <w:sz w:val="22"/>
          <w:lang w:eastAsia="en-GB" w:bidi="ar-SA"/>
        </w:rPr>
        <w:t xml:space="preserve">must be challenged </w:t>
      </w:r>
      <w:r w:rsidR="00D03537" w:rsidRPr="00BD199C">
        <w:rPr>
          <w:rFonts w:eastAsia="Times New Roman"/>
          <w:sz w:val="22"/>
          <w:lang w:eastAsia="en-GB" w:bidi="ar-SA"/>
        </w:rPr>
        <w:t>appropriately</w:t>
      </w:r>
      <w:r w:rsidR="0090201B" w:rsidRPr="00BD199C">
        <w:rPr>
          <w:rFonts w:eastAsia="Times New Roman"/>
          <w:sz w:val="22"/>
          <w:lang w:eastAsia="en-GB" w:bidi="ar-SA"/>
        </w:rPr>
        <w:t xml:space="preserve"> but proportionately</w:t>
      </w:r>
      <w:r w:rsidR="00D03537" w:rsidRPr="00BD199C">
        <w:rPr>
          <w:rFonts w:eastAsia="Times New Roman"/>
          <w:sz w:val="22"/>
          <w:lang w:eastAsia="en-GB" w:bidi="ar-SA"/>
        </w:rPr>
        <w:t xml:space="preserve"> (see below).</w:t>
      </w:r>
      <w:r w:rsidR="00D03537">
        <w:rPr>
          <w:rFonts w:eastAsia="Times New Roman"/>
          <w:sz w:val="22"/>
          <w:lang w:eastAsia="en-GB" w:bidi="ar-SA"/>
        </w:rPr>
        <w:t xml:space="preserve"> </w:t>
      </w:r>
    </w:p>
    <w:p w:rsidR="007A4C12" w:rsidRDefault="007A4C12" w:rsidP="004D4217">
      <w:pPr>
        <w:spacing w:after="0" w:line="240" w:lineRule="auto"/>
        <w:jc w:val="both"/>
        <w:rPr>
          <w:rFonts w:eastAsia="Times New Roman"/>
          <w:sz w:val="22"/>
          <w:lang w:eastAsia="en-GB" w:bidi="ar-SA"/>
        </w:rPr>
      </w:pPr>
    </w:p>
    <w:p w:rsidR="00D03537" w:rsidRDefault="00D03537" w:rsidP="004D4217">
      <w:pPr>
        <w:spacing w:after="0" w:line="240" w:lineRule="auto"/>
        <w:jc w:val="both"/>
        <w:rPr>
          <w:rFonts w:eastAsia="Times New Roman"/>
          <w:sz w:val="22"/>
          <w:lang w:eastAsia="en-GB" w:bidi="ar-SA"/>
        </w:rPr>
      </w:pPr>
    </w:p>
    <w:p w:rsidR="00992F0B" w:rsidRPr="00AF0455" w:rsidRDefault="00992F0B" w:rsidP="00992F0B">
      <w:pPr>
        <w:spacing w:after="0" w:line="240" w:lineRule="auto"/>
        <w:jc w:val="both"/>
        <w:rPr>
          <w:sz w:val="28"/>
          <w:szCs w:val="28"/>
          <w:highlight w:val="yellow"/>
        </w:rPr>
      </w:pPr>
      <w:r w:rsidRPr="00AF0455">
        <w:rPr>
          <w:b/>
          <w:color w:val="7030A0"/>
          <w:sz w:val="28"/>
          <w:szCs w:val="28"/>
        </w:rPr>
        <w:t>Explanation of the prisoner model</w:t>
      </w:r>
    </w:p>
    <w:p w:rsidR="00567027" w:rsidRPr="001C0E35" w:rsidRDefault="00567027" w:rsidP="00567027">
      <w:pPr>
        <w:spacing w:after="0" w:line="240" w:lineRule="auto"/>
        <w:jc w:val="both"/>
        <w:rPr>
          <w:sz w:val="22"/>
          <w:lang w:eastAsia="en-GB"/>
        </w:rPr>
      </w:pPr>
    </w:p>
    <w:p w:rsidR="004B4084" w:rsidRDefault="009D1977" w:rsidP="00C72B1F">
      <w:pPr>
        <w:spacing w:after="0" w:line="240" w:lineRule="auto"/>
        <w:jc w:val="both"/>
        <w:rPr>
          <w:sz w:val="22"/>
        </w:rPr>
      </w:pPr>
      <w:r w:rsidRPr="004662BF">
        <w:rPr>
          <w:sz w:val="22"/>
          <w:lang w:eastAsia="en-GB"/>
        </w:rPr>
        <w:t>This m</w:t>
      </w:r>
      <w:r w:rsidR="00EB6271" w:rsidRPr="004662BF">
        <w:rPr>
          <w:sz w:val="22"/>
          <w:lang w:eastAsia="en-GB"/>
        </w:rPr>
        <w:t>odel</w:t>
      </w:r>
      <w:r w:rsidR="00C72B1F" w:rsidRPr="004662BF">
        <w:rPr>
          <w:sz w:val="22"/>
          <w:lang w:eastAsia="en-GB"/>
        </w:rPr>
        <w:t xml:space="preserve"> for </w:t>
      </w:r>
      <w:r w:rsidR="00B35E78">
        <w:rPr>
          <w:sz w:val="22"/>
          <w:lang w:eastAsia="en-GB"/>
        </w:rPr>
        <w:t>prisoners and residents</w:t>
      </w:r>
      <w:r w:rsidR="00C72B1F" w:rsidRPr="004662BF">
        <w:rPr>
          <w:sz w:val="22"/>
          <w:lang w:eastAsia="en-GB"/>
        </w:rPr>
        <w:t xml:space="preserve"> </w:t>
      </w:r>
      <w:r w:rsidR="00EB6271" w:rsidRPr="004662BF">
        <w:rPr>
          <w:sz w:val="22"/>
        </w:rPr>
        <w:t>is</w:t>
      </w:r>
      <w:r w:rsidR="00C72B1F" w:rsidRPr="004662BF">
        <w:rPr>
          <w:sz w:val="22"/>
        </w:rPr>
        <w:t xml:space="preserve"> comprised of t</w:t>
      </w:r>
      <w:r w:rsidR="00DE08C7" w:rsidRPr="004662BF">
        <w:rPr>
          <w:sz w:val="22"/>
        </w:rPr>
        <w:t>wo</w:t>
      </w:r>
      <w:r w:rsidR="00C72B1F" w:rsidRPr="004662BF">
        <w:rPr>
          <w:sz w:val="22"/>
        </w:rPr>
        <w:t xml:space="preserve"> tiers in recognition of the different levels of authority and risk ownership under which face coverings can be deployed</w:t>
      </w:r>
      <w:r w:rsidR="00B50B43" w:rsidRPr="004662BF">
        <w:rPr>
          <w:sz w:val="22"/>
        </w:rPr>
        <w:t xml:space="preserve"> in prisons</w:t>
      </w:r>
      <w:r w:rsidR="00C72B1F" w:rsidRPr="004662BF">
        <w:rPr>
          <w:sz w:val="22"/>
        </w:rPr>
        <w:t xml:space="preserve"> – </w:t>
      </w:r>
      <w:r w:rsidR="00C72B1F" w:rsidRPr="004662BF">
        <w:rPr>
          <w:b/>
          <w:color w:val="7030A0"/>
          <w:sz w:val="22"/>
        </w:rPr>
        <w:t>national</w:t>
      </w:r>
      <w:r w:rsidR="00FD4C03" w:rsidRPr="004662BF">
        <w:rPr>
          <w:sz w:val="22"/>
        </w:rPr>
        <w:t xml:space="preserve"> and </w:t>
      </w:r>
      <w:r w:rsidR="00C72B1F" w:rsidRPr="004662BF">
        <w:rPr>
          <w:b/>
          <w:color w:val="7030A0"/>
          <w:sz w:val="22"/>
        </w:rPr>
        <w:t>local</w:t>
      </w:r>
      <w:r w:rsidR="00C72B1F" w:rsidRPr="004662BF">
        <w:rPr>
          <w:sz w:val="22"/>
        </w:rPr>
        <w:t>. The model is hierarchical, which means it operates top down</w:t>
      </w:r>
      <w:r w:rsidR="004B4084">
        <w:rPr>
          <w:sz w:val="22"/>
        </w:rPr>
        <w:t xml:space="preserve"> in the same way as the equivalent model for staff</w:t>
      </w:r>
      <w:r w:rsidR="00C72B1F" w:rsidRPr="004662BF">
        <w:rPr>
          <w:sz w:val="22"/>
        </w:rPr>
        <w:t xml:space="preserve">. </w:t>
      </w:r>
      <w:r w:rsidR="004C510C">
        <w:rPr>
          <w:sz w:val="22"/>
        </w:rPr>
        <w:t xml:space="preserve">At both the national and local levels </w:t>
      </w:r>
      <w:r w:rsidR="00B35E78">
        <w:rPr>
          <w:sz w:val="22"/>
        </w:rPr>
        <w:t>prisoners and residents</w:t>
      </w:r>
      <w:r w:rsidR="004C510C">
        <w:rPr>
          <w:sz w:val="22"/>
        </w:rPr>
        <w:t xml:space="preserve"> will generally only be issued f</w:t>
      </w:r>
      <w:r w:rsidR="004B4084">
        <w:rPr>
          <w:sz w:val="22"/>
        </w:rPr>
        <w:t xml:space="preserve">ace coverings rather than FRSMs for reasons described above. </w:t>
      </w:r>
    </w:p>
    <w:p w:rsidR="00B22D27" w:rsidRDefault="00B22D27" w:rsidP="00C72B1F">
      <w:pPr>
        <w:spacing w:after="0" w:line="240" w:lineRule="auto"/>
        <w:jc w:val="both"/>
        <w:rPr>
          <w:sz w:val="22"/>
        </w:rPr>
      </w:pPr>
    </w:p>
    <w:p w:rsidR="003F715D" w:rsidRDefault="004B4084" w:rsidP="00C72B1F">
      <w:pPr>
        <w:spacing w:after="0" w:line="240" w:lineRule="auto"/>
        <w:jc w:val="both"/>
        <w:rPr>
          <w:sz w:val="22"/>
        </w:rPr>
      </w:pPr>
      <w:r>
        <w:rPr>
          <w:sz w:val="22"/>
        </w:rPr>
        <w:t xml:space="preserve">However there is one group of tasks which represent an exception to this rule. </w:t>
      </w:r>
      <w:r w:rsidR="004C510C">
        <w:rPr>
          <w:sz w:val="22"/>
        </w:rPr>
        <w:t xml:space="preserve"> There are a small number of prisoner tasks where a pre-existing </w:t>
      </w:r>
      <w:r w:rsidR="00E96071">
        <w:rPr>
          <w:sz w:val="22"/>
        </w:rPr>
        <w:t xml:space="preserve">national </w:t>
      </w:r>
      <w:r w:rsidR="004C510C">
        <w:rPr>
          <w:sz w:val="22"/>
        </w:rPr>
        <w:t xml:space="preserve">risk assessment </w:t>
      </w:r>
      <w:r>
        <w:rPr>
          <w:sz w:val="22"/>
        </w:rPr>
        <w:t>(</w:t>
      </w:r>
      <w:r w:rsidR="00E96071">
        <w:rPr>
          <w:sz w:val="22"/>
        </w:rPr>
        <w:t>SOP</w:t>
      </w:r>
      <w:r w:rsidR="004C510C">
        <w:rPr>
          <w:sz w:val="22"/>
        </w:rPr>
        <w:t xml:space="preserve"> or equivalent</w:t>
      </w:r>
      <w:r>
        <w:rPr>
          <w:sz w:val="22"/>
        </w:rPr>
        <w:t xml:space="preserve">) already mandates the use of FRSMs by </w:t>
      </w:r>
      <w:r w:rsidR="00B35E78">
        <w:rPr>
          <w:sz w:val="22"/>
        </w:rPr>
        <w:t>prisoners and residents</w:t>
      </w:r>
      <w:r>
        <w:rPr>
          <w:sz w:val="22"/>
        </w:rPr>
        <w:t xml:space="preserve"> as </w:t>
      </w:r>
      <w:r w:rsidR="004C510C">
        <w:rPr>
          <w:sz w:val="22"/>
        </w:rPr>
        <w:t>PPE</w:t>
      </w:r>
      <w:r>
        <w:rPr>
          <w:sz w:val="22"/>
        </w:rPr>
        <w:t>. These high-risk scenarios include issuing an FRSM to a symptomatic prisoner, or to a prisoner cleaning a symptomatic prisoner’s cell or issuing one to a prisoner prior to any external escort. These situations are unaffected by the new model</w:t>
      </w:r>
      <w:r w:rsidR="003F715D">
        <w:rPr>
          <w:sz w:val="22"/>
        </w:rPr>
        <w:t xml:space="preserve"> and the mandated use of FRSMs as PPE is not superseded or undermined by this policy. </w:t>
      </w:r>
    </w:p>
    <w:p w:rsidR="003F715D" w:rsidRDefault="003F715D" w:rsidP="00C72B1F">
      <w:pPr>
        <w:spacing w:after="0" w:line="240" w:lineRule="auto"/>
        <w:jc w:val="both"/>
        <w:rPr>
          <w:sz w:val="22"/>
        </w:rPr>
      </w:pPr>
    </w:p>
    <w:p w:rsidR="004C510C" w:rsidRDefault="00B35E78" w:rsidP="00C72B1F">
      <w:pPr>
        <w:spacing w:after="0" w:line="240" w:lineRule="auto"/>
        <w:jc w:val="both"/>
        <w:rPr>
          <w:sz w:val="22"/>
        </w:rPr>
      </w:pPr>
      <w:r>
        <w:rPr>
          <w:sz w:val="22"/>
        </w:rPr>
        <w:t>Prisoners and residents</w:t>
      </w:r>
      <w:r w:rsidR="004B4084">
        <w:rPr>
          <w:sz w:val="22"/>
        </w:rPr>
        <w:t xml:space="preserve"> must </w:t>
      </w:r>
      <w:r w:rsidR="003F715D">
        <w:rPr>
          <w:sz w:val="22"/>
        </w:rPr>
        <w:t xml:space="preserve">therefore </w:t>
      </w:r>
      <w:r w:rsidR="004B4084">
        <w:rPr>
          <w:sz w:val="22"/>
        </w:rPr>
        <w:t xml:space="preserve">continue to be given an FRSM in these circumstances. PPE is a legal requirement in response to a known risk and must be worn, </w:t>
      </w:r>
      <w:r>
        <w:rPr>
          <w:sz w:val="22"/>
        </w:rPr>
        <w:t>prisoners and residents</w:t>
      </w:r>
      <w:r w:rsidR="004B4084">
        <w:rPr>
          <w:sz w:val="22"/>
        </w:rPr>
        <w:t xml:space="preserve"> cannot be exempted from wearing PPE where </w:t>
      </w:r>
      <w:r w:rsidR="006D3316">
        <w:rPr>
          <w:sz w:val="22"/>
        </w:rPr>
        <w:t>it is</w:t>
      </w:r>
      <w:r w:rsidR="004B4084">
        <w:rPr>
          <w:sz w:val="22"/>
        </w:rPr>
        <w:t xml:space="preserve"> required. </w:t>
      </w:r>
      <w:r w:rsidR="004C510C">
        <w:rPr>
          <w:sz w:val="22"/>
        </w:rPr>
        <w:t xml:space="preserve">This small number of tasks where FRSMs are mandated are labelled as </w:t>
      </w:r>
      <w:r w:rsidR="004C510C" w:rsidRPr="004C510C">
        <w:rPr>
          <w:b/>
          <w:color w:val="7030A0"/>
          <w:sz w:val="22"/>
        </w:rPr>
        <w:t>Exceptional Use</w:t>
      </w:r>
      <w:r w:rsidR="004C510C">
        <w:rPr>
          <w:b/>
          <w:color w:val="7030A0"/>
          <w:sz w:val="22"/>
        </w:rPr>
        <w:t>s</w:t>
      </w:r>
      <w:r w:rsidR="004B4084">
        <w:rPr>
          <w:b/>
          <w:color w:val="7030A0"/>
          <w:sz w:val="22"/>
        </w:rPr>
        <w:t xml:space="preserve"> of Face Masks </w:t>
      </w:r>
      <w:r w:rsidR="004B4084" w:rsidRPr="004B4084">
        <w:rPr>
          <w:color w:val="000000" w:themeColor="text1"/>
          <w:sz w:val="22"/>
        </w:rPr>
        <w:t>in</w:t>
      </w:r>
      <w:r w:rsidR="004B4084" w:rsidRPr="004B4084">
        <w:rPr>
          <w:b/>
          <w:color w:val="000000" w:themeColor="text1"/>
          <w:sz w:val="22"/>
        </w:rPr>
        <w:t xml:space="preserve"> </w:t>
      </w:r>
      <w:r w:rsidR="004B4084">
        <w:rPr>
          <w:color w:val="000000" w:themeColor="text1"/>
          <w:sz w:val="22"/>
        </w:rPr>
        <w:t>the model</w:t>
      </w:r>
      <w:r w:rsidR="003F715D">
        <w:rPr>
          <w:color w:val="000000" w:themeColor="text1"/>
          <w:sz w:val="22"/>
        </w:rPr>
        <w:t xml:space="preserve"> described below</w:t>
      </w:r>
      <w:r w:rsidR="004B4084">
        <w:rPr>
          <w:color w:val="000000" w:themeColor="text1"/>
          <w:sz w:val="22"/>
        </w:rPr>
        <w:t xml:space="preserve">. </w:t>
      </w:r>
      <w:r w:rsidR="003F715D">
        <w:rPr>
          <w:color w:val="000000" w:themeColor="text1"/>
          <w:sz w:val="22"/>
        </w:rPr>
        <w:t>There are no prison SOPs or national risk assessments that mandate the use of a face covering, all SOPs or equivalent mandate the use of FRSMs only.</w:t>
      </w:r>
      <w:r w:rsidR="00216ED4">
        <w:rPr>
          <w:color w:val="000000" w:themeColor="text1"/>
          <w:sz w:val="22"/>
        </w:rPr>
        <w:t xml:space="preserve"> </w:t>
      </w:r>
      <w:r w:rsidR="003F715D">
        <w:rPr>
          <w:color w:val="000000" w:themeColor="text1"/>
          <w:sz w:val="22"/>
        </w:rPr>
        <w:t xml:space="preserve"> </w:t>
      </w:r>
    </w:p>
    <w:p w:rsidR="004C510C" w:rsidRDefault="004C510C" w:rsidP="00C72B1F">
      <w:pPr>
        <w:spacing w:after="0" w:line="240" w:lineRule="auto"/>
        <w:jc w:val="both"/>
        <w:rPr>
          <w:sz w:val="22"/>
        </w:rPr>
      </w:pPr>
    </w:p>
    <w:p w:rsidR="00FD4C03" w:rsidRPr="004662BF" w:rsidRDefault="004B4084" w:rsidP="00C72B1F">
      <w:pPr>
        <w:spacing w:after="0" w:line="240" w:lineRule="auto"/>
        <w:jc w:val="both"/>
        <w:rPr>
          <w:sz w:val="22"/>
        </w:rPr>
      </w:pPr>
      <w:r>
        <w:rPr>
          <w:sz w:val="22"/>
        </w:rPr>
        <w:t xml:space="preserve">Aside from the </w:t>
      </w:r>
      <w:r w:rsidR="00FD431B">
        <w:rPr>
          <w:sz w:val="22"/>
        </w:rPr>
        <w:t xml:space="preserve">exceptional uses of FRSMs, </w:t>
      </w:r>
      <w:r w:rsidR="00B35E78">
        <w:rPr>
          <w:sz w:val="22"/>
        </w:rPr>
        <w:t>prisoners and residents</w:t>
      </w:r>
      <w:r w:rsidR="00FD431B">
        <w:rPr>
          <w:sz w:val="22"/>
        </w:rPr>
        <w:t xml:space="preserve"> will be issued face coverings in all other scenarios. </w:t>
      </w:r>
      <w:r w:rsidR="006D3316">
        <w:rPr>
          <w:sz w:val="22"/>
        </w:rPr>
        <w:t xml:space="preserve">As stated there are two tiers to the model, shown on the right </w:t>
      </w:r>
      <w:r w:rsidR="003F715D">
        <w:rPr>
          <w:sz w:val="22"/>
        </w:rPr>
        <w:t xml:space="preserve">in the model and described in further detail in the text </w:t>
      </w:r>
      <w:r w:rsidR="006D3316">
        <w:rPr>
          <w:sz w:val="22"/>
        </w:rPr>
        <w:t>below:</w:t>
      </w:r>
    </w:p>
    <w:p w:rsidR="00C72B1F" w:rsidRPr="004662BF" w:rsidRDefault="00C72B1F" w:rsidP="00C72B1F">
      <w:pPr>
        <w:spacing w:after="0" w:line="240" w:lineRule="auto"/>
        <w:jc w:val="both"/>
        <w:rPr>
          <w:sz w:val="22"/>
        </w:rPr>
      </w:pPr>
    </w:p>
    <w:p w:rsidR="00DD5AF7" w:rsidRPr="002D5638" w:rsidRDefault="002E71FF" w:rsidP="00DE08C7">
      <w:pPr>
        <w:pStyle w:val="ListParagraph"/>
        <w:spacing w:after="0" w:line="240" w:lineRule="auto"/>
        <w:ind w:left="0"/>
        <w:jc w:val="both"/>
        <w:rPr>
          <w:rFonts w:ascii="Arial" w:hAnsi="Arial" w:cs="Arial"/>
          <w:b/>
          <w:color w:val="7030A0"/>
        </w:rPr>
      </w:pPr>
      <w:r w:rsidRPr="002D5638">
        <w:rPr>
          <w:rFonts w:ascii="Arial" w:hAnsi="Arial" w:cs="Arial"/>
          <w:noProof/>
          <w:lang w:eastAsia="en-GB"/>
        </w:rPr>
        <w:drawing>
          <wp:inline distT="0" distB="0" distL="0" distR="0" wp14:anchorId="71AEE4D1" wp14:editId="72F23008">
            <wp:extent cx="6012180" cy="3084830"/>
            <wp:effectExtent l="0" t="19050" r="0" b="2032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2E71FF" w:rsidRPr="002D5638" w:rsidRDefault="002E71FF" w:rsidP="00DE08C7">
      <w:pPr>
        <w:pStyle w:val="ListParagraph"/>
        <w:spacing w:after="0" w:line="240" w:lineRule="auto"/>
        <w:ind w:left="0"/>
        <w:jc w:val="both"/>
        <w:rPr>
          <w:rFonts w:ascii="Arial" w:hAnsi="Arial" w:cs="Arial"/>
          <w:b/>
          <w:color w:val="7030A0"/>
        </w:rPr>
      </w:pPr>
    </w:p>
    <w:p w:rsidR="000F3A4B" w:rsidRPr="00E318D2" w:rsidRDefault="00DE08C7" w:rsidP="000F3A4B">
      <w:pPr>
        <w:pStyle w:val="ListParagraph"/>
        <w:numPr>
          <w:ilvl w:val="0"/>
          <w:numId w:val="5"/>
        </w:numPr>
        <w:spacing w:after="0" w:line="240" w:lineRule="auto"/>
        <w:jc w:val="both"/>
        <w:rPr>
          <w:rFonts w:ascii="Arial" w:hAnsi="Arial" w:cs="Arial"/>
        </w:rPr>
      </w:pPr>
      <w:r w:rsidRPr="002D5638">
        <w:rPr>
          <w:rFonts w:ascii="Arial" w:hAnsi="Arial" w:cs="Arial"/>
          <w:b/>
          <w:color w:val="7030A0"/>
        </w:rPr>
        <w:t>Nationally determined</w:t>
      </w:r>
      <w:r w:rsidRPr="002D5638">
        <w:rPr>
          <w:rFonts w:ascii="Arial" w:hAnsi="Arial" w:cs="Arial"/>
          <w:color w:val="7030A0"/>
        </w:rPr>
        <w:t xml:space="preserve"> </w:t>
      </w:r>
      <w:r w:rsidRPr="002D5638">
        <w:rPr>
          <w:rFonts w:ascii="Arial" w:hAnsi="Arial" w:cs="Arial"/>
          <w:b/>
          <w:color w:val="7030A0"/>
        </w:rPr>
        <w:t>use</w:t>
      </w:r>
      <w:r w:rsidR="005F6D55" w:rsidRPr="002D5638">
        <w:rPr>
          <w:rFonts w:ascii="Arial" w:hAnsi="Arial" w:cs="Arial"/>
          <w:b/>
          <w:color w:val="7030A0"/>
        </w:rPr>
        <w:t xml:space="preserve"> of face coverings</w:t>
      </w:r>
      <w:r w:rsidRPr="002D5638">
        <w:rPr>
          <w:rFonts w:ascii="Arial" w:hAnsi="Arial" w:cs="Arial"/>
          <w:b/>
          <w:color w:val="7030A0"/>
        </w:rPr>
        <w:t xml:space="preserve"> – </w:t>
      </w:r>
      <w:r w:rsidRPr="002D5638">
        <w:rPr>
          <w:rFonts w:ascii="Arial" w:hAnsi="Arial" w:cs="Arial"/>
          <w:color w:val="000000" w:themeColor="text1"/>
        </w:rPr>
        <w:t xml:space="preserve">The first tier operates at national level. This is reserved for </w:t>
      </w:r>
      <w:r w:rsidRPr="002D5638">
        <w:rPr>
          <w:rFonts w:ascii="Arial" w:hAnsi="Arial" w:cs="Arial"/>
        </w:rPr>
        <w:t xml:space="preserve">tasks and locations </w:t>
      </w:r>
      <w:r w:rsidR="000F3A4B">
        <w:rPr>
          <w:rFonts w:ascii="Arial" w:hAnsi="Arial" w:cs="Arial"/>
        </w:rPr>
        <w:t xml:space="preserve">where we have </w:t>
      </w:r>
      <w:r w:rsidR="003F715D">
        <w:rPr>
          <w:rFonts w:ascii="Arial" w:hAnsi="Arial" w:cs="Arial"/>
        </w:rPr>
        <w:t xml:space="preserve">determined </w:t>
      </w:r>
      <w:r w:rsidR="000F3A4B">
        <w:rPr>
          <w:rFonts w:ascii="Arial" w:hAnsi="Arial" w:cs="Arial"/>
        </w:rPr>
        <w:t>nationally</w:t>
      </w:r>
      <w:r w:rsidR="003F715D">
        <w:rPr>
          <w:rFonts w:ascii="Arial" w:hAnsi="Arial" w:cs="Arial"/>
        </w:rPr>
        <w:t xml:space="preserve"> that </w:t>
      </w:r>
      <w:r w:rsidR="00B35E78">
        <w:rPr>
          <w:rFonts w:ascii="Arial" w:hAnsi="Arial" w:cs="Arial"/>
        </w:rPr>
        <w:t>prisoners and residents</w:t>
      </w:r>
      <w:r w:rsidR="000F3A4B">
        <w:rPr>
          <w:rFonts w:ascii="Arial" w:hAnsi="Arial" w:cs="Arial"/>
        </w:rPr>
        <w:t xml:space="preserve"> must wear </w:t>
      </w:r>
      <w:r w:rsidR="003F715D">
        <w:rPr>
          <w:rFonts w:ascii="Arial" w:hAnsi="Arial" w:cs="Arial"/>
        </w:rPr>
        <w:t xml:space="preserve">face covering. </w:t>
      </w:r>
      <w:r w:rsidR="000F3A4B">
        <w:rPr>
          <w:rFonts w:ascii="Arial" w:hAnsi="Arial" w:cs="Arial"/>
        </w:rPr>
        <w:t xml:space="preserve">To be clear these tasks/scenarios are for the deployment of face coverings which is separate to the “exceptional use” scenarios (blue box) where the use of FRSMs is mandated. The </w:t>
      </w:r>
      <w:r w:rsidR="000F3A4B" w:rsidRPr="00466233">
        <w:rPr>
          <w:rFonts w:ascii="Arial" w:hAnsi="Arial" w:cs="Arial"/>
          <w:b/>
          <w:color w:val="7030A0"/>
        </w:rPr>
        <w:t>nationally determined uses</w:t>
      </w:r>
      <w:r w:rsidR="000F3A4B" w:rsidRPr="00466233">
        <w:rPr>
          <w:rFonts w:ascii="Arial" w:hAnsi="Arial" w:cs="Arial"/>
          <w:color w:val="7030A0"/>
        </w:rPr>
        <w:t xml:space="preserve"> </w:t>
      </w:r>
      <w:r w:rsidR="000F3A4B">
        <w:rPr>
          <w:rFonts w:ascii="Arial" w:hAnsi="Arial" w:cs="Arial"/>
        </w:rPr>
        <w:t xml:space="preserve">of face coverings comprise </w:t>
      </w:r>
      <w:r w:rsidR="00466233">
        <w:rPr>
          <w:rFonts w:ascii="Arial" w:hAnsi="Arial" w:cs="Arial"/>
        </w:rPr>
        <w:t>two</w:t>
      </w:r>
      <w:r w:rsidR="000F3A4B">
        <w:rPr>
          <w:rFonts w:ascii="Arial" w:hAnsi="Arial" w:cs="Arial"/>
        </w:rPr>
        <w:t xml:space="preserve"> groups of scenarios:</w:t>
      </w:r>
    </w:p>
    <w:p w:rsidR="005022A5" w:rsidRDefault="005022A5" w:rsidP="00466233">
      <w:pPr>
        <w:spacing w:after="0" w:line="240" w:lineRule="auto"/>
        <w:ind w:left="360"/>
        <w:jc w:val="both"/>
        <w:rPr>
          <w:b/>
          <w:color w:val="7030A0"/>
          <w:sz w:val="22"/>
        </w:rPr>
      </w:pPr>
    </w:p>
    <w:p w:rsidR="00C44B2F" w:rsidRDefault="00E318D2" w:rsidP="00466233">
      <w:pPr>
        <w:spacing w:after="0" w:line="240" w:lineRule="auto"/>
        <w:ind w:left="360"/>
        <w:jc w:val="both"/>
        <w:rPr>
          <w:sz w:val="22"/>
        </w:rPr>
      </w:pPr>
      <w:r w:rsidRPr="00E318D2">
        <w:rPr>
          <w:b/>
          <w:color w:val="7030A0"/>
          <w:sz w:val="22"/>
        </w:rPr>
        <w:t xml:space="preserve">Existing </w:t>
      </w:r>
      <w:r>
        <w:rPr>
          <w:b/>
          <w:color w:val="7030A0"/>
          <w:sz w:val="22"/>
        </w:rPr>
        <w:t>face coverings requirements</w:t>
      </w:r>
      <w:r w:rsidR="00466233" w:rsidRPr="00466233">
        <w:rPr>
          <w:sz w:val="22"/>
        </w:rPr>
        <w:t xml:space="preserve">: </w:t>
      </w:r>
    </w:p>
    <w:p w:rsidR="00C44B2F" w:rsidRDefault="00C44B2F" w:rsidP="00466233">
      <w:pPr>
        <w:spacing w:after="0" w:line="240" w:lineRule="auto"/>
        <w:ind w:left="360"/>
        <w:jc w:val="both"/>
        <w:rPr>
          <w:sz w:val="22"/>
        </w:rPr>
      </w:pPr>
    </w:p>
    <w:p w:rsidR="000F3A4B" w:rsidRDefault="00731C0C" w:rsidP="00466233">
      <w:pPr>
        <w:spacing w:after="0" w:line="240" w:lineRule="auto"/>
        <w:ind w:left="360"/>
        <w:jc w:val="both"/>
        <w:rPr>
          <w:sz w:val="22"/>
        </w:rPr>
      </w:pPr>
      <w:r>
        <w:rPr>
          <w:sz w:val="22"/>
        </w:rPr>
        <w:t>These are</w:t>
      </w:r>
      <w:r w:rsidR="00466233" w:rsidRPr="00466233">
        <w:rPr>
          <w:sz w:val="22"/>
        </w:rPr>
        <w:t xml:space="preserve"> </w:t>
      </w:r>
      <w:r w:rsidR="00466233">
        <w:rPr>
          <w:sz w:val="22"/>
        </w:rPr>
        <w:t xml:space="preserve">scenarios where we </w:t>
      </w:r>
      <w:r w:rsidR="00E318D2">
        <w:rPr>
          <w:sz w:val="22"/>
        </w:rPr>
        <w:t xml:space="preserve">have </w:t>
      </w:r>
      <w:r w:rsidR="00466233">
        <w:rPr>
          <w:sz w:val="22"/>
        </w:rPr>
        <w:t>mandate</w:t>
      </w:r>
      <w:r w:rsidR="00E318D2">
        <w:rPr>
          <w:sz w:val="22"/>
        </w:rPr>
        <w:t>d</w:t>
      </w:r>
      <w:r w:rsidR="00466233">
        <w:rPr>
          <w:sz w:val="22"/>
        </w:rPr>
        <w:t xml:space="preserve"> </w:t>
      </w:r>
      <w:r>
        <w:rPr>
          <w:sz w:val="22"/>
        </w:rPr>
        <w:t xml:space="preserve">the </w:t>
      </w:r>
      <w:r w:rsidR="00466233">
        <w:rPr>
          <w:sz w:val="22"/>
        </w:rPr>
        <w:t>use of face coverings</w:t>
      </w:r>
      <w:r>
        <w:rPr>
          <w:sz w:val="22"/>
        </w:rPr>
        <w:t xml:space="preserve"> by </w:t>
      </w:r>
      <w:r w:rsidR="00B35E78">
        <w:rPr>
          <w:sz w:val="22"/>
        </w:rPr>
        <w:t>prisoners and residents</w:t>
      </w:r>
      <w:r>
        <w:rPr>
          <w:sz w:val="22"/>
        </w:rPr>
        <w:t xml:space="preserve"> </w:t>
      </w:r>
      <w:r w:rsidR="00466233">
        <w:rPr>
          <w:sz w:val="22"/>
        </w:rPr>
        <w:t>in adherence with the community regulations</w:t>
      </w:r>
      <w:r w:rsidR="000E204C">
        <w:rPr>
          <w:sz w:val="22"/>
        </w:rPr>
        <w:t xml:space="preserve"> (though as with all deployments of face coverings, exemptions must be respected)</w:t>
      </w:r>
      <w:r w:rsidR="00466233">
        <w:rPr>
          <w:sz w:val="22"/>
        </w:rPr>
        <w:t xml:space="preserve">: </w:t>
      </w:r>
    </w:p>
    <w:p w:rsidR="00466233" w:rsidRDefault="00466233" w:rsidP="00466233">
      <w:pPr>
        <w:spacing w:after="0" w:line="240" w:lineRule="auto"/>
        <w:ind w:left="360"/>
        <w:jc w:val="both"/>
        <w:rPr>
          <w:sz w:val="22"/>
        </w:rPr>
      </w:pPr>
    </w:p>
    <w:p w:rsidR="00466233" w:rsidRPr="00663A3B" w:rsidRDefault="00466233" w:rsidP="004D4217">
      <w:pPr>
        <w:pStyle w:val="ListParagraph"/>
        <w:numPr>
          <w:ilvl w:val="0"/>
          <w:numId w:val="11"/>
        </w:numPr>
        <w:spacing w:after="0" w:line="240" w:lineRule="auto"/>
        <w:jc w:val="both"/>
      </w:pPr>
      <w:r>
        <w:rPr>
          <w:rFonts w:ascii="Arial" w:hAnsi="Arial" w:cs="Arial"/>
        </w:rPr>
        <w:t>Release of a prisoner on discharge (ROTL, HDC, release) using public transport</w:t>
      </w:r>
    </w:p>
    <w:p w:rsidR="00663A3B" w:rsidRPr="00466233" w:rsidRDefault="00663A3B" w:rsidP="004D4217">
      <w:pPr>
        <w:pStyle w:val="ListParagraph"/>
        <w:numPr>
          <w:ilvl w:val="0"/>
          <w:numId w:val="11"/>
        </w:numPr>
        <w:spacing w:after="0" w:line="240" w:lineRule="auto"/>
        <w:jc w:val="both"/>
      </w:pPr>
      <w:r>
        <w:rPr>
          <w:rFonts w:ascii="Arial" w:hAnsi="Arial" w:cs="Arial"/>
        </w:rPr>
        <w:t>Release of a prisoner on discharge to an Approved Premises (AP)</w:t>
      </w:r>
    </w:p>
    <w:p w:rsidR="00731C0C" w:rsidRPr="00731C0C" w:rsidRDefault="00B35E78" w:rsidP="004D4217">
      <w:pPr>
        <w:pStyle w:val="ListParagraph"/>
        <w:numPr>
          <w:ilvl w:val="0"/>
          <w:numId w:val="11"/>
        </w:numPr>
        <w:spacing w:after="0" w:line="240" w:lineRule="auto"/>
        <w:jc w:val="both"/>
      </w:pPr>
      <w:r>
        <w:rPr>
          <w:rFonts w:ascii="Arial" w:hAnsi="Arial" w:cs="Arial"/>
        </w:rPr>
        <w:t>Prisoners and residents</w:t>
      </w:r>
      <w:r w:rsidR="00731C0C">
        <w:rPr>
          <w:rFonts w:ascii="Arial" w:hAnsi="Arial" w:cs="Arial"/>
        </w:rPr>
        <w:t xml:space="preserve"> undertaking barbering (visor required but counts as </w:t>
      </w:r>
      <w:r w:rsidR="00E96071">
        <w:rPr>
          <w:rFonts w:ascii="Arial" w:hAnsi="Arial" w:cs="Arial"/>
        </w:rPr>
        <w:t xml:space="preserve">face </w:t>
      </w:r>
      <w:r w:rsidR="00731C0C">
        <w:rPr>
          <w:rFonts w:ascii="Arial" w:hAnsi="Arial" w:cs="Arial"/>
        </w:rPr>
        <w:t>covering)</w:t>
      </w:r>
    </w:p>
    <w:p w:rsidR="00731C0C" w:rsidRPr="00663A3B" w:rsidRDefault="00731C0C" w:rsidP="00731C0C">
      <w:pPr>
        <w:pStyle w:val="ListParagraph"/>
        <w:spacing w:after="0" w:line="240" w:lineRule="auto"/>
        <w:jc w:val="both"/>
      </w:pPr>
    </w:p>
    <w:p w:rsidR="00C44B2F" w:rsidRDefault="00E318D2" w:rsidP="00EB34B2">
      <w:pPr>
        <w:pStyle w:val="ListParagraph"/>
        <w:spacing w:after="0" w:line="240" w:lineRule="auto"/>
        <w:ind w:left="360"/>
        <w:jc w:val="both"/>
        <w:rPr>
          <w:rFonts w:ascii="Arial" w:hAnsi="Arial" w:cs="Arial"/>
          <w:b/>
          <w:color w:val="7030A0"/>
        </w:rPr>
      </w:pPr>
      <w:r>
        <w:rPr>
          <w:rFonts w:ascii="Arial" w:hAnsi="Arial" w:cs="Arial"/>
          <w:b/>
          <w:color w:val="7030A0"/>
        </w:rPr>
        <w:t>New Face coverings requirements</w:t>
      </w:r>
      <w:r w:rsidR="00731C0C" w:rsidRPr="00731C0C">
        <w:rPr>
          <w:rFonts w:ascii="Arial" w:hAnsi="Arial" w:cs="Arial"/>
          <w:b/>
          <w:color w:val="7030A0"/>
        </w:rPr>
        <w:t xml:space="preserve">: </w:t>
      </w:r>
    </w:p>
    <w:p w:rsidR="00C44B2F" w:rsidRDefault="00C44B2F" w:rsidP="00EB34B2">
      <w:pPr>
        <w:pStyle w:val="ListParagraph"/>
        <w:spacing w:after="0" w:line="240" w:lineRule="auto"/>
        <w:ind w:left="360"/>
        <w:jc w:val="both"/>
        <w:rPr>
          <w:rFonts w:ascii="Arial" w:hAnsi="Arial" w:cs="Arial"/>
          <w:b/>
          <w:color w:val="7030A0"/>
        </w:rPr>
      </w:pPr>
    </w:p>
    <w:p w:rsidR="000E204C" w:rsidRDefault="00731C0C" w:rsidP="00EB34B2">
      <w:pPr>
        <w:pStyle w:val="ListParagraph"/>
        <w:spacing w:after="0" w:line="240" w:lineRule="auto"/>
        <w:ind w:left="360"/>
        <w:jc w:val="both"/>
        <w:rPr>
          <w:rFonts w:ascii="Arial" w:hAnsi="Arial" w:cs="Arial"/>
          <w:color w:val="000000" w:themeColor="text1"/>
        </w:rPr>
      </w:pPr>
      <w:r>
        <w:rPr>
          <w:rFonts w:ascii="Arial" w:hAnsi="Arial" w:cs="Arial"/>
          <w:color w:val="000000" w:themeColor="text1"/>
        </w:rPr>
        <w:t>T</w:t>
      </w:r>
      <w:r w:rsidR="00E318D2">
        <w:rPr>
          <w:rFonts w:ascii="Arial" w:hAnsi="Arial" w:cs="Arial"/>
          <w:color w:val="000000" w:themeColor="text1"/>
        </w:rPr>
        <w:t>his strategy introduces three new national requirements</w:t>
      </w:r>
      <w:r w:rsidR="00773F62">
        <w:rPr>
          <w:rFonts w:ascii="Arial" w:hAnsi="Arial" w:cs="Arial"/>
          <w:color w:val="000000" w:themeColor="text1"/>
        </w:rPr>
        <w:t xml:space="preserve"> for prisoners to wear face coverings</w:t>
      </w:r>
      <w:r w:rsidR="00E318D2">
        <w:rPr>
          <w:rFonts w:ascii="Arial" w:hAnsi="Arial" w:cs="Arial"/>
          <w:color w:val="000000" w:themeColor="text1"/>
        </w:rPr>
        <w:t xml:space="preserve">: </w:t>
      </w:r>
    </w:p>
    <w:p w:rsidR="00E318D2" w:rsidRPr="00E318D2" w:rsidRDefault="00E318D2" w:rsidP="00E318D2">
      <w:pPr>
        <w:spacing w:after="0" w:line="240" w:lineRule="auto"/>
        <w:jc w:val="both"/>
        <w:rPr>
          <w:color w:val="000000" w:themeColor="text1"/>
        </w:rPr>
      </w:pPr>
    </w:p>
    <w:p w:rsidR="00731C0C" w:rsidRPr="00F12C8C" w:rsidRDefault="000E204C" w:rsidP="004D4217">
      <w:pPr>
        <w:pStyle w:val="ListParagraph"/>
        <w:numPr>
          <w:ilvl w:val="0"/>
          <w:numId w:val="12"/>
        </w:numPr>
        <w:spacing w:after="0" w:line="240" w:lineRule="auto"/>
        <w:jc w:val="both"/>
        <w:rPr>
          <w:rFonts w:ascii="Arial" w:hAnsi="Arial" w:cs="Arial"/>
          <w:color w:val="000000" w:themeColor="text1"/>
        </w:rPr>
      </w:pPr>
      <w:r w:rsidRPr="00F12C8C">
        <w:rPr>
          <w:rFonts w:ascii="Arial" w:hAnsi="Arial" w:cs="Arial"/>
          <w:color w:val="000000" w:themeColor="text1"/>
        </w:rPr>
        <w:t>Whilst residing in Reverse Cohort Units (RCUs)</w:t>
      </w:r>
    </w:p>
    <w:p w:rsidR="000E204C" w:rsidRPr="00F12C8C" w:rsidRDefault="000E204C" w:rsidP="004D4217">
      <w:pPr>
        <w:pStyle w:val="ListParagraph"/>
        <w:numPr>
          <w:ilvl w:val="0"/>
          <w:numId w:val="12"/>
        </w:numPr>
        <w:spacing w:after="0" w:line="240" w:lineRule="auto"/>
        <w:jc w:val="both"/>
        <w:rPr>
          <w:rFonts w:ascii="Arial" w:hAnsi="Arial" w:cs="Arial"/>
          <w:color w:val="000000" w:themeColor="text1"/>
        </w:rPr>
      </w:pPr>
      <w:r w:rsidRPr="00F12C8C">
        <w:rPr>
          <w:rFonts w:ascii="Arial" w:hAnsi="Arial" w:cs="Arial"/>
          <w:color w:val="000000" w:themeColor="text1"/>
        </w:rPr>
        <w:t>Whilst located in Reception or Reception holding rooms</w:t>
      </w:r>
    </w:p>
    <w:p w:rsidR="00A94EBF" w:rsidRPr="00F12C8C" w:rsidRDefault="00A94EBF" w:rsidP="00A94EBF">
      <w:pPr>
        <w:pStyle w:val="ListParagraph"/>
        <w:numPr>
          <w:ilvl w:val="0"/>
          <w:numId w:val="12"/>
        </w:numPr>
        <w:spacing w:after="0" w:line="240" w:lineRule="auto"/>
        <w:jc w:val="both"/>
      </w:pPr>
      <w:r w:rsidRPr="00F12C8C">
        <w:rPr>
          <w:rFonts w:ascii="Arial" w:hAnsi="Arial" w:cs="Arial"/>
        </w:rPr>
        <w:t>As a patient attending a healthcare department within a prison an appointment or treatment (though note the exemption for receiving dental treatment</w:t>
      </w:r>
      <w:r w:rsidR="00F12C8C">
        <w:rPr>
          <w:rFonts w:ascii="Arial" w:hAnsi="Arial" w:cs="Arial"/>
        </w:rPr>
        <w:t xml:space="preserve"> and specific considerations around</w:t>
      </w:r>
      <w:r w:rsidR="00773F62">
        <w:rPr>
          <w:rFonts w:ascii="Arial" w:hAnsi="Arial" w:cs="Arial"/>
        </w:rPr>
        <w:t xml:space="preserve"> regime groups and</w:t>
      </w:r>
      <w:r w:rsidR="00F12C8C">
        <w:rPr>
          <w:rFonts w:ascii="Arial" w:hAnsi="Arial" w:cs="Arial"/>
        </w:rPr>
        <w:t xml:space="preserve"> </w:t>
      </w:r>
      <w:r w:rsidR="00773F62">
        <w:rPr>
          <w:rFonts w:ascii="Arial" w:hAnsi="Arial" w:cs="Arial"/>
        </w:rPr>
        <w:t>dispensing</w:t>
      </w:r>
      <w:r w:rsidR="00F12C8C">
        <w:rPr>
          <w:rFonts w:ascii="Arial" w:hAnsi="Arial" w:cs="Arial"/>
        </w:rPr>
        <w:t xml:space="preserve"> of </w:t>
      </w:r>
      <w:r w:rsidR="00773F62">
        <w:rPr>
          <w:rFonts w:ascii="Arial" w:hAnsi="Arial" w:cs="Arial"/>
        </w:rPr>
        <w:t xml:space="preserve">medications </w:t>
      </w:r>
      <w:r w:rsidR="00E96071">
        <w:rPr>
          <w:rFonts w:ascii="Arial" w:hAnsi="Arial" w:cs="Arial"/>
        </w:rPr>
        <w:t>below</w:t>
      </w:r>
      <w:r w:rsidRPr="00F12C8C">
        <w:rPr>
          <w:rFonts w:ascii="Arial" w:hAnsi="Arial" w:cs="Arial"/>
        </w:rPr>
        <w:t xml:space="preserve">). </w:t>
      </w:r>
    </w:p>
    <w:p w:rsidR="00DE08C7" w:rsidRDefault="00DE08C7" w:rsidP="00DE08C7">
      <w:pPr>
        <w:spacing w:after="0" w:line="240" w:lineRule="auto"/>
        <w:jc w:val="both"/>
        <w:rPr>
          <w:b/>
          <w:color w:val="7030A0"/>
          <w:sz w:val="22"/>
        </w:rPr>
      </w:pPr>
    </w:p>
    <w:p w:rsidR="00E318D2" w:rsidRPr="00F12C8C" w:rsidRDefault="00E318D2" w:rsidP="00E318D2">
      <w:pPr>
        <w:pStyle w:val="ListParagraph"/>
        <w:spacing w:after="0" w:line="240" w:lineRule="auto"/>
        <w:ind w:left="360"/>
        <w:jc w:val="both"/>
        <w:rPr>
          <w:rFonts w:ascii="Arial" w:hAnsi="Arial" w:cs="Arial"/>
          <w:color w:val="000000" w:themeColor="text1"/>
        </w:rPr>
      </w:pPr>
      <w:r>
        <w:rPr>
          <w:rFonts w:ascii="Arial" w:hAnsi="Arial" w:cs="Arial"/>
          <w:color w:val="000000" w:themeColor="text1"/>
        </w:rPr>
        <w:t xml:space="preserve">These are additional prison-specific scenarios where we mandate the use of face coverings. These new requirements are governed by this document as the national policy. They are not covered by a SOP or equivalent risk assessment. A SOP is relevant to situations where PPE is required and face coverings are not PPE, this means that though prisoners and residents must be mandated to wear face coverings in the above </w:t>
      </w:r>
      <w:r w:rsidRPr="00F12C8C">
        <w:rPr>
          <w:rFonts w:ascii="Arial" w:hAnsi="Arial" w:cs="Arial"/>
          <w:color w:val="000000" w:themeColor="text1"/>
        </w:rPr>
        <w:t>scenarios</w:t>
      </w:r>
      <w:r>
        <w:rPr>
          <w:rFonts w:ascii="Arial" w:hAnsi="Arial" w:cs="Arial"/>
          <w:color w:val="000000" w:themeColor="text1"/>
        </w:rPr>
        <w:t>,</w:t>
      </w:r>
      <w:r w:rsidRPr="00F12C8C">
        <w:rPr>
          <w:rFonts w:ascii="Arial" w:hAnsi="Arial" w:cs="Arial"/>
          <w:color w:val="000000" w:themeColor="text1"/>
        </w:rPr>
        <w:t xml:space="preserve"> exemptions must </w:t>
      </w:r>
      <w:r>
        <w:rPr>
          <w:rFonts w:ascii="Arial" w:hAnsi="Arial" w:cs="Arial"/>
          <w:color w:val="000000" w:themeColor="text1"/>
        </w:rPr>
        <w:t xml:space="preserve">still </w:t>
      </w:r>
      <w:r w:rsidRPr="00F12C8C">
        <w:rPr>
          <w:rFonts w:ascii="Arial" w:hAnsi="Arial" w:cs="Arial"/>
          <w:color w:val="000000" w:themeColor="text1"/>
        </w:rPr>
        <w:t xml:space="preserve">be respected. </w:t>
      </w:r>
    </w:p>
    <w:p w:rsidR="00E318D2" w:rsidRPr="002D5638" w:rsidRDefault="00E318D2" w:rsidP="00DE08C7">
      <w:pPr>
        <w:spacing w:after="0" w:line="240" w:lineRule="auto"/>
        <w:jc w:val="both"/>
        <w:rPr>
          <w:b/>
          <w:color w:val="7030A0"/>
          <w:sz w:val="22"/>
        </w:rPr>
      </w:pPr>
    </w:p>
    <w:p w:rsidR="000E204C" w:rsidRDefault="00DE08C7" w:rsidP="004D4217">
      <w:pPr>
        <w:pStyle w:val="ListParagraph"/>
        <w:numPr>
          <w:ilvl w:val="0"/>
          <w:numId w:val="5"/>
        </w:numPr>
        <w:spacing w:after="0" w:line="240" w:lineRule="auto"/>
        <w:jc w:val="both"/>
        <w:rPr>
          <w:rFonts w:ascii="Arial" w:hAnsi="Arial" w:cs="Arial"/>
        </w:rPr>
      </w:pPr>
      <w:r w:rsidRPr="002D5638">
        <w:rPr>
          <w:rFonts w:ascii="Arial" w:hAnsi="Arial" w:cs="Arial"/>
          <w:b/>
          <w:color w:val="7030A0"/>
        </w:rPr>
        <w:t>Locally determined use</w:t>
      </w:r>
      <w:r w:rsidR="005F6D55" w:rsidRPr="002D5638">
        <w:rPr>
          <w:rFonts w:ascii="Arial" w:hAnsi="Arial" w:cs="Arial"/>
          <w:b/>
          <w:color w:val="7030A0"/>
        </w:rPr>
        <w:t xml:space="preserve"> of face coverings</w:t>
      </w:r>
      <w:r w:rsidRPr="002D5638">
        <w:rPr>
          <w:rFonts w:ascii="Arial" w:hAnsi="Arial" w:cs="Arial"/>
          <w:b/>
          <w:color w:val="7030A0"/>
        </w:rPr>
        <w:t xml:space="preserve"> –</w:t>
      </w:r>
      <w:r w:rsidRPr="002D5638">
        <w:rPr>
          <w:rFonts w:ascii="Arial" w:hAnsi="Arial" w:cs="Arial"/>
          <w:color w:val="7030A0"/>
        </w:rPr>
        <w:t xml:space="preserve"> </w:t>
      </w:r>
      <w:r w:rsidRPr="002D5638">
        <w:rPr>
          <w:rFonts w:ascii="Arial" w:hAnsi="Arial" w:cs="Arial"/>
          <w:color w:val="000000" w:themeColor="text1"/>
        </w:rPr>
        <w:t>This is the second tier and operates only when there is no explicit national requirement. E</w:t>
      </w:r>
      <w:r w:rsidRPr="002D5638">
        <w:rPr>
          <w:rFonts w:ascii="Arial" w:hAnsi="Arial" w:cs="Arial"/>
        </w:rPr>
        <w:t>stablishments</w:t>
      </w:r>
      <w:r w:rsidR="00FD4C03" w:rsidRPr="002D5638">
        <w:rPr>
          <w:rFonts w:ascii="Arial" w:hAnsi="Arial" w:cs="Arial"/>
        </w:rPr>
        <w:t xml:space="preserve"> have</w:t>
      </w:r>
      <w:r w:rsidRPr="002D5638">
        <w:rPr>
          <w:rFonts w:ascii="Arial" w:hAnsi="Arial" w:cs="Arial"/>
        </w:rPr>
        <w:t xml:space="preserve"> the authority under this tier to require</w:t>
      </w:r>
      <w:r w:rsidR="005F6D55" w:rsidRPr="002D5638">
        <w:rPr>
          <w:rFonts w:ascii="Arial" w:hAnsi="Arial" w:cs="Arial"/>
        </w:rPr>
        <w:t xml:space="preserve"> </w:t>
      </w:r>
      <w:r w:rsidR="00B35E78">
        <w:rPr>
          <w:rFonts w:ascii="Arial" w:hAnsi="Arial" w:cs="Arial"/>
        </w:rPr>
        <w:t>prisoners and residents</w:t>
      </w:r>
      <w:r w:rsidR="005F6D55" w:rsidRPr="002D5638">
        <w:rPr>
          <w:rFonts w:ascii="Arial" w:hAnsi="Arial" w:cs="Arial"/>
        </w:rPr>
        <w:t xml:space="preserve"> to wear</w:t>
      </w:r>
      <w:r w:rsidRPr="002D5638">
        <w:rPr>
          <w:rFonts w:ascii="Arial" w:hAnsi="Arial" w:cs="Arial"/>
        </w:rPr>
        <w:t xml:space="preserve"> face coverings through local risk assessments </w:t>
      </w:r>
      <w:r w:rsidR="00E96071">
        <w:rPr>
          <w:rFonts w:ascii="Arial" w:hAnsi="Arial" w:cs="Arial"/>
        </w:rPr>
        <w:t xml:space="preserve">as a local rule </w:t>
      </w:r>
      <w:r w:rsidRPr="002D5638">
        <w:rPr>
          <w:rFonts w:ascii="Arial" w:hAnsi="Arial" w:cs="Arial"/>
        </w:rPr>
        <w:t>and Local Operating Procedure</w:t>
      </w:r>
      <w:r w:rsidR="000F29D3" w:rsidRPr="002D5638">
        <w:rPr>
          <w:rFonts w:ascii="Arial" w:hAnsi="Arial" w:cs="Arial"/>
        </w:rPr>
        <w:t>s</w:t>
      </w:r>
      <w:r w:rsidRPr="002D5638">
        <w:rPr>
          <w:rFonts w:ascii="Arial" w:hAnsi="Arial" w:cs="Arial"/>
        </w:rPr>
        <w:t xml:space="preserve"> </w:t>
      </w:r>
      <w:r w:rsidR="00E96071">
        <w:rPr>
          <w:rFonts w:ascii="Arial" w:hAnsi="Arial" w:cs="Arial"/>
        </w:rPr>
        <w:t>covering a specific task</w:t>
      </w:r>
      <w:r w:rsidR="00935479" w:rsidRPr="002D5638">
        <w:rPr>
          <w:rFonts w:ascii="Arial" w:hAnsi="Arial" w:cs="Arial"/>
        </w:rPr>
        <w:t xml:space="preserve"> or environment.</w:t>
      </w:r>
      <w:r w:rsidR="00BD199C">
        <w:rPr>
          <w:rFonts w:ascii="Arial" w:hAnsi="Arial" w:cs="Arial"/>
        </w:rPr>
        <w:t xml:space="preserve"> Establishments should consult local Health and Safety leads and Trade Union representatives when developing these local plans.</w:t>
      </w:r>
      <w:r w:rsidR="000E204C">
        <w:rPr>
          <w:rFonts w:ascii="Arial" w:hAnsi="Arial" w:cs="Arial"/>
        </w:rPr>
        <w:t xml:space="preserve"> Prisons should not routinely deploy face coverings and should only consider their use as per the community </w:t>
      </w:r>
      <w:r w:rsidR="000A3989">
        <w:rPr>
          <w:rFonts w:ascii="Arial" w:hAnsi="Arial" w:cs="Arial"/>
        </w:rPr>
        <w:t>guidelines</w:t>
      </w:r>
      <w:r w:rsidR="000E204C">
        <w:rPr>
          <w:rFonts w:ascii="Arial" w:hAnsi="Arial" w:cs="Arial"/>
        </w:rPr>
        <w:t xml:space="preserve">: </w:t>
      </w:r>
    </w:p>
    <w:p w:rsidR="000E204C" w:rsidRDefault="000E204C" w:rsidP="000E204C">
      <w:pPr>
        <w:pStyle w:val="ListParagraph"/>
        <w:spacing w:after="0" w:line="240" w:lineRule="auto"/>
        <w:ind w:left="360"/>
        <w:jc w:val="both"/>
        <w:rPr>
          <w:rFonts w:ascii="Arial" w:hAnsi="Arial" w:cs="Arial"/>
        </w:rPr>
      </w:pPr>
    </w:p>
    <w:p w:rsidR="000E204C" w:rsidRPr="00667746" w:rsidRDefault="000E204C" w:rsidP="000E204C">
      <w:pPr>
        <w:spacing w:after="0" w:line="240" w:lineRule="auto"/>
        <w:jc w:val="both"/>
        <w:rPr>
          <w:b/>
          <w:color w:val="000000" w:themeColor="text1"/>
          <w:sz w:val="22"/>
          <w:lang w:eastAsia="en-GB"/>
        </w:rPr>
      </w:pPr>
      <w:r w:rsidRPr="00667746">
        <w:rPr>
          <w:b/>
          <w:color w:val="000000" w:themeColor="text1"/>
          <w:sz w:val="22"/>
          <w:lang w:eastAsia="en-GB"/>
        </w:rPr>
        <w:t xml:space="preserve">“in indoor places where social distancing may be difficult and where individuals will come into contact </w:t>
      </w:r>
      <w:r w:rsidR="009E7B4E">
        <w:rPr>
          <w:b/>
          <w:color w:val="000000" w:themeColor="text1"/>
          <w:sz w:val="22"/>
          <w:lang w:eastAsia="en-GB"/>
        </w:rPr>
        <w:t xml:space="preserve">with people </w:t>
      </w:r>
      <w:r w:rsidRPr="00667746">
        <w:rPr>
          <w:b/>
          <w:color w:val="000000" w:themeColor="text1"/>
          <w:sz w:val="22"/>
          <w:lang w:eastAsia="en-GB"/>
        </w:rPr>
        <w:t xml:space="preserve">they do not normally meet”. </w:t>
      </w:r>
    </w:p>
    <w:p w:rsidR="000E204C" w:rsidRDefault="000E204C" w:rsidP="000E204C">
      <w:pPr>
        <w:pStyle w:val="ListParagraph"/>
        <w:spacing w:after="0" w:line="240" w:lineRule="auto"/>
        <w:ind w:left="360"/>
        <w:jc w:val="both"/>
        <w:rPr>
          <w:rFonts w:ascii="Arial" w:hAnsi="Arial" w:cs="Arial"/>
        </w:rPr>
      </w:pPr>
    </w:p>
    <w:p w:rsidR="00DE08C7" w:rsidRPr="002D5638" w:rsidRDefault="000F29D3" w:rsidP="000E204C">
      <w:pPr>
        <w:pStyle w:val="ListParagraph"/>
        <w:spacing w:after="0" w:line="240" w:lineRule="auto"/>
        <w:ind w:left="360"/>
        <w:jc w:val="both"/>
        <w:rPr>
          <w:rFonts w:ascii="Arial" w:hAnsi="Arial" w:cs="Arial"/>
        </w:rPr>
      </w:pPr>
      <w:r w:rsidRPr="002D5638">
        <w:rPr>
          <w:rFonts w:ascii="Arial" w:hAnsi="Arial" w:cs="Arial"/>
        </w:rPr>
        <w:t>General e</w:t>
      </w:r>
      <w:r w:rsidR="00DE08C7" w:rsidRPr="002D5638">
        <w:rPr>
          <w:rFonts w:ascii="Arial" w:hAnsi="Arial" w:cs="Arial"/>
        </w:rPr>
        <w:t>xamples of where face coverings may be required depending on the local environment include (but not limited to):</w:t>
      </w:r>
    </w:p>
    <w:p w:rsidR="00A023C4" w:rsidRDefault="00A023C4" w:rsidP="00DE08C7">
      <w:pPr>
        <w:tabs>
          <w:tab w:val="left" w:pos="5790"/>
        </w:tabs>
        <w:spacing w:after="0" w:line="240" w:lineRule="auto"/>
        <w:jc w:val="both"/>
        <w:rPr>
          <w:sz w:val="22"/>
        </w:rPr>
      </w:pPr>
    </w:p>
    <w:p w:rsidR="002E71FF" w:rsidRPr="00A54B29" w:rsidRDefault="00FD4C03" w:rsidP="004D4217">
      <w:pPr>
        <w:pStyle w:val="ListParagraph"/>
        <w:numPr>
          <w:ilvl w:val="0"/>
          <w:numId w:val="13"/>
        </w:numPr>
        <w:spacing w:after="0" w:line="240" w:lineRule="auto"/>
        <w:jc w:val="both"/>
        <w:textAlignment w:val="baseline"/>
        <w:rPr>
          <w:rFonts w:ascii="Arial" w:eastAsia="Times New Roman" w:hAnsi="Arial" w:cs="Arial"/>
          <w:lang w:eastAsia="en-GB"/>
        </w:rPr>
      </w:pPr>
      <w:r w:rsidRPr="0047383E">
        <w:rPr>
          <w:rFonts w:ascii="Arial" w:hAnsi="Arial" w:cs="Arial"/>
          <w:color w:val="7030A0"/>
          <w:lang w:eastAsia="en-GB"/>
        </w:rPr>
        <w:t xml:space="preserve">Pressure points </w:t>
      </w:r>
      <w:r w:rsidRPr="0047383E">
        <w:rPr>
          <w:rFonts w:ascii="Arial" w:hAnsi="Arial" w:cs="Arial"/>
          <w:lang w:eastAsia="en-GB"/>
        </w:rPr>
        <w:t>- these are areas such as corridors where people are likely to come into close contact with one another at less than 2m social distance</w:t>
      </w:r>
      <w:r w:rsidR="0047383E" w:rsidRPr="0047383E">
        <w:rPr>
          <w:rFonts w:ascii="Arial" w:hAnsi="Arial" w:cs="Arial"/>
          <w:lang w:eastAsia="en-GB"/>
        </w:rPr>
        <w:t xml:space="preserve"> whom they don’t routinely meet. </w:t>
      </w:r>
      <w:r w:rsidR="000F29D3" w:rsidRPr="0047383E">
        <w:rPr>
          <w:rFonts w:ascii="Arial" w:hAnsi="Arial" w:cs="Arial"/>
          <w:lang w:eastAsia="en-GB"/>
        </w:rPr>
        <w:t xml:space="preserve">This includes </w:t>
      </w:r>
      <w:r w:rsidR="000F29D3" w:rsidRPr="0047383E">
        <w:rPr>
          <w:rFonts w:ascii="Arial" w:eastAsia="Times New Roman" w:hAnsi="Arial" w:cs="Arial"/>
          <w:lang w:eastAsia="en-GB"/>
        </w:rPr>
        <w:t xml:space="preserve">when they are mixing with any prisoner outside of </w:t>
      </w:r>
      <w:r w:rsidR="00A54B29">
        <w:rPr>
          <w:rFonts w:ascii="Arial" w:eastAsia="Times New Roman" w:hAnsi="Arial" w:cs="Arial"/>
          <w:lang w:eastAsia="en-GB"/>
        </w:rPr>
        <w:t>their household or regime group</w:t>
      </w:r>
      <w:r w:rsidR="00A54B29">
        <w:rPr>
          <w:rFonts w:ascii="Arial" w:hAnsi="Arial" w:cs="Arial"/>
        </w:rPr>
        <w:t>, e.g. workshops/activity areas.</w:t>
      </w:r>
    </w:p>
    <w:p w:rsidR="0047383E" w:rsidRDefault="0047383E" w:rsidP="0047383E">
      <w:pPr>
        <w:pStyle w:val="ListParagraph"/>
        <w:spacing w:after="0" w:line="240" w:lineRule="auto"/>
        <w:jc w:val="both"/>
        <w:textAlignment w:val="baseline"/>
        <w:rPr>
          <w:rFonts w:ascii="Arial" w:eastAsia="Times New Roman" w:hAnsi="Arial" w:cs="Arial"/>
          <w:lang w:eastAsia="en-GB"/>
        </w:rPr>
      </w:pPr>
    </w:p>
    <w:p w:rsidR="0047383E" w:rsidRDefault="0047383E" w:rsidP="004D4217">
      <w:pPr>
        <w:pStyle w:val="ListParagraph"/>
        <w:numPr>
          <w:ilvl w:val="0"/>
          <w:numId w:val="13"/>
        </w:numPr>
        <w:spacing w:after="0" w:line="240" w:lineRule="auto"/>
        <w:jc w:val="both"/>
        <w:textAlignment w:val="baseline"/>
        <w:rPr>
          <w:rFonts w:ascii="Arial" w:eastAsia="Times New Roman" w:hAnsi="Arial" w:cs="Arial"/>
          <w:lang w:eastAsia="en-GB"/>
        </w:rPr>
      </w:pPr>
      <w:r>
        <w:rPr>
          <w:rFonts w:ascii="Arial" w:eastAsia="Times New Roman" w:hAnsi="Arial" w:cs="Arial"/>
          <w:color w:val="7030A0"/>
          <w:lang w:eastAsia="en-GB"/>
        </w:rPr>
        <w:lastRenderedPageBreak/>
        <w:t xml:space="preserve">One-to-one activities </w:t>
      </w:r>
      <w:r w:rsidR="00EE00D6">
        <w:rPr>
          <w:rFonts w:ascii="Arial" w:eastAsia="Times New Roman" w:hAnsi="Arial" w:cs="Arial"/>
          <w:color w:val="7030A0"/>
          <w:lang w:eastAsia="en-GB"/>
        </w:rPr>
        <w:t>–</w:t>
      </w:r>
      <w:r>
        <w:rPr>
          <w:rFonts w:ascii="Arial" w:eastAsia="Times New Roman" w:hAnsi="Arial" w:cs="Arial"/>
          <w:color w:val="7030A0"/>
          <w:lang w:eastAsia="en-GB"/>
        </w:rPr>
        <w:t xml:space="preserve"> </w:t>
      </w:r>
      <w:r w:rsidR="00EE00D6">
        <w:rPr>
          <w:rFonts w:ascii="Arial" w:eastAsia="Times New Roman" w:hAnsi="Arial" w:cs="Arial"/>
          <w:color w:val="000000" w:themeColor="text1"/>
          <w:lang w:eastAsia="en-GB"/>
        </w:rPr>
        <w:t xml:space="preserve">establishments may wish to consider the added benefit of mandating face coverings for one-to-one interventions, interviews or assessments where social distancing cannot be maintained and ventilation is poor. </w:t>
      </w:r>
    </w:p>
    <w:p w:rsidR="0047383E" w:rsidRPr="0047383E" w:rsidRDefault="0047383E" w:rsidP="0047383E">
      <w:pPr>
        <w:pStyle w:val="ListParagraph"/>
        <w:spacing w:after="0" w:line="240" w:lineRule="auto"/>
        <w:jc w:val="both"/>
        <w:textAlignment w:val="baseline"/>
        <w:rPr>
          <w:rFonts w:ascii="Arial" w:eastAsia="Times New Roman" w:hAnsi="Arial" w:cs="Arial"/>
          <w:lang w:eastAsia="en-GB"/>
        </w:rPr>
      </w:pPr>
    </w:p>
    <w:p w:rsidR="00FD4C03" w:rsidRDefault="00FD4C03" w:rsidP="004D4217">
      <w:pPr>
        <w:pStyle w:val="ListParagraph"/>
        <w:numPr>
          <w:ilvl w:val="0"/>
          <w:numId w:val="13"/>
        </w:numPr>
        <w:spacing w:after="0" w:line="240" w:lineRule="auto"/>
        <w:jc w:val="both"/>
        <w:rPr>
          <w:rFonts w:ascii="Arial" w:hAnsi="Arial" w:cs="Arial"/>
          <w:lang w:eastAsia="en-GB"/>
        </w:rPr>
      </w:pPr>
      <w:r w:rsidRPr="003601E6">
        <w:rPr>
          <w:rFonts w:ascii="Arial" w:hAnsi="Arial" w:cs="Arial"/>
          <w:color w:val="7030A0"/>
          <w:lang w:eastAsia="en-GB"/>
        </w:rPr>
        <w:t xml:space="preserve">Poorly-ventilated areas </w:t>
      </w:r>
      <w:r w:rsidRPr="003601E6">
        <w:rPr>
          <w:rFonts w:ascii="Arial" w:hAnsi="Arial" w:cs="Arial"/>
          <w:lang w:eastAsia="en-GB"/>
        </w:rPr>
        <w:t>- E</w:t>
      </w:r>
      <w:r w:rsidRPr="003601E6">
        <w:rPr>
          <w:rFonts w:ascii="Arial" w:hAnsi="Arial" w:cs="Arial"/>
        </w:rPr>
        <w:t xml:space="preserve">vidence increasingly shows that the risk of infection is much higher in poorly ventilated, crowded areas. </w:t>
      </w:r>
      <w:r w:rsidR="0047383E">
        <w:rPr>
          <w:rFonts w:ascii="Arial" w:hAnsi="Arial" w:cs="Arial"/>
          <w:lang w:eastAsia="en-GB"/>
        </w:rPr>
        <w:t xml:space="preserve">Therefore establishments may wish to consider the benefit of prisoner face coverings in any activity area or indoor space where social distancing cannot be maintained and ventilation is poor. </w:t>
      </w:r>
    </w:p>
    <w:p w:rsidR="00D03537" w:rsidRPr="00D03537" w:rsidRDefault="00D03537" w:rsidP="00D03537">
      <w:pPr>
        <w:spacing w:after="0" w:line="240" w:lineRule="auto"/>
        <w:jc w:val="both"/>
        <w:rPr>
          <w:lang w:eastAsia="en-GB"/>
        </w:rPr>
      </w:pPr>
    </w:p>
    <w:p w:rsidR="00FD4C03" w:rsidRPr="003601E6" w:rsidRDefault="00FD4C03" w:rsidP="004D4217">
      <w:pPr>
        <w:pStyle w:val="ListParagraph"/>
        <w:numPr>
          <w:ilvl w:val="0"/>
          <w:numId w:val="13"/>
        </w:numPr>
        <w:spacing w:after="0" w:line="240" w:lineRule="auto"/>
        <w:jc w:val="both"/>
        <w:rPr>
          <w:rFonts w:ascii="Arial" w:hAnsi="Arial" w:cs="Arial"/>
          <w:lang w:eastAsia="en-GB"/>
        </w:rPr>
      </w:pPr>
      <w:r w:rsidRPr="003601E6">
        <w:rPr>
          <w:rFonts w:ascii="Arial" w:hAnsi="Arial" w:cs="Arial"/>
          <w:color w:val="7030A0"/>
          <w:lang w:eastAsia="en-GB"/>
        </w:rPr>
        <w:t xml:space="preserve">Periods of heightened risk - </w:t>
      </w:r>
      <w:r w:rsidRPr="003601E6">
        <w:rPr>
          <w:rFonts w:ascii="Arial" w:hAnsi="Arial" w:cs="Arial"/>
          <w:lang w:eastAsia="en-GB"/>
        </w:rPr>
        <w:t>this may in</w:t>
      </w:r>
      <w:r w:rsidR="00935479" w:rsidRPr="003601E6">
        <w:rPr>
          <w:rFonts w:ascii="Arial" w:hAnsi="Arial" w:cs="Arial"/>
          <w:lang w:eastAsia="en-GB"/>
        </w:rPr>
        <w:t xml:space="preserve">clude </w:t>
      </w:r>
      <w:r w:rsidRPr="003601E6">
        <w:rPr>
          <w:rFonts w:ascii="Arial" w:hAnsi="Arial" w:cs="Arial"/>
          <w:lang w:eastAsia="en-GB"/>
        </w:rPr>
        <w:t xml:space="preserve">any period of live outbreak where an </w:t>
      </w:r>
      <w:r w:rsidRPr="003601E6">
        <w:rPr>
          <w:rFonts w:ascii="Arial" w:hAnsi="Arial" w:cs="Arial"/>
          <w:color w:val="7030A0"/>
          <w:lang w:eastAsia="en-GB"/>
        </w:rPr>
        <w:t xml:space="preserve">Outbreak Control Team </w:t>
      </w:r>
      <w:r w:rsidRPr="003601E6">
        <w:rPr>
          <w:rFonts w:ascii="Arial" w:hAnsi="Arial" w:cs="Arial"/>
          <w:lang w:eastAsia="en-GB"/>
        </w:rPr>
        <w:t xml:space="preserve">(OCT) </w:t>
      </w:r>
      <w:r w:rsidR="002F494C">
        <w:rPr>
          <w:rFonts w:ascii="Arial" w:hAnsi="Arial" w:cs="Arial"/>
          <w:lang w:eastAsia="en-GB"/>
        </w:rPr>
        <w:t>recommends</w:t>
      </w:r>
      <w:r w:rsidR="00935479" w:rsidRPr="003601E6">
        <w:rPr>
          <w:rFonts w:ascii="Arial" w:hAnsi="Arial" w:cs="Arial"/>
          <w:lang w:eastAsia="en-GB"/>
        </w:rPr>
        <w:t xml:space="preserve"> coverings </w:t>
      </w:r>
      <w:r w:rsidRPr="003601E6">
        <w:rPr>
          <w:rFonts w:ascii="Arial" w:hAnsi="Arial" w:cs="Arial"/>
          <w:lang w:eastAsia="en-GB"/>
        </w:rPr>
        <w:t xml:space="preserve">for a finite period. </w:t>
      </w:r>
      <w:r w:rsidR="002F494C">
        <w:rPr>
          <w:rFonts w:ascii="Arial" w:hAnsi="Arial" w:cs="Arial"/>
          <w:lang w:eastAsia="en-GB"/>
        </w:rPr>
        <w:t xml:space="preserve">This would count </w:t>
      </w:r>
      <w:r w:rsidR="0047383E">
        <w:rPr>
          <w:rFonts w:ascii="Arial" w:hAnsi="Arial" w:cs="Arial"/>
          <w:lang w:eastAsia="en-GB"/>
        </w:rPr>
        <w:t xml:space="preserve">as a </w:t>
      </w:r>
      <w:r w:rsidR="00935479" w:rsidRPr="003601E6">
        <w:rPr>
          <w:rFonts w:ascii="Arial" w:hAnsi="Arial" w:cs="Arial"/>
          <w:lang w:eastAsia="en-GB"/>
        </w:rPr>
        <w:t xml:space="preserve">local decision as </w:t>
      </w:r>
      <w:r w:rsidR="0047383E">
        <w:rPr>
          <w:rFonts w:ascii="Arial" w:hAnsi="Arial" w:cs="Arial"/>
          <w:lang w:eastAsia="en-GB"/>
        </w:rPr>
        <w:t xml:space="preserve">the Governor or Director </w:t>
      </w:r>
      <w:r w:rsidR="002F494C">
        <w:rPr>
          <w:rFonts w:ascii="Arial" w:hAnsi="Arial" w:cs="Arial"/>
          <w:lang w:eastAsia="en-GB"/>
        </w:rPr>
        <w:t>can</w:t>
      </w:r>
      <w:r w:rsidR="0047383E">
        <w:rPr>
          <w:rFonts w:ascii="Arial" w:hAnsi="Arial" w:cs="Arial"/>
          <w:lang w:eastAsia="en-GB"/>
        </w:rPr>
        <w:t xml:space="preserve"> determine whether coverings are deployed during an outbreak</w:t>
      </w:r>
      <w:r w:rsidR="00E96071">
        <w:rPr>
          <w:rFonts w:ascii="Arial" w:hAnsi="Arial" w:cs="Arial"/>
          <w:lang w:eastAsia="en-GB"/>
        </w:rPr>
        <w:t xml:space="preserve"> and the OCT can only </w:t>
      </w:r>
      <w:r w:rsidR="002F494C">
        <w:rPr>
          <w:rFonts w:ascii="Arial" w:hAnsi="Arial" w:cs="Arial"/>
          <w:lang w:eastAsia="en-GB"/>
        </w:rPr>
        <w:t>recommend</w:t>
      </w:r>
      <w:r w:rsidR="0047383E">
        <w:rPr>
          <w:rFonts w:ascii="Arial" w:hAnsi="Arial" w:cs="Arial"/>
          <w:lang w:eastAsia="en-GB"/>
        </w:rPr>
        <w:t xml:space="preserve">. </w:t>
      </w:r>
      <w:r w:rsidR="00935479" w:rsidRPr="003601E6">
        <w:rPr>
          <w:rFonts w:ascii="Arial" w:hAnsi="Arial" w:cs="Arial"/>
          <w:lang w:eastAsia="en-GB"/>
        </w:rPr>
        <w:t>If OCT recommends the use face masks</w:t>
      </w:r>
      <w:r w:rsidR="0047383E">
        <w:rPr>
          <w:rFonts w:ascii="Arial" w:hAnsi="Arial" w:cs="Arial"/>
          <w:lang w:eastAsia="en-GB"/>
        </w:rPr>
        <w:t xml:space="preserve"> </w:t>
      </w:r>
      <w:r w:rsidR="00203F6B" w:rsidRPr="003601E6">
        <w:rPr>
          <w:rFonts w:ascii="Arial" w:hAnsi="Arial" w:cs="Arial"/>
          <w:lang w:eastAsia="en-GB"/>
        </w:rPr>
        <w:t>(FRSMs)</w:t>
      </w:r>
      <w:r w:rsidR="00935479" w:rsidRPr="003601E6">
        <w:rPr>
          <w:rFonts w:ascii="Arial" w:hAnsi="Arial" w:cs="Arial"/>
          <w:lang w:eastAsia="en-GB"/>
        </w:rPr>
        <w:t xml:space="preserve"> for </w:t>
      </w:r>
      <w:r w:rsidR="00B35E78">
        <w:rPr>
          <w:rFonts w:ascii="Arial" w:hAnsi="Arial" w:cs="Arial"/>
          <w:lang w:eastAsia="en-GB"/>
        </w:rPr>
        <w:t>prisoners and residents</w:t>
      </w:r>
      <w:r w:rsidR="00935479" w:rsidRPr="003601E6">
        <w:rPr>
          <w:rFonts w:ascii="Arial" w:hAnsi="Arial" w:cs="Arial"/>
          <w:lang w:eastAsia="en-GB"/>
        </w:rPr>
        <w:t xml:space="preserve"> this has to be signed off by GOLD as e</w:t>
      </w:r>
      <w:r w:rsidR="002F494C">
        <w:rPr>
          <w:rFonts w:ascii="Arial" w:hAnsi="Arial" w:cs="Arial"/>
          <w:lang w:eastAsia="en-GB"/>
        </w:rPr>
        <w:t xml:space="preserve">stablishments can only </w:t>
      </w:r>
      <w:r w:rsidR="00935479" w:rsidRPr="003601E6">
        <w:rPr>
          <w:rFonts w:ascii="Arial" w:hAnsi="Arial" w:cs="Arial"/>
          <w:lang w:eastAsia="en-GB"/>
        </w:rPr>
        <w:t>mandate face coverings</w:t>
      </w:r>
      <w:r w:rsidR="00E96071">
        <w:rPr>
          <w:rFonts w:ascii="Arial" w:hAnsi="Arial" w:cs="Arial"/>
          <w:lang w:eastAsia="en-GB"/>
        </w:rPr>
        <w:t xml:space="preserve"> not the higher level FRSM</w:t>
      </w:r>
      <w:r w:rsidR="00935479" w:rsidRPr="003601E6">
        <w:rPr>
          <w:rFonts w:ascii="Arial" w:hAnsi="Arial" w:cs="Arial"/>
          <w:lang w:eastAsia="en-GB"/>
        </w:rPr>
        <w:t>.</w:t>
      </w:r>
    </w:p>
    <w:p w:rsidR="00FD4C03" w:rsidRPr="00FC6E06" w:rsidRDefault="00FD4C03" w:rsidP="00FD4C03">
      <w:pPr>
        <w:spacing w:after="0" w:line="240" w:lineRule="auto"/>
        <w:jc w:val="both"/>
        <w:rPr>
          <w:sz w:val="22"/>
          <w:lang w:eastAsia="en-GB"/>
        </w:rPr>
      </w:pPr>
    </w:p>
    <w:p w:rsidR="00FC6E06" w:rsidRDefault="005022A5" w:rsidP="00FD4C03">
      <w:pPr>
        <w:spacing w:after="0" w:line="240" w:lineRule="auto"/>
        <w:jc w:val="both"/>
        <w:rPr>
          <w:sz w:val="22"/>
          <w:lang w:eastAsia="en-GB"/>
        </w:rPr>
      </w:pPr>
      <w:r>
        <w:rPr>
          <w:sz w:val="22"/>
          <w:lang w:eastAsia="en-GB"/>
        </w:rPr>
        <w:t>W</w:t>
      </w:r>
      <w:r w:rsidR="00FC6E06">
        <w:rPr>
          <w:sz w:val="22"/>
          <w:lang w:eastAsia="en-GB"/>
        </w:rPr>
        <w:t>e have not included a personal choice tier in the prisoner model</w:t>
      </w:r>
      <w:r>
        <w:rPr>
          <w:sz w:val="22"/>
          <w:lang w:eastAsia="en-GB"/>
        </w:rPr>
        <w:t xml:space="preserve"> whereas s</w:t>
      </w:r>
      <w:r w:rsidR="00FC6E06">
        <w:rPr>
          <w:sz w:val="22"/>
          <w:lang w:eastAsia="en-GB"/>
        </w:rPr>
        <w:t>taff can opt to wear face masks in areas where we have not mandated use</w:t>
      </w:r>
      <w:r w:rsidR="000A3989">
        <w:rPr>
          <w:sz w:val="22"/>
          <w:lang w:eastAsia="en-GB"/>
        </w:rPr>
        <w:t>,</w:t>
      </w:r>
      <w:r w:rsidR="00746582">
        <w:rPr>
          <w:sz w:val="22"/>
          <w:lang w:eastAsia="en-GB"/>
        </w:rPr>
        <w:t xml:space="preserve"> h</w:t>
      </w:r>
      <w:r w:rsidR="00FC6E06">
        <w:rPr>
          <w:sz w:val="22"/>
          <w:lang w:eastAsia="en-GB"/>
        </w:rPr>
        <w:t xml:space="preserve">owever this is not </w:t>
      </w:r>
      <w:r w:rsidR="00746582">
        <w:rPr>
          <w:sz w:val="22"/>
          <w:lang w:eastAsia="en-GB"/>
        </w:rPr>
        <w:t>replicated</w:t>
      </w:r>
      <w:r w:rsidR="00FC6E06">
        <w:rPr>
          <w:sz w:val="22"/>
          <w:lang w:eastAsia="en-GB"/>
        </w:rPr>
        <w:t xml:space="preserve"> in the prisoner model. This decision was based on PHE, H&amp;S, SOCT and Governor </w:t>
      </w:r>
      <w:r>
        <w:rPr>
          <w:sz w:val="22"/>
          <w:lang w:eastAsia="en-GB"/>
        </w:rPr>
        <w:t>feedback</w:t>
      </w:r>
      <w:r w:rsidR="000A3989">
        <w:rPr>
          <w:sz w:val="22"/>
          <w:lang w:eastAsia="en-GB"/>
        </w:rPr>
        <w:t xml:space="preserve"> </w:t>
      </w:r>
      <w:r w:rsidR="00746582">
        <w:rPr>
          <w:sz w:val="22"/>
          <w:lang w:eastAsia="en-GB"/>
        </w:rPr>
        <w:t xml:space="preserve">that a </w:t>
      </w:r>
      <w:r w:rsidR="00FC6E06">
        <w:rPr>
          <w:sz w:val="22"/>
          <w:lang w:eastAsia="en-GB"/>
        </w:rPr>
        <w:t>clear and consistent model is required. We ar</w:t>
      </w:r>
      <w:r w:rsidR="00E96071">
        <w:rPr>
          <w:sz w:val="22"/>
          <w:lang w:eastAsia="en-GB"/>
        </w:rPr>
        <w:t>e also advised by PHE that free-</w:t>
      </w:r>
      <w:r w:rsidR="00FC6E06">
        <w:rPr>
          <w:sz w:val="22"/>
          <w:lang w:eastAsia="en-GB"/>
        </w:rPr>
        <w:t xml:space="preserve">use will introduce a significant transmission risk if not governed properly.  </w:t>
      </w:r>
      <w:r>
        <w:rPr>
          <w:sz w:val="22"/>
          <w:lang w:eastAsia="en-GB"/>
        </w:rPr>
        <w:t>For this reason it is imperative that establishments continually reinforce the importance of appropriate application, storage and maintenance of face coverings to prisoners and residents.</w:t>
      </w:r>
    </w:p>
    <w:p w:rsidR="00746582" w:rsidRDefault="00746582" w:rsidP="00FD4C03">
      <w:pPr>
        <w:spacing w:after="0" w:line="240" w:lineRule="auto"/>
        <w:jc w:val="both"/>
        <w:rPr>
          <w:sz w:val="22"/>
          <w:lang w:eastAsia="en-GB"/>
        </w:rPr>
      </w:pPr>
    </w:p>
    <w:p w:rsidR="00FC6E06" w:rsidRDefault="002F494C" w:rsidP="00FC6E06">
      <w:pPr>
        <w:spacing w:after="0" w:line="240" w:lineRule="auto"/>
        <w:jc w:val="both"/>
        <w:rPr>
          <w:sz w:val="22"/>
          <w:lang w:eastAsia="en-GB"/>
        </w:rPr>
      </w:pPr>
      <w:r>
        <w:rPr>
          <w:sz w:val="22"/>
          <w:lang w:eastAsia="en-GB"/>
        </w:rPr>
        <w:t>The</w:t>
      </w:r>
      <w:r w:rsidR="00746582">
        <w:rPr>
          <w:sz w:val="22"/>
          <w:lang w:eastAsia="en-GB"/>
        </w:rPr>
        <w:t xml:space="preserve"> </w:t>
      </w:r>
      <w:r w:rsidR="00E96071">
        <w:rPr>
          <w:sz w:val="22"/>
          <w:lang w:eastAsia="en-GB"/>
        </w:rPr>
        <w:t>difference between the two models</w:t>
      </w:r>
      <w:r w:rsidR="00746582">
        <w:rPr>
          <w:sz w:val="22"/>
          <w:lang w:eastAsia="en-GB"/>
        </w:rPr>
        <w:t xml:space="preserve"> </w:t>
      </w:r>
      <w:r w:rsidR="00FC6E06">
        <w:rPr>
          <w:sz w:val="22"/>
          <w:lang w:eastAsia="en-GB"/>
        </w:rPr>
        <w:t xml:space="preserve">introduces a risk </w:t>
      </w:r>
      <w:r>
        <w:rPr>
          <w:sz w:val="22"/>
          <w:lang w:eastAsia="en-GB"/>
        </w:rPr>
        <w:t>where</w:t>
      </w:r>
      <w:r w:rsidR="00FC6E06">
        <w:rPr>
          <w:sz w:val="22"/>
          <w:lang w:eastAsia="en-GB"/>
        </w:rPr>
        <w:t xml:space="preserve"> </w:t>
      </w:r>
      <w:r w:rsidR="00B35E78">
        <w:rPr>
          <w:sz w:val="22"/>
          <w:lang w:eastAsia="en-GB"/>
        </w:rPr>
        <w:t>prisoners and residents</w:t>
      </w:r>
      <w:r w:rsidR="00FC6E06">
        <w:rPr>
          <w:sz w:val="22"/>
          <w:lang w:eastAsia="en-GB"/>
        </w:rPr>
        <w:t xml:space="preserve"> want to wear a </w:t>
      </w:r>
      <w:r w:rsidR="00746582">
        <w:rPr>
          <w:sz w:val="22"/>
          <w:lang w:eastAsia="en-GB"/>
        </w:rPr>
        <w:t>covering</w:t>
      </w:r>
      <w:r w:rsidR="00FC6E06">
        <w:rPr>
          <w:sz w:val="22"/>
          <w:lang w:eastAsia="en-GB"/>
        </w:rPr>
        <w:t xml:space="preserve"> but </w:t>
      </w:r>
      <w:r>
        <w:rPr>
          <w:sz w:val="22"/>
          <w:lang w:eastAsia="en-GB"/>
        </w:rPr>
        <w:t>cannot as there is no</w:t>
      </w:r>
      <w:r w:rsidR="00FC6E06">
        <w:rPr>
          <w:sz w:val="22"/>
          <w:lang w:eastAsia="en-GB"/>
        </w:rPr>
        <w:t xml:space="preserve"> HMPPS </w:t>
      </w:r>
      <w:r>
        <w:rPr>
          <w:sz w:val="22"/>
          <w:lang w:eastAsia="en-GB"/>
        </w:rPr>
        <w:t>assessment</w:t>
      </w:r>
      <w:r w:rsidR="00FC6E06">
        <w:rPr>
          <w:sz w:val="22"/>
          <w:lang w:eastAsia="en-GB"/>
        </w:rPr>
        <w:t xml:space="preserve"> </w:t>
      </w:r>
      <w:r w:rsidR="00746582">
        <w:rPr>
          <w:sz w:val="22"/>
          <w:lang w:eastAsia="en-GB"/>
        </w:rPr>
        <w:t>giving them authority</w:t>
      </w:r>
      <w:r w:rsidR="00FC6E06">
        <w:rPr>
          <w:sz w:val="22"/>
          <w:lang w:eastAsia="en-GB"/>
        </w:rPr>
        <w:t>. This is a notable point of difference to the staff m</w:t>
      </w:r>
      <w:r>
        <w:rPr>
          <w:sz w:val="22"/>
          <w:lang w:eastAsia="en-GB"/>
        </w:rPr>
        <w:t>odel, though the rationale is explained above</w:t>
      </w:r>
      <w:r w:rsidR="00FC6E06">
        <w:rPr>
          <w:sz w:val="22"/>
          <w:lang w:eastAsia="en-GB"/>
        </w:rPr>
        <w:t>. To alleviate this risk, establishments must actively engage with their prisoner population a</w:t>
      </w:r>
      <w:r>
        <w:rPr>
          <w:sz w:val="22"/>
          <w:lang w:eastAsia="en-GB"/>
        </w:rPr>
        <w:t xml:space="preserve">t the point of risk assessing areas and tasks to determine where face coverings will be locally mandated. Prisons must then </w:t>
      </w:r>
      <w:r w:rsidR="00746582">
        <w:rPr>
          <w:sz w:val="22"/>
          <w:lang w:eastAsia="en-GB"/>
        </w:rPr>
        <w:t>incorporate</w:t>
      </w:r>
      <w:r w:rsidR="00FC6E06">
        <w:rPr>
          <w:sz w:val="22"/>
          <w:lang w:eastAsia="en-GB"/>
        </w:rPr>
        <w:t xml:space="preserve"> prisoner views </w:t>
      </w:r>
      <w:r>
        <w:rPr>
          <w:sz w:val="22"/>
          <w:lang w:eastAsia="en-GB"/>
        </w:rPr>
        <w:t>wherever possible and keep records of having done so</w:t>
      </w:r>
      <w:r w:rsidR="00FC6E06">
        <w:rPr>
          <w:sz w:val="22"/>
          <w:lang w:eastAsia="en-GB"/>
        </w:rPr>
        <w:t>.</w:t>
      </w:r>
      <w:r w:rsidR="00A97459">
        <w:rPr>
          <w:sz w:val="22"/>
          <w:lang w:eastAsia="en-GB"/>
        </w:rPr>
        <w:t xml:space="preserve"> </w:t>
      </w:r>
      <w:r w:rsidR="00FC6E06">
        <w:rPr>
          <w:sz w:val="22"/>
          <w:lang w:eastAsia="en-GB"/>
        </w:rPr>
        <w:t xml:space="preserve">This should reduce the risk of </w:t>
      </w:r>
      <w:r w:rsidR="00B35E78">
        <w:rPr>
          <w:sz w:val="22"/>
          <w:lang w:eastAsia="en-GB"/>
        </w:rPr>
        <w:t>prisoners and residents</w:t>
      </w:r>
      <w:r w:rsidR="00FC6E06">
        <w:rPr>
          <w:sz w:val="22"/>
          <w:lang w:eastAsia="en-GB"/>
        </w:rPr>
        <w:t xml:space="preserve"> perceiving that staff have </w:t>
      </w:r>
      <w:r>
        <w:rPr>
          <w:sz w:val="22"/>
          <w:lang w:eastAsia="en-GB"/>
        </w:rPr>
        <w:t>can</w:t>
      </w:r>
      <w:r w:rsidR="00FC6E06">
        <w:rPr>
          <w:sz w:val="22"/>
          <w:lang w:eastAsia="en-GB"/>
        </w:rPr>
        <w:t xml:space="preserve"> influence how and where coverings are wo</w:t>
      </w:r>
      <w:r>
        <w:rPr>
          <w:sz w:val="22"/>
          <w:lang w:eastAsia="en-GB"/>
        </w:rPr>
        <w:t>r</w:t>
      </w:r>
      <w:r w:rsidR="00FC6E06">
        <w:rPr>
          <w:sz w:val="22"/>
          <w:lang w:eastAsia="en-GB"/>
        </w:rPr>
        <w:t xml:space="preserve">n yet they </w:t>
      </w:r>
      <w:r>
        <w:rPr>
          <w:sz w:val="22"/>
          <w:lang w:eastAsia="en-GB"/>
        </w:rPr>
        <w:t>cannot.</w:t>
      </w:r>
      <w:r w:rsidR="00FC6E06">
        <w:rPr>
          <w:sz w:val="22"/>
          <w:lang w:eastAsia="en-GB"/>
        </w:rPr>
        <w:t xml:space="preserve"> </w:t>
      </w:r>
    </w:p>
    <w:p w:rsidR="00335291" w:rsidRDefault="00335291" w:rsidP="00FC6E06">
      <w:pPr>
        <w:spacing w:after="0" w:line="240" w:lineRule="auto"/>
        <w:jc w:val="both"/>
        <w:rPr>
          <w:sz w:val="22"/>
          <w:lang w:eastAsia="en-GB"/>
        </w:rPr>
      </w:pPr>
    </w:p>
    <w:p w:rsidR="00335291" w:rsidRDefault="00335291" w:rsidP="00FC6E06">
      <w:pPr>
        <w:spacing w:after="0" w:line="240" w:lineRule="auto"/>
        <w:jc w:val="both"/>
        <w:rPr>
          <w:sz w:val="22"/>
          <w:lang w:eastAsia="en-GB"/>
        </w:rPr>
      </w:pPr>
      <w:r w:rsidRPr="00BD199C">
        <w:rPr>
          <w:sz w:val="22"/>
          <w:lang w:eastAsia="en-GB"/>
        </w:rPr>
        <w:t xml:space="preserve">The local risk assessments must make defensible decisions in relation to the areas and tasks where face coverings are mandated. Whilst we must closely govern the deployment of face coverings to ensure that they do not introduce a transmission risk, we must also ensure that the risk assessments are representative of the needs of the population. Establishments with a high representation of high vulnerability individuals or shielding prisoners should increase the number of areas where face masks are mandated </w:t>
      </w:r>
      <w:r w:rsidR="00D03537" w:rsidRPr="00BD199C">
        <w:rPr>
          <w:sz w:val="22"/>
          <w:lang w:eastAsia="en-GB"/>
        </w:rPr>
        <w:t xml:space="preserve">to provide equivalent access </w:t>
      </w:r>
      <w:r w:rsidRPr="00BD199C">
        <w:rPr>
          <w:sz w:val="22"/>
          <w:lang w:eastAsia="en-GB"/>
        </w:rPr>
        <w:t>t</w:t>
      </w:r>
      <w:r w:rsidR="00D03537" w:rsidRPr="00BD199C">
        <w:rPr>
          <w:sz w:val="22"/>
          <w:lang w:eastAsia="en-GB"/>
        </w:rPr>
        <w:t>o the level this group</w:t>
      </w:r>
      <w:r w:rsidRPr="00BD199C">
        <w:rPr>
          <w:sz w:val="22"/>
          <w:lang w:eastAsia="en-GB"/>
        </w:rPr>
        <w:t xml:space="preserve"> </w:t>
      </w:r>
      <w:r w:rsidR="00D03537" w:rsidRPr="00BD199C">
        <w:rPr>
          <w:sz w:val="22"/>
          <w:lang w:eastAsia="en-GB"/>
        </w:rPr>
        <w:t>would receive in th</w:t>
      </w:r>
      <w:r w:rsidRPr="00BD199C">
        <w:rPr>
          <w:sz w:val="22"/>
          <w:lang w:eastAsia="en-GB"/>
        </w:rPr>
        <w:t>e community.</w:t>
      </w:r>
    </w:p>
    <w:p w:rsidR="00980FFA" w:rsidRDefault="00980FFA" w:rsidP="00FC6E06">
      <w:pPr>
        <w:spacing w:after="0" w:line="240" w:lineRule="auto"/>
        <w:jc w:val="both"/>
        <w:rPr>
          <w:sz w:val="22"/>
          <w:lang w:eastAsia="en-GB"/>
        </w:rPr>
      </w:pPr>
    </w:p>
    <w:p w:rsidR="00D44E9A" w:rsidRDefault="00466635" w:rsidP="00FC6E06">
      <w:pPr>
        <w:pStyle w:val="AppendixHeading"/>
        <w:spacing w:before="0" w:after="0" w:line="240" w:lineRule="auto"/>
        <w:rPr>
          <w:sz w:val="28"/>
          <w:szCs w:val="28"/>
        </w:rPr>
      </w:pPr>
      <w:r>
        <w:rPr>
          <w:sz w:val="28"/>
          <w:szCs w:val="28"/>
        </w:rPr>
        <w:t>Additional information</w:t>
      </w:r>
    </w:p>
    <w:p w:rsidR="00980FFA" w:rsidRPr="00466635" w:rsidRDefault="00980FFA" w:rsidP="00FC6E06">
      <w:pPr>
        <w:pStyle w:val="AppendixHeading"/>
        <w:spacing w:before="0" w:after="0" w:line="240" w:lineRule="auto"/>
        <w:rPr>
          <w:sz w:val="28"/>
          <w:szCs w:val="28"/>
        </w:rPr>
      </w:pPr>
    </w:p>
    <w:p w:rsidR="00A97BFC" w:rsidRPr="002D5638" w:rsidRDefault="00A97BFC" w:rsidP="00A97BFC">
      <w:pPr>
        <w:spacing w:after="0" w:line="240" w:lineRule="auto"/>
        <w:jc w:val="both"/>
        <w:rPr>
          <w:sz w:val="22"/>
        </w:rPr>
      </w:pPr>
      <w:r w:rsidRPr="002D5638">
        <w:rPr>
          <w:sz w:val="22"/>
        </w:rPr>
        <w:t xml:space="preserve">All sites/establishments will need to put local processes in places to support the deployment of face coverings in the ways described in this document. Where they do not already exist, they will need to develop local processes in the following areas: </w:t>
      </w:r>
    </w:p>
    <w:p w:rsidR="00554883" w:rsidRDefault="00554883" w:rsidP="00A97BFC">
      <w:pPr>
        <w:spacing w:after="0" w:line="240" w:lineRule="auto"/>
        <w:jc w:val="both"/>
        <w:rPr>
          <w:sz w:val="22"/>
        </w:rPr>
      </w:pPr>
    </w:p>
    <w:p w:rsidR="00A97BFC" w:rsidRDefault="00A97BFC" w:rsidP="00A97BFC">
      <w:pPr>
        <w:spacing w:after="0" w:line="240" w:lineRule="auto"/>
        <w:jc w:val="both"/>
        <w:rPr>
          <w:b/>
          <w:color w:val="7030A0"/>
          <w:sz w:val="22"/>
        </w:rPr>
      </w:pPr>
      <w:r w:rsidRPr="002D5638">
        <w:rPr>
          <w:b/>
          <w:color w:val="7030A0"/>
          <w:sz w:val="22"/>
        </w:rPr>
        <w:t xml:space="preserve">Distribution and Stock Management </w:t>
      </w:r>
    </w:p>
    <w:p w:rsidR="00FE237B" w:rsidRPr="002D5638" w:rsidRDefault="00FE237B" w:rsidP="00A97BFC">
      <w:pPr>
        <w:spacing w:after="0" w:line="240" w:lineRule="auto"/>
        <w:jc w:val="both"/>
        <w:rPr>
          <w:b/>
          <w:color w:val="7030A0"/>
          <w:sz w:val="22"/>
        </w:rPr>
      </w:pPr>
    </w:p>
    <w:p w:rsidR="00873D13" w:rsidRPr="002D5638" w:rsidRDefault="0015680B" w:rsidP="00A97BFC">
      <w:pPr>
        <w:spacing w:after="0" w:line="240" w:lineRule="auto"/>
        <w:jc w:val="both"/>
        <w:rPr>
          <w:sz w:val="22"/>
        </w:rPr>
      </w:pPr>
      <w:r>
        <w:rPr>
          <w:sz w:val="22"/>
        </w:rPr>
        <w:t>Establishments/s</w:t>
      </w:r>
      <w:r w:rsidR="00873D13" w:rsidRPr="002D5638">
        <w:rPr>
          <w:sz w:val="22"/>
        </w:rPr>
        <w:t xml:space="preserve">ites are able to design a local system for the management of face coverings. </w:t>
      </w:r>
      <w:r w:rsidR="00554883">
        <w:rPr>
          <w:sz w:val="22"/>
        </w:rPr>
        <w:t xml:space="preserve">During initial consultation establishments requested autonomy to determine this model. We have therefore formulated two options: </w:t>
      </w:r>
      <w:r w:rsidR="00873D13" w:rsidRPr="002D5638">
        <w:rPr>
          <w:sz w:val="22"/>
        </w:rPr>
        <w:t xml:space="preserve"> </w:t>
      </w:r>
    </w:p>
    <w:p w:rsidR="00873D13" w:rsidRPr="002D5638" w:rsidRDefault="00873D13" w:rsidP="00873D13">
      <w:pPr>
        <w:pStyle w:val="ListParagraph"/>
        <w:spacing w:after="0" w:line="240" w:lineRule="auto"/>
        <w:jc w:val="both"/>
        <w:rPr>
          <w:rFonts w:ascii="Arial" w:hAnsi="Arial" w:cs="Arial"/>
        </w:rPr>
      </w:pPr>
    </w:p>
    <w:p w:rsidR="00554883" w:rsidRDefault="00873D13" w:rsidP="004D4217">
      <w:pPr>
        <w:pStyle w:val="ListParagraph"/>
        <w:numPr>
          <w:ilvl w:val="0"/>
          <w:numId w:val="14"/>
        </w:numPr>
        <w:spacing w:after="0" w:line="240" w:lineRule="auto"/>
        <w:jc w:val="both"/>
        <w:rPr>
          <w:rFonts w:ascii="Arial" w:hAnsi="Arial" w:cs="Arial"/>
        </w:rPr>
      </w:pPr>
      <w:r w:rsidRPr="00554883">
        <w:rPr>
          <w:rFonts w:ascii="Arial" w:hAnsi="Arial" w:cs="Arial"/>
          <w:b/>
          <w:color w:val="7030A0"/>
        </w:rPr>
        <w:lastRenderedPageBreak/>
        <w:t>Option 1</w:t>
      </w:r>
      <w:r w:rsidRPr="00554883">
        <w:rPr>
          <w:rFonts w:ascii="Arial" w:hAnsi="Arial" w:cs="Arial"/>
          <w:color w:val="7030A0"/>
        </w:rPr>
        <w:t xml:space="preserve"> </w:t>
      </w:r>
      <w:r w:rsidR="00554883">
        <w:rPr>
          <w:rFonts w:ascii="Arial" w:hAnsi="Arial" w:cs="Arial"/>
        </w:rPr>
        <w:t>–</w:t>
      </w:r>
      <w:r w:rsidR="000A3989">
        <w:rPr>
          <w:rFonts w:ascii="Arial" w:hAnsi="Arial" w:cs="Arial"/>
        </w:rPr>
        <w:t xml:space="preserve"> This means providing</w:t>
      </w:r>
      <w:r w:rsidR="00EF78EF">
        <w:rPr>
          <w:rFonts w:ascii="Arial" w:hAnsi="Arial" w:cs="Arial"/>
        </w:rPr>
        <w:t xml:space="preserve"> each prisoner with 1 personal issue face covering</w:t>
      </w:r>
      <w:r w:rsidRPr="00554883">
        <w:rPr>
          <w:rFonts w:ascii="Arial" w:hAnsi="Arial" w:cs="Arial"/>
        </w:rPr>
        <w:t xml:space="preserve"> which they wil</w:t>
      </w:r>
      <w:r w:rsidR="00554883">
        <w:rPr>
          <w:rFonts w:ascii="Arial" w:hAnsi="Arial" w:cs="Arial"/>
        </w:rPr>
        <w:t xml:space="preserve">l be responsible for. </w:t>
      </w:r>
      <w:r w:rsidR="00B35E78">
        <w:rPr>
          <w:rFonts w:ascii="Arial" w:hAnsi="Arial" w:cs="Arial"/>
        </w:rPr>
        <w:t>Prisoners and residents</w:t>
      </w:r>
      <w:r w:rsidR="00554883">
        <w:rPr>
          <w:rFonts w:ascii="Arial" w:hAnsi="Arial" w:cs="Arial"/>
        </w:rPr>
        <w:t xml:space="preserve"> must be given instructions on how to maintain them and will be responsible for washing them and drying them in-cell daily. </w:t>
      </w:r>
      <w:r w:rsidR="00B35E78">
        <w:rPr>
          <w:rFonts w:ascii="Arial" w:hAnsi="Arial" w:cs="Arial"/>
        </w:rPr>
        <w:t>Prisoners and residents</w:t>
      </w:r>
      <w:r w:rsidR="00554883">
        <w:rPr>
          <w:rFonts w:ascii="Arial" w:hAnsi="Arial" w:cs="Arial"/>
        </w:rPr>
        <w:t xml:space="preserve"> must also be advised to store them safely – e.g. not leave them exposed or carry them around in a pocket but to store them in a dry and clean place within their cell or dormitory. </w:t>
      </w:r>
      <w:r w:rsidR="001641B1">
        <w:rPr>
          <w:rFonts w:ascii="Arial" w:hAnsi="Arial" w:cs="Arial"/>
        </w:rPr>
        <w:t xml:space="preserve">This model carries risk as issuing face coverings to all </w:t>
      </w:r>
      <w:r w:rsidR="00B35E78">
        <w:rPr>
          <w:rFonts w:ascii="Arial" w:hAnsi="Arial" w:cs="Arial"/>
        </w:rPr>
        <w:t>prisoners and residents</w:t>
      </w:r>
      <w:r w:rsidR="001641B1">
        <w:rPr>
          <w:rFonts w:ascii="Arial" w:hAnsi="Arial" w:cs="Arial"/>
        </w:rPr>
        <w:t xml:space="preserve"> will increase situations where they are readily available and increase pressure on staff to allow them to be worn more routinely. This could create opportunities for conflict and raise prisoner expectations on usage. </w:t>
      </w:r>
    </w:p>
    <w:p w:rsidR="00873D13" w:rsidRPr="002D5638" w:rsidRDefault="00873D13" w:rsidP="00873D13">
      <w:pPr>
        <w:pStyle w:val="ListParagraph"/>
        <w:spacing w:after="0" w:line="240" w:lineRule="auto"/>
        <w:jc w:val="both"/>
        <w:rPr>
          <w:rFonts w:ascii="Arial" w:hAnsi="Arial" w:cs="Arial"/>
        </w:rPr>
      </w:pPr>
    </w:p>
    <w:p w:rsidR="00554883" w:rsidRDefault="00873D13" w:rsidP="004D4217">
      <w:pPr>
        <w:pStyle w:val="ListParagraph"/>
        <w:numPr>
          <w:ilvl w:val="0"/>
          <w:numId w:val="14"/>
        </w:numPr>
        <w:spacing w:after="0" w:line="240" w:lineRule="auto"/>
        <w:jc w:val="both"/>
        <w:rPr>
          <w:rFonts w:ascii="Arial" w:hAnsi="Arial" w:cs="Arial"/>
        </w:rPr>
      </w:pPr>
      <w:r w:rsidRPr="00554883">
        <w:rPr>
          <w:rFonts w:ascii="Arial" w:hAnsi="Arial" w:cs="Arial"/>
          <w:b/>
          <w:color w:val="7030A0"/>
        </w:rPr>
        <w:t>Option 2</w:t>
      </w:r>
      <w:r w:rsidRPr="00554883">
        <w:rPr>
          <w:rFonts w:ascii="Arial" w:hAnsi="Arial" w:cs="Arial"/>
          <w:color w:val="7030A0"/>
        </w:rPr>
        <w:t xml:space="preserve"> </w:t>
      </w:r>
      <w:r w:rsidR="00FE237B" w:rsidRPr="00554883">
        <w:rPr>
          <w:rFonts w:ascii="Arial" w:hAnsi="Arial" w:cs="Arial"/>
        </w:rPr>
        <w:t>–</w:t>
      </w:r>
      <w:r w:rsidR="002F494C">
        <w:rPr>
          <w:rFonts w:ascii="Arial" w:hAnsi="Arial" w:cs="Arial"/>
        </w:rPr>
        <w:t xml:space="preserve"> If</w:t>
      </w:r>
      <w:r w:rsidR="00FE237B" w:rsidRPr="00554883">
        <w:rPr>
          <w:rFonts w:ascii="Arial" w:hAnsi="Arial" w:cs="Arial"/>
        </w:rPr>
        <w:t xml:space="preserve"> mandation is </w:t>
      </w:r>
      <w:r w:rsidR="00554883">
        <w:rPr>
          <w:rFonts w:ascii="Arial" w:hAnsi="Arial" w:cs="Arial"/>
        </w:rPr>
        <w:t xml:space="preserve">limited it may be counterproductive to issue coverings </w:t>
      </w:r>
      <w:r w:rsidR="002F494C">
        <w:rPr>
          <w:rFonts w:ascii="Arial" w:hAnsi="Arial" w:cs="Arial"/>
        </w:rPr>
        <w:t xml:space="preserve">to every prisoner to keep (option 1) as this may </w:t>
      </w:r>
      <w:r w:rsidR="00554883">
        <w:rPr>
          <w:rFonts w:ascii="Arial" w:hAnsi="Arial" w:cs="Arial"/>
        </w:rPr>
        <w:t>promote excessive or inappropriate use. Therefore prisons may wish to issue coverings at the point where they are required and to require them to be retained at the end of the specified period. This also has a potential security benefit as a prisoner’s identification can be verified before the mask is applied. However</w:t>
      </w:r>
      <w:r w:rsidR="00931829">
        <w:rPr>
          <w:rFonts w:ascii="Arial" w:hAnsi="Arial" w:cs="Arial"/>
        </w:rPr>
        <w:t>,</w:t>
      </w:r>
      <w:r w:rsidR="00554883">
        <w:rPr>
          <w:rFonts w:ascii="Arial" w:hAnsi="Arial" w:cs="Arial"/>
        </w:rPr>
        <w:t xml:space="preserve"> under this model the establishment will need a robust local system for washing and storing the coverings and may face additional complaints from </w:t>
      </w:r>
      <w:r w:rsidR="00B35E78">
        <w:rPr>
          <w:rFonts w:ascii="Arial" w:hAnsi="Arial" w:cs="Arial"/>
        </w:rPr>
        <w:t>prisoners and residents</w:t>
      </w:r>
      <w:r w:rsidR="00554883">
        <w:rPr>
          <w:rFonts w:ascii="Arial" w:hAnsi="Arial" w:cs="Arial"/>
        </w:rPr>
        <w:t xml:space="preserve"> who perceive a heightened risk exists as a result of sharing masks. </w:t>
      </w:r>
    </w:p>
    <w:p w:rsidR="00554883" w:rsidRDefault="00554883" w:rsidP="00554883">
      <w:pPr>
        <w:spacing w:after="0" w:line="240" w:lineRule="auto"/>
        <w:jc w:val="both"/>
        <w:rPr>
          <w:rFonts w:eastAsiaTheme="minorHAnsi"/>
          <w:sz w:val="22"/>
          <w:lang w:bidi="ar-SA"/>
        </w:rPr>
      </w:pPr>
    </w:p>
    <w:p w:rsidR="001F73C9" w:rsidRPr="001F73C9" w:rsidRDefault="00554883" w:rsidP="00A97BFC">
      <w:pPr>
        <w:spacing w:after="0" w:line="240" w:lineRule="auto"/>
        <w:jc w:val="both"/>
        <w:rPr>
          <w:sz w:val="22"/>
        </w:rPr>
      </w:pPr>
      <w:r>
        <w:rPr>
          <w:rFonts w:eastAsiaTheme="minorHAnsi"/>
          <w:sz w:val="22"/>
          <w:lang w:bidi="ar-SA"/>
        </w:rPr>
        <w:t xml:space="preserve">Establishments can determine the best model locally. </w:t>
      </w:r>
      <w:r w:rsidR="00B35E78">
        <w:rPr>
          <w:sz w:val="22"/>
        </w:rPr>
        <w:t>Prisoners and residents</w:t>
      </w:r>
      <w:r w:rsidR="001F73C9">
        <w:rPr>
          <w:sz w:val="22"/>
        </w:rPr>
        <w:t xml:space="preserve"> </w:t>
      </w:r>
      <w:r w:rsidR="00931829">
        <w:rPr>
          <w:sz w:val="22"/>
        </w:rPr>
        <w:t>should</w:t>
      </w:r>
      <w:r w:rsidR="001F73C9">
        <w:rPr>
          <w:sz w:val="22"/>
        </w:rPr>
        <w:t xml:space="preserve"> only be permitted to wear </w:t>
      </w:r>
      <w:r w:rsidR="002F494C">
        <w:rPr>
          <w:sz w:val="22"/>
        </w:rPr>
        <w:t>HMPPS</w:t>
      </w:r>
      <w:r w:rsidR="001F73C9">
        <w:rPr>
          <w:sz w:val="22"/>
        </w:rPr>
        <w:t xml:space="preserve"> face coverings. Establishments may experience prisoner’s families and friends sending in alternative face coverings, however these will not be permitted. </w:t>
      </w:r>
    </w:p>
    <w:p w:rsidR="00554883" w:rsidRDefault="00554883" w:rsidP="00A97BFC">
      <w:pPr>
        <w:spacing w:after="0" w:line="240" w:lineRule="auto"/>
        <w:jc w:val="both"/>
        <w:rPr>
          <w:b/>
          <w:color w:val="7030A0"/>
          <w:sz w:val="22"/>
        </w:rPr>
      </w:pPr>
    </w:p>
    <w:p w:rsidR="002F494C" w:rsidRDefault="002F494C" w:rsidP="00A97BFC">
      <w:pPr>
        <w:spacing w:after="0" w:line="240" w:lineRule="auto"/>
        <w:jc w:val="both"/>
        <w:rPr>
          <w:b/>
          <w:color w:val="7030A0"/>
          <w:sz w:val="22"/>
        </w:rPr>
      </w:pPr>
    </w:p>
    <w:p w:rsidR="00A97BFC" w:rsidRPr="002D5638" w:rsidRDefault="00A97BFC" w:rsidP="00A97BFC">
      <w:pPr>
        <w:spacing w:after="0" w:line="240" w:lineRule="auto"/>
        <w:jc w:val="both"/>
        <w:rPr>
          <w:b/>
          <w:color w:val="7030A0"/>
          <w:sz w:val="22"/>
        </w:rPr>
      </w:pPr>
      <w:r w:rsidRPr="002D5638">
        <w:rPr>
          <w:b/>
          <w:color w:val="7030A0"/>
          <w:sz w:val="22"/>
        </w:rPr>
        <w:t xml:space="preserve">Laundering and Maintenance </w:t>
      </w:r>
    </w:p>
    <w:p w:rsidR="0015680B" w:rsidRDefault="0015680B" w:rsidP="00A97BFC">
      <w:pPr>
        <w:spacing w:after="0" w:line="240" w:lineRule="auto"/>
        <w:jc w:val="both"/>
        <w:rPr>
          <w:sz w:val="22"/>
        </w:rPr>
      </w:pPr>
    </w:p>
    <w:p w:rsidR="00873D13" w:rsidRDefault="00873D13" w:rsidP="00A97BFC">
      <w:pPr>
        <w:spacing w:after="0" w:line="240" w:lineRule="auto"/>
        <w:jc w:val="both"/>
        <w:rPr>
          <w:sz w:val="22"/>
        </w:rPr>
      </w:pPr>
      <w:r w:rsidRPr="002D5638">
        <w:rPr>
          <w:sz w:val="22"/>
        </w:rPr>
        <w:t xml:space="preserve">Where option 1 is chosen </w:t>
      </w:r>
      <w:r w:rsidR="007F5789">
        <w:rPr>
          <w:sz w:val="22"/>
        </w:rPr>
        <w:t xml:space="preserve">sites will </w:t>
      </w:r>
      <w:r w:rsidR="00AB4D72" w:rsidRPr="002D5638">
        <w:rPr>
          <w:sz w:val="22"/>
        </w:rPr>
        <w:t xml:space="preserve">require </w:t>
      </w:r>
      <w:r w:rsidR="00B35E78">
        <w:rPr>
          <w:sz w:val="22"/>
        </w:rPr>
        <w:t>prisoners and residents</w:t>
      </w:r>
      <w:r w:rsidR="00AB4D72" w:rsidRPr="002D5638">
        <w:rPr>
          <w:sz w:val="22"/>
        </w:rPr>
        <w:t xml:space="preserve"> to launder their own face coverings. Government guidance suggest</w:t>
      </w:r>
      <w:r w:rsidR="0015680B">
        <w:rPr>
          <w:sz w:val="22"/>
        </w:rPr>
        <w:t>s</w:t>
      </w:r>
      <w:r w:rsidR="00AB4D72" w:rsidRPr="002D5638">
        <w:rPr>
          <w:sz w:val="22"/>
        </w:rPr>
        <w:t xml:space="preserve"> that this can</w:t>
      </w:r>
      <w:r w:rsidR="007F5789">
        <w:rPr>
          <w:sz w:val="22"/>
        </w:rPr>
        <w:t xml:space="preserve"> be</w:t>
      </w:r>
      <w:r w:rsidR="00AB4D72" w:rsidRPr="002D5638">
        <w:rPr>
          <w:sz w:val="22"/>
        </w:rPr>
        <w:t xml:space="preserve"> safely done using soap and warm water</w:t>
      </w:r>
      <w:r w:rsidRPr="002D5638">
        <w:rPr>
          <w:sz w:val="22"/>
        </w:rPr>
        <w:t>, and they do not need to be machine washed</w:t>
      </w:r>
      <w:r w:rsidR="00AB4D72" w:rsidRPr="002D5638">
        <w:rPr>
          <w:sz w:val="22"/>
        </w:rPr>
        <w:t xml:space="preserve">. </w:t>
      </w:r>
      <w:r w:rsidRPr="002D5638">
        <w:rPr>
          <w:sz w:val="22"/>
        </w:rPr>
        <w:t>Where</w:t>
      </w:r>
      <w:r w:rsidR="00AB4D72" w:rsidRPr="002D5638">
        <w:rPr>
          <w:sz w:val="22"/>
        </w:rPr>
        <w:t xml:space="preserve"> </w:t>
      </w:r>
      <w:r w:rsidR="00B35E78">
        <w:rPr>
          <w:sz w:val="22"/>
        </w:rPr>
        <w:t>prisoners and residents</w:t>
      </w:r>
      <w:r w:rsidR="00AB4D72" w:rsidRPr="002D5638">
        <w:rPr>
          <w:sz w:val="22"/>
        </w:rPr>
        <w:t xml:space="preserve"> are responsible for cleaning their own </w:t>
      </w:r>
      <w:r w:rsidRPr="002D5638">
        <w:rPr>
          <w:sz w:val="22"/>
        </w:rPr>
        <w:t>coverings</w:t>
      </w:r>
      <w:r w:rsidR="00AB4D72" w:rsidRPr="002D5638">
        <w:rPr>
          <w:sz w:val="22"/>
        </w:rPr>
        <w:t xml:space="preserve"> they should be provided with guidance on how to do this, and instructed to wash them each night, and then leave them to dry </w:t>
      </w:r>
      <w:r w:rsidRPr="002D5638">
        <w:rPr>
          <w:sz w:val="22"/>
        </w:rPr>
        <w:t>overnight</w:t>
      </w:r>
      <w:r w:rsidR="00AB4D72" w:rsidRPr="002D5638">
        <w:rPr>
          <w:sz w:val="22"/>
        </w:rPr>
        <w:t xml:space="preserve">. </w:t>
      </w:r>
      <w:r w:rsidRPr="002D5638">
        <w:rPr>
          <w:sz w:val="22"/>
        </w:rPr>
        <w:t xml:space="preserve">They should be informed that it is their responsibility to keep them clean. </w:t>
      </w:r>
    </w:p>
    <w:p w:rsidR="007F5789" w:rsidRPr="002D5638" w:rsidRDefault="007F5789" w:rsidP="00A97BFC">
      <w:pPr>
        <w:spacing w:after="0" w:line="240" w:lineRule="auto"/>
        <w:jc w:val="both"/>
        <w:rPr>
          <w:sz w:val="22"/>
        </w:rPr>
      </w:pPr>
    </w:p>
    <w:p w:rsidR="00873D13" w:rsidRDefault="00873D13" w:rsidP="007F5789">
      <w:pPr>
        <w:spacing w:after="0" w:line="240" w:lineRule="auto"/>
        <w:jc w:val="both"/>
        <w:rPr>
          <w:sz w:val="22"/>
          <w:lang w:val="en"/>
        </w:rPr>
      </w:pPr>
      <w:r w:rsidRPr="002D5638">
        <w:rPr>
          <w:sz w:val="22"/>
        </w:rPr>
        <w:t xml:space="preserve">Where option 2 is </w:t>
      </w:r>
      <w:r w:rsidR="007F5789">
        <w:rPr>
          <w:sz w:val="22"/>
        </w:rPr>
        <w:t xml:space="preserve">adopted </w:t>
      </w:r>
      <w:r w:rsidRPr="002D5638">
        <w:rPr>
          <w:sz w:val="22"/>
        </w:rPr>
        <w:t xml:space="preserve">the </w:t>
      </w:r>
      <w:r w:rsidR="007F5789">
        <w:rPr>
          <w:sz w:val="22"/>
        </w:rPr>
        <w:t xml:space="preserve">prison </w:t>
      </w:r>
      <w:r w:rsidRPr="002D5638">
        <w:rPr>
          <w:sz w:val="22"/>
        </w:rPr>
        <w:t xml:space="preserve">must ensure </w:t>
      </w:r>
      <w:r w:rsidR="007F5789">
        <w:rPr>
          <w:sz w:val="22"/>
        </w:rPr>
        <w:t>they</w:t>
      </w:r>
      <w:r w:rsidRPr="002D5638">
        <w:rPr>
          <w:sz w:val="22"/>
        </w:rPr>
        <w:t xml:space="preserve"> are laundered in between each use and cannot be re</w:t>
      </w:r>
      <w:r w:rsidR="007F5789">
        <w:rPr>
          <w:sz w:val="22"/>
        </w:rPr>
        <w:t>-</w:t>
      </w:r>
      <w:r w:rsidRPr="002D5638">
        <w:rPr>
          <w:sz w:val="22"/>
        </w:rPr>
        <w:t xml:space="preserve">used before being washed as this </w:t>
      </w:r>
      <w:r w:rsidR="002D5638" w:rsidRPr="002D5638">
        <w:rPr>
          <w:sz w:val="22"/>
        </w:rPr>
        <w:t>increases risk of transmission. Laundering</w:t>
      </w:r>
      <w:r w:rsidRPr="002D5638">
        <w:rPr>
          <w:sz w:val="22"/>
        </w:rPr>
        <w:t xml:space="preserve"> of the face coverings should be carried out </w:t>
      </w:r>
      <w:r w:rsidR="007F5789">
        <w:rPr>
          <w:sz w:val="22"/>
        </w:rPr>
        <w:t xml:space="preserve">via a </w:t>
      </w:r>
      <w:r w:rsidRPr="002D5638">
        <w:rPr>
          <w:sz w:val="22"/>
        </w:rPr>
        <w:t>disinfectio</w:t>
      </w:r>
      <w:r w:rsidR="007F5789">
        <w:rPr>
          <w:sz w:val="22"/>
        </w:rPr>
        <w:t>n cycle on the machine which has a tem</w:t>
      </w:r>
      <w:r w:rsidRPr="002D5638">
        <w:rPr>
          <w:sz w:val="22"/>
        </w:rPr>
        <w:t xml:space="preserve">perature </w:t>
      </w:r>
      <w:r w:rsidR="007F5789">
        <w:rPr>
          <w:sz w:val="22"/>
        </w:rPr>
        <w:t>setting</w:t>
      </w:r>
      <w:r w:rsidRPr="002D5638">
        <w:rPr>
          <w:sz w:val="22"/>
        </w:rPr>
        <w:t xml:space="preserve"> maintained at 65ºC for not less than ten minutes or 71ºC for not less than three minutes</w:t>
      </w:r>
      <w:r w:rsidR="007F5789">
        <w:rPr>
          <w:sz w:val="22"/>
        </w:rPr>
        <w:t xml:space="preserve">. Where </w:t>
      </w:r>
      <w:r w:rsidRPr="002D5638">
        <w:rPr>
          <w:sz w:val="22"/>
        </w:rPr>
        <w:t>thermal disinfection is used</w:t>
      </w:r>
      <w:r w:rsidR="007F5789">
        <w:rPr>
          <w:sz w:val="22"/>
        </w:rPr>
        <w:t xml:space="preserve"> items </w:t>
      </w:r>
      <w:r w:rsidR="007F5789">
        <w:rPr>
          <w:sz w:val="22"/>
          <w:lang w:val="en"/>
        </w:rPr>
        <w:t>should be tumble-</w:t>
      </w:r>
      <w:r w:rsidRPr="002D5638">
        <w:rPr>
          <w:sz w:val="22"/>
          <w:lang w:val="en"/>
        </w:rPr>
        <w:t xml:space="preserve">dried after washing. Laundry should be done in the prison, adopting to local arrangements. </w:t>
      </w:r>
    </w:p>
    <w:p w:rsidR="007F5789" w:rsidRPr="002D5638" w:rsidRDefault="007F5789" w:rsidP="007F5789">
      <w:pPr>
        <w:spacing w:after="0" w:line="240" w:lineRule="auto"/>
        <w:jc w:val="both"/>
        <w:rPr>
          <w:sz w:val="22"/>
          <w:lang w:val="en"/>
        </w:rPr>
      </w:pPr>
    </w:p>
    <w:p w:rsidR="007F5789" w:rsidRDefault="002D5638" w:rsidP="007F5789">
      <w:pPr>
        <w:spacing w:after="0" w:line="240" w:lineRule="auto"/>
        <w:jc w:val="both"/>
        <w:rPr>
          <w:sz w:val="22"/>
          <w:lang w:val="en"/>
        </w:rPr>
      </w:pPr>
      <w:r w:rsidRPr="002D5638">
        <w:rPr>
          <w:sz w:val="22"/>
          <w:lang w:val="en"/>
        </w:rPr>
        <w:t xml:space="preserve">Face coverings may occasionally need to be replaced if they become worn or damaged. If a face covering needs to be replaced, the prisoner </w:t>
      </w:r>
      <w:r w:rsidR="007F5789">
        <w:rPr>
          <w:sz w:val="22"/>
          <w:lang w:val="en"/>
        </w:rPr>
        <w:t>must</w:t>
      </w:r>
      <w:r w:rsidRPr="002D5638">
        <w:rPr>
          <w:sz w:val="22"/>
          <w:lang w:val="en"/>
        </w:rPr>
        <w:t xml:space="preserve"> be provided with a new one</w:t>
      </w:r>
      <w:r w:rsidR="007F5789">
        <w:rPr>
          <w:sz w:val="22"/>
          <w:lang w:val="en"/>
        </w:rPr>
        <w:t xml:space="preserve"> promptly</w:t>
      </w:r>
      <w:r w:rsidRPr="002D5638">
        <w:rPr>
          <w:sz w:val="22"/>
          <w:lang w:val="en"/>
        </w:rPr>
        <w:t xml:space="preserve">, and the old one </w:t>
      </w:r>
      <w:r w:rsidR="007F5789">
        <w:rPr>
          <w:sz w:val="22"/>
          <w:lang w:val="en"/>
        </w:rPr>
        <w:t>must</w:t>
      </w:r>
      <w:r w:rsidRPr="002D5638">
        <w:rPr>
          <w:sz w:val="22"/>
          <w:lang w:val="en"/>
        </w:rPr>
        <w:t xml:space="preserve"> be disposed of </w:t>
      </w:r>
      <w:r w:rsidR="007F5789">
        <w:rPr>
          <w:sz w:val="22"/>
          <w:lang w:val="en"/>
        </w:rPr>
        <w:t xml:space="preserve">safely via local </w:t>
      </w:r>
      <w:r w:rsidRPr="002D5638">
        <w:rPr>
          <w:sz w:val="22"/>
          <w:lang w:val="en"/>
        </w:rPr>
        <w:t>clinical waste</w:t>
      </w:r>
      <w:r w:rsidR="007F5789">
        <w:rPr>
          <w:sz w:val="22"/>
          <w:lang w:val="en"/>
        </w:rPr>
        <w:t xml:space="preserve"> procedures</w:t>
      </w:r>
      <w:r w:rsidRPr="002D5638">
        <w:rPr>
          <w:sz w:val="22"/>
          <w:lang w:val="en"/>
        </w:rPr>
        <w:t xml:space="preserve">. </w:t>
      </w:r>
      <w:r w:rsidR="007F5789">
        <w:rPr>
          <w:sz w:val="22"/>
          <w:lang w:val="en"/>
        </w:rPr>
        <w:t>Prisons must</w:t>
      </w:r>
      <w:r w:rsidRPr="002D5638">
        <w:rPr>
          <w:sz w:val="22"/>
          <w:lang w:val="en"/>
        </w:rPr>
        <w:t xml:space="preserve"> monitor their stock levels to ensure that they have sufficient supplies to meet the demand </w:t>
      </w:r>
      <w:r w:rsidR="007F5789">
        <w:rPr>
          <w:sz w:val="22"/>
          <w:lang w:val="en"/>
        </w:rPr>
        <w:t xml:space="preserve">consistently and to replace damaged masks as required. </w:t>
      </w:r>
    </w:p>
    <w:p w:rsidR="007F5789" w:rsidRDefault="007F5789" w:rsidP="007F5789">
      <w:pPr>
        <w:spacing w:after="0" w:line="240" w:lineRule="auto"/>
        <w:jc w:val="both"/>
        <w:rPr>
          <w:sz w:val="22"/>
          <w:lang w:val="en"/>
        </w:rPr>
      </w:pPr>
    </w:p>
    <w:p w:rsidR="002F494C" w:rsidRDefault="002F494C" w:rsidP="007F5789">
      <w:pPr>
        <w:spacing w:after="0" w:line="240" w:lineRule="auto"/>
        <w:jc w:val="both"/>
        <w:rPr>
          <w:sz w:val="22"/>
          <w:lang w:val="en"/>
        </w:rPr>
      </w:pPr>
    </w:p>
    <w:p w:rsidR="002F494C" w:rsidRDefault="001641B1" w:rsidP="001641B1">
      <w:pPr>
        <w:spacing w:after="0" w:line="240" w:lineRule="auto"/>
        <w:jc w:val="both"/>
        <w:rPr>
          <w:sz w:val="22"/>
        </w:rPr>
      </w:pPr>
      <w:r>
        <w:rPr>
          <w:b/>
          <w:color w:val="7030A0"/>
          <w:sz w:val="22"/>
        </w:rPr>
        <w:t>Medical treatment</w:t>
      </w:r>
      <w:r w:rsidRPr="004D4217">
        <w:rPr>
          <w:sz w:val="22"/>
        </w:rPr>
        <w:t xml:space="preserve">: </w:t>
      </w:r>
    </w:p>
    <w:p w:rsidR="002F494C" w:rsidRDefault="002F494C" w:rsidP="001641B1">
      <w:pPr>
        <w:spacing w:after="0" w:line="240" w:lineRule="auto"/>
        <w:jc w:val="both"/>
        <w:rPr>
          <w:sz w:val="22"/>
        </w:rPr>
      </w:pPr>
    </w:p>
    <w:p w:rsidR="001641B1" w:rsidRDefault="00B35E78" w:rsidP="001641B1">
      <w:pPr>
        <w:spacing w:after="0" w:line="240" w:lineRule="auto"/>
        <w:jc w:val="both"/>
        <w:rPr>
          <w:color w:val="000000" w:themeColor="text1"/>
          <w:sz w:val="22"/>
        </w:rPr>
      </w:pPr>
      <w:r>
        <w:rPr>
          <w:color w:val="000000" w:themeColor="text1"/>
          <w:sz w:val="22"/>
        </w:rPr>
        <w:t>Prisoners and residents</w:t>
      </w:r>
      <w:r w:rsidR="001641B1">
        <w:rPr>
          <w:color w:val="000000" w:themeColor="text1"/>
          <w:sz w:val="22"/>
        </w:rPr>
        <w:t xml:space="preserve"> </w:t>
      </w:r>
      <w:r w:rsidR="00A4337E">
        <w:rPr>
          <w:color w:val="000000" w:themeColor="text1"/>
          <w:sz w:val="22"/>
        </w:rPr>
        <w:t>should</w:t>
      </w:r>
      <w:r w:rsidR="001641B1">
        <w:rPr>
          <w:color w:val="000000" w:themeColor="text1"/>
          <w:sz w:val="22"/>
        </w:rPr>
        <w:t xml:space="preserve"> </w:t>
      </w:r>
      <w:r w:rsidR="00931829">
        <w:rPr>
          <w:color w:val="000000" w:themeColor="text1"/>
          <w:sz w:val="22"/>
        </w:rPr>
        <w:t xml:space="preserve">normally </w:t>
      </w:r>
      <w:r w:rsidR="001641B1">
        <w:rPr>
          <w:color w:val="000000" w:themeColor="text1"/>
          <w:sz w:val="22"/>
        </w:rPr>
        <w:t>wear face coverings in clinical areas which includes healthcare departments and treatment queues or medication administration points</w:t>
      </w:r>
      <w:r w:rsidR="00A4337E">
        <w:rPr>
          <w:color w:val="000000" w:themeColor="text1"/>
          <w:sz w:val="22"/>
        </w:rPr>
        <w:t xml:space="preserve"> as persons do in the community</w:t>
      </w:r>
      <w:r w:rsidR="001641B1">
        <w:rPr>
          <w:color w:val="000000" w:themeColor="text1"/>
          <w:sz w:val="22"/>
        </w:rPr>
        <w:t xml:space="preserve">. </w:t>
      </w:r>
      <w:r w:rsidR="00773F62">
        <w:rPr>
          <w:color w:val="000000" w:themeColor="text1"/>
          <w:sz w:val="22"/>
        </w:rPr>
        <w:t>However, this requirement does not apply to prisoners or residents accessing medicine dispensation points within their regime group.  In all cases, e</w:t>
      </w:r>
      <w:r w:rsidR="001641B1">
        <w:rPr>
          <w:color w:val="000000" w:themeColor="text1"/>
          <w:sz w:val="22"/>
        </w:rPr>
        <w:t xml:space="preserve">stablishments will need to develop local systems for managing </w:t>
      </w:r>
      <w:r w:rsidR="00773F62">
        <w:rPr>
          <w:color w:val="000000" w:themeColor="text1"/>
          <w:sz w:val="22"/>
        </w:rPr>
        <w:t xml:space="preserve">the most appropriate </w:t>
      </w:r>
      <w:r w:rsidR="001641B1">
        <w:rPr>
          <w:color w:val="000000" w:themeColor="text1"/>
          <w:sz w:val="22"/>
        </w:rPr>
        <w:t xml:space="preserve">use of face coverings specifically in healthcare settings. Further guidance on </w:t>
      </w:r>
      <w:r w:rsidR="008513EE">
        <w:rPr>
          <w:color w:val="000000" w:themeColor="text1"/>
          <w:sz w:val="22"/>
        </w:rPr>
        <w:t xml:space="preserve">dispensing medicines </w:t>
      </w:r>
      <w:r w:rsidR="001641B1">
        <w:rPr>
          <w:color w:val="000000" w:themeColor="text1"/>
          <w:sz w:val="22"/>
        </w:rPr>
        <w:t xml:space="preserve">is provided below. </w:t>
      </w:r>
    </w:p>
    <w:p w:rsidR="001641B1" w:rsidRPr="004D4217" w:rsidRDefault="001641B1" w:rsidP="001641B1">
      <w:pPr>
        <w:spacing w:after="0" w:line="240" w:lineRule="auto"/>
        <w:jc w:val="both"/>
        <w:rPr>
          <w:rFonts w:ascii="Calibri" w:hAnsi="Calibri"/>
          <w:i/>
          <w:iCs/>
          <w:sz w:val="20"/>
          <w:szCs w:val="20"/>
          <w:lang w:bidi="ar-SA"/>
        </w:rPr>
      </w:pPr>
    </w:p>
    <w:p w:rsidR="001641B1" w:rsidRPr="004D4217" w:rsidRDefault="001641B1" w:rsidP="001641B1">
      <w:pPr>
        <w:pStyle w:val="ListParagraph"/>
        <w:numPr>
          <w:ilvl w:val="0"/>
          <w:numId w:val="15"/>
        </w:numPr>
        <w:spacing w:after="0" w:line="240" w:lineRule="auto"/>
        <w:jc w:val="both"/>
        <w:rPr>
          <w:rFonts w:ascii="Arial" w:hAnsi="Arial" w:cs="Arial"/>
          <w:i/>
          <w:iCs/>
        </w:rPr>
      </w:pPr>
      <w:r w:rsidRPr="004D4217">
        <w:rPr>
          <w:rFonts w:ascii="Arial" w:hAnsi="Arial" w:cs="Arial"/>
        </w:rPr>
        <w:t xml:space="preserve">Where </w:t>
      </w:r>
      <w:r w:rsidR="00B35E78">
        <w:rPr>
          <w:rFonts w:ascii="Arial" w:hAnsi="Arial" w:cs="Arial"/>
        </w:rPr>
        <w:t>prisoners and residents</w:t>
      </w:r>
      <w:r w:rsidRPr="004D4217">
        <w:rPr>
          <w:rFonts w:ascii="Arial" w:hAnsi="Arial" w:cs="Arial"/>
        </w:rPr>
        <w:t xml:space="preserve"> access a </w:t>
      </w:r>
      <w:r>
        <w:rPr>
          <w:rFonts w:ascii="Arial" w:hAnsi="Arial" w:cs="Arial"/>
        </w:rPr>
        <w:t>medication</w:t>
      </w:r>
      <w:r w:rsidRPr="004D4217">
        <w:rPr>
          <w:rFonts w:ascii="Arial" w:hAnsi="Arial" w:cs="Arial"/>
        </w:rPr>
        <w:t xml:space="preserve"> administration point, face coverings should be worn whilst queuing but removed when they approach the hatch or administration area. It should not be replaced until they have swallowed the any non-possession medication or been handed their in-possession medicines supply and left the hatch area. This enables an accurate identification of the prisoner and minimises the use of the face covering to divert medication.</w:t>
      </w:r>
    </w:p>
    <w:p w:rsidR="001641B1" w:rsidRPr="004D4217" w:rsidRDefault="001641B1" w:rsidP="001641B1">
      <w:pPr>
        <w:pStyle w:val="ListParagraph"/>
        <w:numPr>
          <w:ilvl w:val="0"/>
          <w:numId w:val="15"/>
        </w:numPr>
        <w:spacing w:after="0" w:line="240" w:lineRule="auto"/>
        <w:jc w:val="both"/>
        <w:rPr>
          <w:rFonts w:ascii="Arial" w:hAnsi="Arial" w:cs="Arial"/>
          <w:i/>
          <w:iCs/>
        </w:rPr>
      </w:pPr>
      <w:r w:rsidRPr="004D4217">
        <w:rPr>
          <w:rFonts w:ascii="Arial" w:hAnsi="Arial" w:cs="Arial"/>
        </w:rPr>
        <w:t>Extra vigilance at the point of medicines access is needed by supervising officers to detect diversion that uses the face covering.</w:t>
      </w:r>
    </w:p>
    <w:p w:rsidR="001641B1" w:rsidRPr="004D4217" w:rsidRDefault="001641B1" w:rsidP="001641B1">
      <w:pPr>
        <w:pStyle w:val="ListParagraph"/>
        <w:numPr>
          <w:ilvl w:val="0"/>
          <w:numId w:val="15"/>
        </w:numPr>
        <w:spacing w:after="0" w:line="240" w:lineRule="auto"/>
        <w:jc w:val="both"/>
        <w:rPr>
          <w:rFonts w:ascii="Arial" w:hAnsi="Arial" w:cs="Arial"/>
          <w:i/>
          <w:iCs/>
        </w:rPr>
      </w:pPr>
      <w:r w:rsidRPr="004D4217">
        <w:rPr>
          <w:rFonts w:ascii="Arial" w:hAnsi="Arial" w:cs="Arial"/>
        </w:rPr>
        <w:t>Mouth checks should continue to be used in line with local procedures</w:t>
      </w:r>
    </w:p>
    <w:p w:rsidR="001641B1" w:rsidRPr="004D4217" w:rsidRDefault="001641B1" w:rsidP="001641B1">
      <w:pPr>
        <w:pStyle w:val="ListParagraph"/>
        <w:numPr>
          <w:ilvl w:val="0"/>
          <w:numId w:val="15"/>
        </w:numPr>
        <w:spacing w:after="0" w:line="240" w:lineRule="auto"/>
        <w:jc w:val="both"/>
        <w:rPr>
          <w:rFonts w:ascii="Arial" w:hAnsi="Arial" w:cs="Arial"/>
          <w:i/>
          <w:iCs/>
        </w:rPr>
      </w:pPr>
      <w:r w:rsidRPr="004D4217">
        <w:rPr>
          <w:rFonts w:ascii="Arial" w:hAnsi="Arial" w:cs="Arial"/>
        </w:rPr>
        <w:t>Where a supply is made at the prisoner’s cell, face coverings do not need to be worn by the prisoner to complete the administration or supply.</w:t>
      </w:r>
    </w:p>
    <w:p w:rsidR="001641B1" w:rsidRPr="008513EE" w:rsidRDefault="001641B1" w:rsidP="007F5789">
      <w:pPr>
        <w:pStyle w:val="ListParagraph"/>
        <w:numPr>
          <w:ilvl w:val="0"/>
          <w:numId w:val="15"/>
        </w:numPr>
        <w:spacing w:after="0" w:line="240" w:lineRule="auto"/>
        <w:jc w:val="both"/>
        <w:rPr>
          <w:rFonts w:ascii="Arial" w:hAnsi="Arial" w:cs="Arial"/>
          <w:i/>
          <w:iCs/>
        </w:rPr>
      </w:pPr>
      <w:r w:rsidRPr="004D4217">
        <w:rPr>
          <w:rFonts w:ascii="Arial" w:hAnsi="Arial" w:cs="Arial"/>
        </w:rPr>
        <w:t>Incidents of suspected or actual medicines diversion should continue to be reported via SIR or patient medication incidents by HMPPS and healthcare teams as usual. This will identify any increasing trends in diversion where face coverings could be a factor.</w:t>
      </w:r>
    </w:p>
    <w:p w:rsidR="008513EE" w:rsidRDefault="008513EE" w:rsidP="008513EE">
      <w:pPr>
        <w:pStyle w:val="ListParagraph"/>
        <w:spacing w:after="0" w:line="240" w:lineRule="auto"/>
        <w:ind w:left="360"/>
        <w:jc w:val="both"/>
        <w:rPr>
          <w:rFonts w:ascii="Arial" w:hAnsi="Arial" w:cs="Arial"/>
          <w:i/>
          <w:iCs/>
        </w:rPr>
      </w:pPr>
    </w:p>
    <w:p w:rsidR="00DB5AA9" w:rsidRDefault="00DB5AA9" w:rsidP="008513EE">
      <w:pPr>
        <w:pStyle w:val="ListParagraph"/>
        <w:spacing w:after="0" w:line="240" w:lineRule="auto"/>
        <w:ind w:left="360"/>
        <w:jc w:val="both"/>
        <w:rPr>
          <w:rFonts w:ascii="Arial" w:hAnsi="Arial" w:cs="Arial"/>
          <w:i/>
          <w:iCs/>
        </w:rPr>
      </w:pPr>
    </w:p>
    <w:p w:rsidR="00A97BFC" w:rsidRPr="002D5638" w:rsidRDefault="00A97BFC" w:rsidP="00A97BFC">
      <w:pPr>
        <w:spacing w:after="0" w:line="240" w:lineRule="auto"/>
        <w:jc w:val="both"/>
        <w:rPr>
          <w:b/>
          <w:color w:val="7030A0"/>
          <w:sz w:val="22"/>
        </w:rPr>
      </w:pPr>
      <w:r w:rsidRPr="002D5638">
        <w:rPr>
          <w:b/>
          <w:color w:val="7030A0"/>
          <w:sz w:val="22"/>
        </w:rPr>
        <w:t xml:space="preserve">Communication </w:t>
      </w:r>
    </w:p>
    <w:p w:rsidR="00A97BFC" w:rsidRPr="002D5638" w:rsidRDefault="00A97BFC" w:rsidP="00A97BFC">
      <w:pPr>
        <w:spacing w:after="0" w:line="240" w:lineRule="auto"/>
        <w:jc w:val="both"/>
        <w:rPr>
          <w:sz w:val="22"/>
          <w:highlight w:val="yellow"/>
        </w:rPr>
      </w:pPr>
    </w:p>
    <w:p w:rsidR="00F12C8C" w:rsidRDefault="00AB4D72" w:rsidP="002D5638">
      <w:pPr>
        <w:pStyle w:val="NormalWeb"/>
        <w:spacing w:before="0" w:beforeAutospacing="0" w:after="0" w:afterAutospacing="0"/>
        <w:jc w:val="both"/>
        <w:rPr>
          <w:rFonts w:ascii="Arial" w:hAnsi="Arial" w:cs="Arial"/>
          <w:sz w:val="22"/>
          <w:szCs w:val="22"/>
        </w:rPr>
      </w:pPr>
      <w:r w:rsidRPr="002D5638">
        <w:rPr>
          <w:rFonts w:ascii="Arial" w:hAnsi="Arial" w:cs="Arial"/>
          <w:sz w:val="22"/>
          <w:szCs w:val="22"/>
        </w:rPr>
        <w:t>Sites must develop a local communications strategy that clearly outlines all requirements and procedures in relation to face coverings</w:t>
      </w:r>
      <w:r w:rsidR="00335291">
        <w:rPr>
          <w:rFonts w:ascii="Arial" w:hAnsi="Arial" w:cs="Arial"/>
          <w:sz w:val="22"/>
          <w:szCs w:val="22"/>
        </w:rPr>
        <w:t xml:space="preserve"> and involves prisoners in those decisions (see the local section of the model on local risk assessments)</w:t>
      </w:r>
      <w:r w:rsidRPr="002D5638">
        <w:rPr>
          <w:rFonts w:ascii="Arial" w:hAnsi="Arial" w:cs="Arial"/>
          <w:sz w:val="22"/>
          <w:szCs w:val="22"/>
        </w:rPr>
        <w:t xml:space="preserve">. This should include, but not be limited to guidance on the application and removal of </w:t>
      </w:r>
      <w:r w:rsidR="007F5789">
        <w:rPr>
          <w:rFonts w:ascii="Arial" w:hAnsi="Arial" w:cs="Arial"/>
          <w:sz w:val="22"/>
          <w:szCs w:val="22"/>
        </w:rPr>
        <w:t>coverings</w:t>
      </w:r>
      <w:r w:rsidR="00A4337E">
        <w:rPr>
          <w:rFonts w:ascii="Arial" w:hAnsi="Arial" w:cs="Arial"/>
          <w:sz w:val="22"/>
          <w:szCs w:val="22"/>
        </w:rPr>
        <w:t xml:space="preserve"> including hand hygiene</w:t>
      </w:r>
      <w:r w:rsidRPr="002D5638">
        <w:rPr>
          <w:rFonts w:ascii="Arial" w:hAnsi="Arial" w:cs="Arial"/>
          <w:sz w:val="22"/>
          <w:szCs w:val="22"/>
        </w:rPr>
        <w:t xml:space="preserve">, washing and storage </w:t>
      </w:r>
      <w:r w:rsidR="007F5789">
        <w:rPr>
          <w:rFonts w:ascii="Arial" w:hAnsi="Arial" w:cs="Arial"/>
          <w:sz w:val="22"/>
          <w:szCs w:val="22"/>
        </w:rPr>
        <w:t>arrangements</w:t>
      </w:r>
      <w:r w:rsidRPr="002D5638">
        <w:rPr>
          <w:rFonts w:ascii="Arial" w:hAnsi="Arial" w:cs="Arial"/>
          <w:sz w:val="22"/>
          <w:szCs w:val="22"/>
        </w:rPr>
        <w:t>, guidance about whe</w:t>
      </w:r>
      <w:r w:rsidR="002F494C">
        <w:rPr>
          <w:rFonts w:ascii="Arial" w:hAnsi="Arial" w:cs="Arial"/>
          <w:sz w:val="22"/>
          <w:szCs w:val="22"/>
        </w:rPr>
        <w:t xml:space="preserve">n face coverings should be worn, when </w:t>
      </w:r>
      <w:r w:rsidR="00B35E78">
        <w:rPr>
          <w:rFonts w:ascii="Arial" w:hAnsi="Arial" w:cs="Arial"/>
          <w:sz w:val="22"/>
          <w:szCs w:val="22"/>
        </w:rPr>
        <w:t>prisoners and residents</w:t>
      </w:r>
      <w:r w:rsidRPr="002D5638">
        <w:rPr>
          <w:rFonts w:ascii="Arial" w:hAnsi="Arial" w:cs="Arial"/>
          <w:sz w:val="22"/>
          <w:szCs w:val="22"/>
        </w:rPr>
        <w:t xml:space="preserve"> will be asked to remove them (for identification purposes) and the rule</w:t>
      </w:r>
      <w:r w:rsidR="00335291">
        <w:rPr>
          <w:rFonts w:ascii="Arial" w:hAnsi="Arial" w:cs="Arial"/>
          <w:sz w:val="22"/>
          <w:szCs w:val="22"/>
        </w:rPr>
        <w:t>s around wearing coverings.</w:t>
      </w:r>
      <w:r w:rsidRPr="002D5638">
        <w:rPr>
          <w:rFonts w:ascii="Arial" w:hAnsi="Arial" w:cs="Arial"/>
          <w:sz w:val="22"/>
          <w:szCs w:val="22"/>
        </w:rPr>
        <w:t xml:space="preserve"> </w:t>
      </w:r>
    </w:p>
    <w:p w:rsidR="00335291" w:rsidRDefault="00335291" w:rsidP="002D5638">
      <w:pPr>
        <w:pStyle w:val="NormalWeb"/>
        <w:spacing w:before="0" w:beforeAutospacing="0" w:after="0" w:afterAutospacing="0"/>
        <w:jc w:val="both"/>
        <w:rPr>
          <w:rFonts w:ascii="Arial" w:hAnsi="Arial" w:cs="Arial"/>
          <w:sz w:val="22"/>
          <w:szCs w:val="22"/>
        </w:rPr>
      </w:pPr>
    </w:p>
    <w:p w:rsidR="002F494C" w:rsidRPr="009674A0" w:rsidRDefault="002F494C" w:rsidP="009674A0">
      <w:pPr>
        <w:pStyle w:val="NormalWeb"/>
        <w:spacing w:before="0" w:beforeAutospacing="0" w:after="0" w:afterAutospacing="0"/>
        <w:jc w:val="both"/>
        <w:rPr>
          <w:rFonts w:ascii="Arial" w:hAnsi="Arial" w:cs="Arial"/>
          <w:sz w:val="22"/>
          <w:szCs w:val="22"/>
        </w:rPr>
      </w:pPr>
    </w:p>
    <w:p w:rsidR="00A97BFC" w:rsidRDefault="00A97BFC" w:rsidP="009674A0">
      <w:pPr>
        <w:pStyle w:val="NormalWeb"/>
        <w:spacing w:before="0" w:beforeAutospacing="0" w:after="0" w:afterAutospacing="0"/>
        <w:jc w:val="both"/>
        <w:rPr>
          <w:rFonts w:ascii="Arial" w:hAnsi="Arial" w:cs="Arial"/>
          <w:b/>
          <w:color w:val="7030A0"/>
          <w:sz w:val="22"/>
        </w:rPr>
      </w:pPr>
      <w:r w:rsidRPr="009674A0">
        <w:rPr>
          <w:rFonts w:ascii="Arial" w:hAnsi="Arial" w:cs="Arial"/>
          <w:b/>
          <w:color w:val="7030A0"/>
          <w:sz w:val="22"/>
        </w:rPr>
        <w:t xml:space="preserve">Security Considerations </w:t>
      </w:r>
    </w:p>
    <w:p w:rsidR="009674A0" w:rsidRDefault="009674A0" w:rsidP="009674A0">
      <w:pPr>
        <w:pStyle w:val="NormalWeb"/>
        <w:spacing w:before="0" w:beforeAutospacing="0" w:after="0" w:afterAutospacing="0"/>
        <w:jc w:val="both"/>
        <w:rPr>
          <w:rFonts w:ascii="Arial" w:hAnsi="Arial" w:cs="Arial"/>
          <w:b/>
          <w:color w:val="7030A0"/>
          <w:sz w:val="22"/>
        </w:rPr>
      </w:pPr>
    </w:p>
    <w:p w:rsidR="009674A0" w:rsidRDefault="009674A0" w:rsidP="00B6223F">
      <w:pPr>
        <w:spacing w:after="0" w:line="240" w:lineRule="auto"/>
        <w:rPr>
          <w:sz w:val="22"/>
        </w:rPr>
      </w:pPr>
      <w:r w:rsidRPr="009674A0">
        <w:rPr>
          <w:sz w:val="22"/>
        </w:rPr>
        <w:t xml:space="preserve">Bespoke security guidance about prisoner face coverings has been developed by SOCT. </w:t>
      </w:r>
      <w:r w:rsidR="00836C10">
        <w:rPr>
          <w:sz w:val="22"/>
        </w:rPr>
        <w:t xml:space="preserve">This includes specific guidance around searching, and handling of non-compliance. </w:t>
      </w:r>
    </w:p>
    <w:p w:rsidR="00B6223F" w:rsidRPr="009674A0" w:rsidRDefault="00B6223F" w:rsidP="00B6223F">
      <w:pPr>
        <w:spacing w:after="0" w:line="240" w:lineRule="auto"/>
        <w:rPr>
          <w:sz w:val="22"/>
        </w:rPr>
      </w:pPr>
    </w:p>
    <w:bookmarkStart w:id="3" w:name="_MON_1664611787"/>
    <w:bookmarkEnd w:id="3"/>
    <w:p w:rsidR="00A97BFC" w:rsidRDefault="00F5167D" w:rsidP="009674A0">
      <w:pPr>
        <w:spacing w:after="0" w:line="240" w:lineRule="auto"/>
        <w:rPr>
          <w:sz w:val="22"/>
        </w:rPr>
      </w:pPr>
      <w:r w:rsidRPr="00603D86">
        <w:rPr>
          <w:sz w:val="22"/>
        </w:rPr>
        <w:object w:dxaOrig="1933" w:dyaOrig="1251" w14:anchorId="51AB7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2.25pt" o:ole="">
            <v:imagedata r:id="rId18" o:title=""/>
          </v:shape>
          <o:OLEObject Type="Embed" ProgID="Word.Document.12" ShapeID="_x0000_i1025" DrawAspect="Icon" ObjectID="_1664705408" r:id="rId19">
            <o:FieldCodes>\s</o:FieldCodes>
          </o:OLEObject>
        </w:object>
      </w:r>
    </w:p>
    <w:p w:rsidR="00205C46" w:rsidRDefault="00205C46" w:rsidP="00F5167D">
      <w:pPr>
        <w:spacing w:after="0" w:line="240" w:lineRule="auto"/>
        <w:rPr>
          <w:b/>
          <w:color w:val="7030A0"/>
          <w:sz w:val="22"/>
        </w:rPr>
      </w:pPr>
    </w:p>
    <w:p w:rsidR="00603D86" w:rsidRPr="00EB155D" w:rsidRDefault="00603D86" w:rsidP="00603D86">
      <w:pPr>
        <w:rPr>
          <w:rFonts w:ascii="Calibri" w:hAnsi="Calibri"/>
          <w:b/>
          <w:bCs/>
          <w:color w:val="7030A0"/>
          <w:sz w:val="20"/>
          <w:lang w:bidi="ar-SA"/>
        </w:rPr>
      </w:pPr>
      <w:r w:rsidRPr="00EB155D">
        <w:rPr>
          <w:b/>
          <w:bCs/>
          <w:color w:val="7030A0"/>
          <w:sz w:val="22"/>
        </w:rPr>
        <w:t xml:space="preserve">Governance of Face Coverings </w:t>
      </w:r>
    </w:p>
    <w:p w:rsidR="00A57297" w:rsidRPr="00BD199C" w:rsidRDefault="006B4FA8" w:rsidP="00B6223F">
      <w:pPr>
        <w:spacing w:after="0" w:line="240" w:lineRule="auto"/>
        <w:jc w:val="both"/>
        <w:rPr>
          <w:iCs/>
          <w:sz w:val="22"/>
        </w:rPr>
      </w:pPr>
      <w:r w:rsidRPr="00BD199C">
        <w:rPr>
          <w:iCs/>
          <w:sz w:val="22"/>
        </w:rPr>
        <w:t xml:space="preserve">Where a prisoner or resident fails to comply with the requirements determined </w:t>
      </w:r>
      <w:r w:rsidR="00A57297" w:rsidRPr="00BD199C">
        <w:rPr>
          <w:iCs/>
          <w:sz w:val="22"/>
        </w:rPr>
        <w:t xml:space="preserve">by a local or national risk assessment </w:t>
      </w:r>
      <w:r w:rsidRPr="00BD199C">
        <w:rPr>
          <w:iCs/>
          <w:sz w:val="22"/>
        </w:rPr>
        <w:t>and either refuses to wear</w:t>
      </w:r>
      <w:r w:rsidR="00A57297" w:rsidRPr="00BD199C">
        <w:rPr>
          <w:iCs/>
          <w:sz w:val="22"/>
        </w:rPr>
        <w:t xml:space="preserve"> a</w:t>
      </w:r>
      <w:r w:rsidRPr="00BD199C">
        <w:rPr>
          <w:iCs/>
          <w:sz w:val="22"/>
        </w:rPr>
        <w:t xml:space="preserve"> face covering in an area where they are mandated or wears their face covering in an area where they are not </w:t>
      </w:r>
      <w:r w:rsidR="00A57297" w:rsidRPr="00BD199C">
        <w:rPr>
          <w:iCs/>
          <w:sz w:val="22"/>
        </w:rPr>
        <w:t>risk assessed</w:t>
      </w:r>
      <w:r w:rsidRPr="00BD199C">
        <w:rPr>
          <w:iCs/>
          <w:sz w:val="22"/>
        </w:rPr>
        <w:t xml:space="preserve"> to be worn, </w:t>
      </w:r>
      <w:r w:rsidR="00A57297" w:rsidRPr="00BD199C">
        <w:rPr>
          <w:iCs/>
          <w:sz w:val="22"/>
        </w:rPr>
        <w:t>this must be challenged. In the first instance staff should instruct</w:t>
      </w:r>
      <w:r w:rsidRPr="00BD199C">
        <w:rPr>
          <w:iCs/>
          <w:sz w:val="22"/>
        </w:rPr>
        <w:t xml:space="preserve"> the prisoner or resident to follow the </w:t>
      </w:r>
      <w:r w:rsidR="00A57297" w:rsidRPr="00BD199C">
        <w:rPr>
          <w:iCs/>
          <w:sz w:val="22"/>
        </w:rPr>
        <w:t>mandation</w:t>
      </w:r>
      <w:r w:rsidRPr="00BD199C">
        <w:rPr>
          <w:iCs/>
          <w:sz w:val="22"/>
        </w:rPr>
        <w:t xml:space="preserve"> </w:t>
      </w:r>
      <w:r w:rsidR="00A57297" w:rsidRPr="00BD199C">
        <w:rPr>
          <w:iCs/>
          <w:sz w:val="22"/>
        </w:rPr>
        <w:t>but do so in an informative</w:t>
      </w:r>
      <w:r w:rsidR="00335291" w:rsidRPr="00BD199C">
        <w:rPr>
          <w:iCs/>
          <w:sz w:val="22"/>
        </w:rPr>
        <w:t>, educational</w:t>
      </w:r>
      <w:r w:rsidR="00A57297" w:rsidRPr="00BD199C">
        <w:rPr>
          <w:iCs/>
          <w:sz w:val="22"/>
        </w:rPr>
        <w:t xml:space="preserve"> and positive way – focusing on the function of the covering and its protective value</w:t>
      </w:r>
      <w:r w:rsidRPr="00BD199C">
        <w:rPr>
          <w:iCs/>
          <w:sz w:val="22"/>
        </w:rPr>
        <w:t>.</w:t>
      </w:r>
      <w:r w:rsidR="00EB155D" w:rsidRPr="00BD199C">
        <w:rPr>
          <w:iCs/>
          <w:sz w:val="22"/>
        </w:rPr>
        <w:t xml:space="preserve"> </w:t>
      </w:r>
      <w:r w:rsidR="00A57297" w:rsidRPr="00BD199C">
        <w:rPr>
          <w:iCs/>
          <w:sz w:val="22"/>
        </w:rPr>
        <w:t xml:space="preserve">Staff must check whether the prisoner has an exemption as defined by this policy and cannot impose a sanction where an exemption is legitimately claimed. Staff should record every interaction on NOMIS case notes. </w:t>
      </w:r>
    </w:p>
    <w:p w:rsidR="00B6223F" w:rsidRPr="00BD199C" w:rsidRDefault="00B6223F" w:rsidP="00B6223F">
      <w:pPr>
        <w:spacing w:after="0" w:line="240" w:lineRule="auto"/>
        <w:jc w:val="both"/>
        <w:rPr>
          <w:iCs/>
          <w:sz w:val="22"/>
        </w:rPr>
      </w:pPr>
    </w:p>
    <w:p w:rsidR="00EB155D" w:rsidRDefault="00A57297" w:rsidP="00B6223F">
      <w:pPr>
        <w:spacing w:after="0" w:line="240" w:lineRule="auto"/>
        <w:jc w:val="both"/>
        <w:rPr>
          <w:iCs/>
          <w:sz w:val="22"/>
        </w:rPr>
      </w:pPr>
      <w:r w:rsidRPr="00BD199C">
        <w:rPr>
          <w:iCs/>
          <w:sz w:val="22"/>
        </w:rPr>
        <w:t>I</w:t>
      </w:r>
      <w:r w:rsidR="006B4FA8" w:rsidRPr="00BD199C">
        <w:rPr>
          <w:iCs/>
          <w:sz w:val="22"/>
        </w:rPr>
        <w:t xml:space="preserve">n cases of continued </w:t>
      </w:r>
      <w:r w:rsidR="007D2164" w:rsidRPr="00BD199C">
        <w:rPr>
          <w:iCs/>
          <w:sz w:val="22"/>
        </w:rPr>
        <w:t xml:space="preserve">and serious </w:t>
      </w:r>
      <w:r w:rsidR="006B4FA8" w:rsidRPr="00BD199C">
        <w:rPr>
          <w:iCs/>
          <w:sz w:val="22"/>
        </w:rPr>
        <w:t>breaches</w:t>
      </w:r>
      <w:r w:rsidRPr="00BD199C">
        <w:rPr>
          <w:iCs/>
          <w:sz w:val="22"/>
        </w:rPr>
        <w:t xml:space="preserve"> where prisoners do not have legitimate  exemption but do not comply with local or national requirements</w:t>
      </w:r>
      <w:r w:rsidR="00335291" w:rsidRPr="00BD199C">
        <w:rPr>
          <w:iCs/>
          <w:sz w:val="22"/>
        </w:rPr>
        <w:t xml:space="preserve"> and informative and educational interventions have failed; </w:t>
      </w:r>
      <w:r w:rsidR="006B4FA8" w:rsidRPr="00BD199C">
        <w:rPr>
          <w:iCs/>
          <w:sz w:val="22"/>
        </w:rPr>
        <w:t>staff are able to manage this through PSI 2018</w:t>
      </w:r>
      <w:r w:rsidRPr="00BD199C">
        <w:rPr>
          <w:iCs/>
          <w:sz w:val="22"/>
        </w:rPr>
        <w:t>/</w:t>
      </w:r>
      <w:r w:rsidR="006B4FA8" w:rsidRPr="00BD199C">
        <w:rPr>
          <w:iCs/>
          <w:sz w:val="22"/>
        </w:rPr>
        <w:t xml:space="preserve">05 </w:t>
      </w:r>
      <w:r w:rsidR="00EB155D" w:rsidRPr="00BD199C">
        <w:rPr>
          <w:iCs/>
          <w:sz w:val="22"/>
        </w:rPr>
        <w:t xml:space="preserve">Prisoner Discipline Procedures (Adjudications) </w:t>
      </w:r>
      <w:r w:rsidR="006B4FA8" w:rsidRPr="00BD199C">
        <w:rPr>
          <w:iCs/>
          <w:sz w:val="22"/>
        </w:rPr>
        <w:t xml:space="preserve">and the adjudications procedure, although this </w:t>
      </w:r>
      <w:r w:rsidR="00335291" w:rsidRPr="00BD199C">
        <w:rPr>
          <w:iCs/>
          <w:sz w:val="22"/>
        </w:rPr>
        <w:t>cannot</w:t>
      </w:r>
      <w:r w:rsidRPr="00BD199C">
        <w:rPr>
          <w:iCs/>
          <w:sz w:val="22"/>
        </w:rPr>
        <w:t xml:space="preserve"> be used routinely </w:t>
      </w:r>
      <w:r w:rsidR="00335291" w:rsidRPr="00BD199C">
        <w:rPr>
          <w:iCs/>
          <w:sz w:val="22"/>
        </w:rPr>
        <w:t xml:space="preserve">or </w:t>
      </w:r>
      <w:r w:rsidRPr="00BD199C">
        <w:rPr>
          <w:iCs/>
          <w:sz w:val="22"/>
        </w:rPr>
        <w:t xml:space="preserve">as the default </w:t>
      </w:r>
      <w:r w:rsidR="006B4FA8" w:rsidRPr="00BD199C">
        <w:rPr>
          <w:iCs/>
          <w:sz w:val="22"/>
        </w:rPr>
        <w:t xml:space="preserve">response </w:t>
      </w:r>
      <w:r w:rsidRPr="00BD199C">
        <w:rPr>
          <w:iCs/>
          <w:sz w:val="22"/>
        </w:rPr>
        <w:t xml:space="preserve">and </w:t>
      </w:r>
      <w:r w:rsidR="00335291" w:rsidRPr="00BD199C">
        <w:rPr>
          <w:iCs/>
          <w:sz w:val="22"/>
        </w:rPr>
        <w:t>must</w:t>
      </w:r>
      <w:r w:rsidRPr="00BD199C">
        <w:rPr>
          <w:iCs/>
          <w:sz w:val="22"/>
        </w:rPr>
        <w:t xml:space="preserve"> be reserved for patterns of non-compliance where other measures have been tried (and are recorded as such on NOMIS case notes).</w:t>
      </w:r>
      <w:r w:rsidR="006B4FA8" w:rsidRPr="00EB155D">
        <w:rPr>
          <w:iCs/>
          <w:sz w:val="22"/>
        </w:rPr>
        <w:t xml:space="preserve">  </w:t>
      </w:r>
    </w:p>
    <w:p w:rsidR="00B6223F" w:rsidRPr="00EB155D" w:rsidRDefault="00B6223F" w:rsidP="00B6223F">
      <w:pPr>
        <w:spacing w:after="0" w:line="240" w:lineRule="auto"/>
        <w:jc w:val="both"/>
        <w:rPr>
          <w:iCs/>
          <w:sz w:val="22"/>
        </w:rPr>
      </w:pPr>
    </w:p>
    <w:p w:rsidR="006B4FA8" w:rsidRDefault="006B4FA8" w:rsidP="00B6223F">
      <w:pPr>
        <w:spacing w:after="0" w:line="240" w:lineRule="auto"/>
        <w:jc w:val="both"/>
        <w:rPr>
          <w:iCs/>
          <w:sz w:val="22"/>
        </w:rPr>
      </w:pPr>
      <w:r w:rsidRPr="00EB155D">
        <w:rPr>
          <w:iCs/>
          <w:sz w:val="22"/>
        </w:rPr>
        <w:lastRenderedPageBreak/>
        <w:t>The following two charges would be appropriate in these situations; PR</w:t>
      </w:r>
      <w:r w:rsidRPr="00EB155D">
        <w:rPr>
          <w:iCs/>
          <w:sz w:val="22"/>
          <w:u w:val="single"/>
        </w:rPr>
        <w:t xml:space="preserve"> 51 (23) / YOI R 55 (26) disobeys or fails to comply with any rul</w:t>
      </w:r>
      <w:r w:rsidR="007D2164" w:rsidRPr="00EB155D">
        <w:rPr>
          <w:iCs/>
          <w:sz w:val="22"/>
          <w:u w:val="single"/>
        </w:rPr>
        <w:t>e or regulation applying to him</w:t>
      </w:r>
      <w:r w:rsidRPr="00EB155D">
        <w:rPr>
          <w:iCs/>
          <w:sz w:val="22"/>
          <w:u w:val="single"/>
        </w:rPr>
        <w:t> </w:t>
      </w:r>
      <w:r w:rsidRPr="00EB155D">
        <w:rPr>
          <w:iCs/>
          <w:sz w:val="22"/>
        </w:rPr>
        <w:t>and in more extreme circumstances where for example a prisoner refusing to wear a mask and is</w:t>
      </w:r>
      <w:r w:rsidRPr="00EB155D">
        <w:rPr>
          <w:b/>
          <w:bCs/>
          <w:iCs/>
          <w:sz w:val="22"/>
        </w:rPr>
        <w:t xml:space="preserve"> </w:t>
      </w:r>
      <w:r w:rsidRPr="00EB155D">
        <w:rPr>
          <w:iCs/>
          <w:sz w:val="22"/>
        </w:rPr>
        <w:t>coughing</w:t>
      </w:r>
      <w:r w:rsidRPr="00EB155D">
        <w:rPr>
          <w:b/>
          <w:bCs/>
          <w:iCs/>
          <w:sz w:val="22"/>
        </w:rPr>
        <w:t xml:space="preserve"> </w:t>
      </w:r>
      <w:r w:rsidRPr="00EB155D">
        <w:rPr>
          <w:iCs/>
          <w:sz w:val="22"/>
        </w:rPr>
        <w:t xml:space="preserve">deliberately to aggravate the situation </w:t>
      </w:r>
      <w:r w:rsidRPr="00EB155D">
        <w:rPr>
          <w:iCs/>
          <w:sz w:val="22"/>
          <w:u w:val="single"/>
        </w:rPr>
        <w:t>PR 51 (5), YOI R 55 (6) intentionally endangers the health or personal safety of others or, by his conduct, is reckless whether such health or</w:t>
      </w:r>
      <w:r w:rsidR="00EB155D" w:rsidRPr="00EB155D">
        <w:rPr>
          <w:iCs/>
          <w:sz w:val="22"/>
          <w:u w:val="single"/>
        </w:rPr>
        <w:t xml:space="preserve"> personal safety is endangered </w:t>
      </w:r>
      <w:r w:rsidR="00A57297">
        <w:rPr>
          <w:iCs/>
          <w:sz w:val="22"/>
        </w:rPr>
        <w:t xml:space="preserve">could be used. </w:t>
      </w:r>
    </w:p>
    <w:p w:rsidR="00B6223F" w:rsidRDefault="00B6223F" w:rsidP="00B6223F">
      <w:pPr>
        <w:spacing w:after="0" w:line="240" w:lineRule="auto"/>
        <w:jc w:val="both"/>
        <w:rPr>
          <w:iCs/>
          <w:sz w:val="22"/>
        </w:rPr>
      </w:pPr>
    </w:p>
    <w:p w:rsidR="00335291" w:rsidRDefault="00335291" w:rsidP="00B6223F">
      <w:pPr>
        <w:spacing w:after="0" w:line="240" w:lineRule="auto"/>
        <w:jc w:val="both"/>
        <w:rPr>
          <w:iCs/>
          <w:sz w:val="22"/>
        </w:rPr>
      </w:pPr>
    </w:p>
    <w:p w:rsidR="006B4FA8" w:rsidRDefault="006B4FA8" w:rsidP="009212AB">
      <w:pPr>
        <w:spacing w:after="0" w:line="240" w:lineRule="auto"/>
        <w:jc w:val="both"/>
        <w:rPr>
          <w:iCs/>
          <w:sz w:val="22"/>
        </w:rPr>
      </w:pPr>
      <w:r w:rsidRPr="00EB155D">
        <w:rPr>
          <w:iCs/>
          <w:sz w:val="22"/>
        </w:rPr>
        <w:t xml:space="preserve">In cases where prisons wish to </w:t>
      </w:r>
      <w:r w:rsidR="00A57297">
        <w:rPr>
          <w:iCs/>
          <w:sz w:val="22"/>
        </w:rPr>
        <w:t>utilise</w:t>
      </w:r>
      <w:r w:rsidRPr="00EB155D">
        <w:rPr>
          <w:iCs/>
          <w:sz w:val="22"/>
        </w:rPr>
        <w:t xml:space="preserve"> adjudications</w:t>
      </w:r>
      <w:r w:rsidR="00A57297">
        <w:rPr>
          <w:iCs/>
          <w:sz w:val="22"/>
        </w:rPr>
        <w:t xml:space="preserve"> for this purpose</w:t>
      </w:r>
      <w:r w:rsidRPr="00EB155D">
        <w:rPr>
          <w:iCs/>
          <w:sz w:val="22"/>
        </w:rPr>
        <w:t xml:space="preserve">, they </w:t>
      </w:r>
      <w:r w:rsidRPr="00EB155D">
        <w:rPr>
          <w:b/>
          <w:bCs/>
          <w:iCs/>
          <w:sz w:val="22"/>
        </w:rPr>
        <w:t>must</w:t>
      </w:r>
      <w:r w:rsidRPr="00EB155D">
        <w:rPr>
          <w:iCs/>
          <w:sz w:val="22"/>
        </w:rPr>
        <w:t xml:space="preserve"> have </w:t>
      </w:r>
      <w:r w:rsidR="00A57297">
        <w:rPr>
          <w:iCs/>
          <w:sz w:val="22"/>
        </w:rPr>
        <w:t>a</w:t>
      </w:r>
      <w:r w:rsidRPr="00EB155D">
        <w:rPr>
          <w:iCs/>
          <w:sz w:val="22"/>
        </w:rPr>
        <w:t xml:space="preserve"> health and safety risk assessment in place which identifies the designated spaces </w:t>
      </w:r>
      <w:r w:rsidR="00A57297">
        <w:rPr>
          <w:iCs/>
          <w:sz w:val="22"/>
        </w:rPr>
        <w:t xml:space="preserve">or tasks where </w:t>
      </w:r>
      <w:r w:rsidR="00EB155D" w:rsidRPr="00EB155D">
        <w:rPr>
          <w:iCs/>
          <w:sz w:val="22"/>
        </w:rPr>
        <w:t>face covering</w:t>
      </w:r>
      <w:r w:rsidR="00A57297">
        <w:rPr>
          <w:iCs/>
          <w:sz w:val="22"/>
        </w:rPr>
        <w:t xml:space="preserve">s are mandated locally </w:t>
      </w:r>
      <w:r w:rsidRPr="00EB155D">
        <w:rPr>
          <w:iCs/>
          <w:sz w:val="22"/>
        </w:rPr>
        <w:t xml:space="preserve">and </w:t>
      </w:r>
      <w:r w:rsidRPr="00EB155D">
        <w:rPr>
          <w:b/>
          <w:bCs/>
          <w:iCs/>
          <w:sz w:val="22"/>
        </w:rPr>
        <w:t>must</w:t>
      </w:r>
      <w:r w:rsidRPr="00EB155D">
        <w:rPr>
          <w:iCs/>
          <w:sz w:val="22"/>
        </w:rPr>
        <w:t xml:space="preserve"> </w:t>
      </w:r>
      <w:r w:rsidR="009212AB">
        <w:rPr>
          <w:iCs/>
          <w:sz w:val="22"/>
        </w:rPr>
        <w:t>have issued</w:t>
      </w:r>
      <w:r w:rsidRPr="00EB155D">
        <w:rPr>
          <w:iCs/>
          <w:sz w:val="22"/>
        </w:rPr>
        <w:t xml:space="preserve"> clear comm</w:t>
      </w:r>
      <w:r w:rsidR="00EB155D" w:rsidRPr="00EB155D">
        <w:rPr>
          <w:iCs/>
          <w:sz w:val="22"/>
        </w:rPr>
        <w:t>unication</w:t>
      </w:r>
      <w:r w:rsidRPr="00EB155D">
        <w:rPr>
          <w:iCs/>
          <w:sz w:val="22"/>
        </w:rPr>
        <w:t>s to prisoners</w:t>
      </w:r>
      <w:r w:rsidR="00A57297">
        <w:rPr>
          <w:iCs/>
          <w:sz w:val="22"/>
        </w:rPr>
        <w:t xml:space="preserve"> stating clearly what the </w:t>
      </w:r>
      <w:r w:rsidRPr="00EB155D">
        <w:rPr>
          <w:iCs/>
          <w:sz w:val="22"/>
        </w:rPr>
        <w:t xml:space="preserve">expectations </w:t>
      </w:r>
      <w:r w:rsidR="009212AB">
        <w:rPr>
          <w:iCs/>
          <w:sz w:val="22"/>
        </w:rPr>
        <w:t xml:space="preserve">are upon them. These communications must be </w:t>
      </w:r>
      <w:r w:rsidR="00335291">
        <w:rPr>
          <w:iCs/>
          <w:sz w:val="22"/>
        </w:rPr>
        <w:t>regularly reiterated</w:t>
      </w:r>
      <w:r w:rsidR="009212AB">
        <w:rPr>
          <w:iCs/>
          <w:sz w:val="22"/>
        </w:rPr>
        <w:t xml:space="preserve"> and displayed in all areas where face coverings are mandated. Without these communications any </w:t>
      </w:r>
      <w:r w:rsidRPr="00EB155D">
        <w:rPr>
          <w:iCs/>
          <w:sz w:val="22"/>
        </w:rPr>
        <w:t xml:space="preserve">adjudications </w:t>
      </w:r>
      <w:r w:rsidR="009212AB">
        <w:rPr>
          <w:iCs/>
          <w:sz w:val="22"/>
        </w:rPr>
        <w:t xml:space="preserve">laid for this purpose </w:t>
      </w:r>
      <w:r w:rsidRPr="00EB155D">
        <w:rPr>
          <w:iCs/>
          <w:sz w:val="22"/>
        </w:rPr>
        <w:t>will be open to challenge and will negatively impact the perceptions of fairness in the prison.</w:t>
      </w:r>
    </w:p>
    <w:p w:rsidR="009212AB" w:rsidRPr="00EB155D" w:rsidRDefault="009212AB" w:rsidP="009212AB">
      <w:pPr>
        <w:spacing w:after="0" w:line="240" w:lineRule="auto"/>
        <w:jc w:val="both"/>
        <w:rPr>
          <w:iCs/>
          <w:sz w:val="22"/>
        </w:rPr>
      </w:pPr>
    </w:p>
    <w:p w:rsidR="00603D86" w:rsidRDefault="00603D86" w:rsidP="00DF59F2">
      <w:pPr>
        <w:spacing w:after="0" w:line="240" w:lineRule="auto"/>
        <w:jc w:val="both"/>
        <w:rPr>
          <w:sz w:val="22"/>
          <w:highlight w:val="yellow"/>
        </w:rPr>
      </w:pPr>
      <w:r w:rsidRPr="00EB155D">
        <w:rPr>
          <w:sz w:val="22"/>
        </w:rPr>
        <w:t>It is therefore imperative that establishments effectively communicate the areas where prisoners are required to wear/not wear a face covering locally to ensure that all prisoners are aware of the expectations on them</w:t>
      </w:r>
      <w:r w:rsidR="002F494C" w:rsidRPr="00EB155D">
        <w:rPr>
          <w:sz w:val="22"/>
        </w:rPr>
        <w:t xml:space="preserve"> from the point at which they are first issued. Prisoners and residents can only be bound by a local rule if they have had “sufficient notice” and could be reasonably expected to have known the expectation. Prisons are advised to engage with prisoner forums, councils and groups and consider other communications methods such as updating the Reception Compact and </w:t>
      </w:r>
      <w:r w:rsidR="0020522D" w:rsidRPr="00EB155D">
        <w:rPr>
          <w:sz w:val="22"/>
        </w:rPr>
        <w:t xml:space="preserve">displaying prominent signage. Establishments are also advised to update their local Adjudication Tariffs and Manual to reflect this development. </w:t>
      </w:r>
    </w:p>
    <w:p w:rsidR="0020522D" w:rsidRDefault="0020522D" w:rsidP="0020522D">
      <w:pPr>
        <w:spacing w:after="0" w:line="240" w:lineRule="auto"/>
        <w:jc w:val="both"/>
        <w:rPr>
          <w:sz w:val="22"/>
        </w:rPr>
      </w:pPr>
    </w:p>
    <w:p w:rsidR="0020522D" w:rsidRPr="00603D86" w:rsidRDefault="0020522D" w:rsidP="0020522D">
      <w:pPr>
        <w:spacing w:after="0" w:line="240" w:lineRule="auto"/>
        <w:jc w:val="both"/>
        <w:rPr>
          <w:sz w:val="22"/>
        </w:rPr>
      </w:pPr>
    </w:p>
    <w:p w:rsidR="00A97BFC" w:rsidRPr="002D5638" w:rsidRDefault="00A97BFC" w:rsidP="00A97BFC">
      <w:pPr>
        <w:spacing w:after="0" w:line="240" w:lineRule="auto"/>
        <w:jc w:val="both"/>
        <w:rPr>
          <w:b/>
          <w:color w:val="7030A0"/>
          <w:sz w:val="22"/>
        </w:rPr>
      </w:pPr>
      <w:r w:rsidRPr="002D5638">
        <w:rPr>
          <w:b/>
          <w:color w:val="7030A0"/>
          <w:sz w:val="22"/>
        </w:rPr>
        <w:t>Donning and Doffing Guidance</w:t>
      </w:r>
    </w:p>
    <w:p w:rsidR="006B4FA8" w:rsidRDefault="002D5638" w:rsidP="006B4FA8">
      <w:pPr>
        <w:shd w:val="clear" w:color="auto" w:fill="FFFFFF"/>
        <w:spacing w:before="300" w:after="300"/>
        <w:rPr>
          <w:color w:val="0B0C0C"/>
          <w:sz w:val="22"/>
          <w:szCs w:val="20"/>
          <w:lang w:eastAsia="en-GB"/>
        </w:rPr>
      </w:pPr>
      <w:r w:rsidRPr="002D5638">
        <w:rPr>
          <w:color w:val="0B0C0C"/>
          <w:sz w:val="22"/>
          <w:szCs w:val="20"/>
          <w:lang w:eastAsia="en-GB"/>
        </w:rPr>
        <w:t xml:space="preserve">The below guidance has been produced for the use of face coverings. Establishments/sites should make this guidance available to </w:t>
      </w:r>
      <w:r w:rsidR="00B35E78">
        <w:rPr>
          <w:color w:val="0B0C0C"/>
          <w:sz w:val="22"/>
          <w:szCs w:val="20"/>
          <w:lang w:eastAsia="en-GB"/>
        </w:rPr>
        <w:t>prisoners and residents</w:t>
      </w:r>
      <w:r w:rsidRPr="002D5638">
        <w:rPr>
          <w:color w:val="0B0C0C"/>
          <w:sz w:val="22"/>
          <w:szCs w:val="20"/>
          <w:lang w:eastAsia="en-GB"/>
        </w:rPr>
        <w:t xml:space="preserve">/service users as part of their localised communications strategy. </w:t>
      </w:r>
    </w:p>
    <w:p w:rsidR="007F5789" w:rsidRPr="002D5638" w:rsidRDefault="00A97BFC" w:rsidP="00836C10">
      <w:pPr>
        <w:shd w:val="clear" w:color="auto" w:fill="FFFFFF"/>
        <w:spacing w:before="300" w:after="300"/>
        <w:rPr>
          <w:color w:val="0B0C0C"/>
          <w:sz w:val="22"/>
          <w:szCs w:val="20"/>
          <w:lang w:eastAsia="en-GB"/>
        </w:rPr>
      </w:pPr>
      <w:r w:rsidRPr="002D5638">
        <w:rPr>
          <w:color w:val="0B0C0C"/>
          <w:sz w:val="22"/>
          <w:szCs w:val="20"/>
          <w:lang w:eastAsia="en-GB"/>
        </w:rPr>
        <w:t>A face covering should:</w:t>
      </w:r>
    </w:p>
    <w:p w:rsidR="00A97BFC" w:rsidRPr="002D5638" w:rsidRDefault="00A97BFC" w:rsidP="004D4217">
      <w:pPr>
        <w:numPr>
          <w:ilvl w:val="0"/>
          <w:numId w:val="6"/>
        </w:numPr>
        <w:shd w:val="clear" w:color="auto" w:fill="FFFFFF"/>
        <w:spacing w:after="0" w:line="240" w:lineRule="auto"/>
        <w:ind w:left="300"/>
        <w:rPr>
          <w:color w:val="0B0C0C"/>
          <w:sz w:val="22"/>
          <w:szCs w:val="20"/>
          <w:lang w:eastAsia="en-GB"/>
        </w:rPr>
      </w:pPr>
      <w:r w:rsidRPr="002D5638">
        <w:rPr>
          <w:color w:val="0B0C0C"/>
          <w:sz w:val="22"/>
          <w:szCs w:val="20"/>
          <w:lang w:eastAsia="en-GB"/>
        </w:rPr>
        <w:t>cover your nose and mouth while allowing you to breathe comfortably</w:t>
      </w:r>
    </w:p>
    <w:p w:rsidR="00A97BFC" w:rsidRPr="002D5638" w:rsidRDefault="00A97BFC" w:rsidP="004D4217">
      <w:pPr>
        <w:numPr>
          <w:ilvl w:val="0"/>
          <w:numId w:val="6"/>
        </w:numPr>
        <w:shd w:val="clear" w:color="auto" w:fill="FFFFFF"/>
        <w:spacing w:after="0" w:line="240" w:lineRule="auto"/>
        <w:ind w:left="300"/>
        <w:rPr>
          <w:color w:val="0B0C0C"/>
          <w:sz w:val="22"/>
          <w:szCs w:val="20"/>
          <w:lang w:eastAsia="en-GB"/>
        </w:rPr>
      </w:pPr>
      <w:r w:rsidRPr="002D5638">
        <w:rPr>
          <w:color w:val="0B0C0C"/>
          <w:sz w:val="22"/>
          <w:szCs w:val="20"/>
          <w:lang w:eastAsia="en-GB"/>
        </w:rPr>
        <w:t>fit comfortably but securely against the side of the face</w:t>
      </w:r>
    </w:p>
    <w:p w:rsidR="00A97BFC" w:rsidRPr="002D5638" w:rsidRDefault="00A97BFC" w:rsidP="004D4217">
      <w:pPr>
        <w:numPr>
          <w:ilvl w:val="0"/>
          <w:numId w:val="6"/>
        </w:numPr>
        <w:shd w:val="clear" w:color="auto" w:fill="FFFFFF"/>
        <w:spacing w:after="0" w:line="240" w:lineRule="auto"/>
        <w:ind w:left="300"/>
        <w:rPr>
          <w:color w:val="0B0C0C"/>
          <w:sz w:val="22"/>
          <w:szCs w:val="20"/>
          <w:lang w:eastAsia="en-GB"/>
        </w:rPr>
      </w:pPr>
      <w:r w:rsidRPr="002D5638">
        <w:rPr>
          <w:color w:val="0B0C0C"/>
          <w:sz w:val="22"/>
          <w:szCs w:val="20"/>
          <w:lang w:eastAsia="en-GB"/>
        </w:rPr>
        <w:t>be secured to the head with ties or ear loops</w:t>
      </w:r>
    </w:p>
    <w:p w:rsidR="00A97BFC" w:rsidRPr="002D5638" w:rsidRDefault="0020522D" w:rsidP="004D4217">
      <w:pPr>
        <w:numPr>
          <w:ilvl w:val="0"/>
          <w:numId w:val="6"/>
        </w:numPr>
        <w:shd w:val="clear" w:color="auto" w:fill="FFFFFF"/>
        <w:spacing w:after="0" w:line="240" w:lineRule="auto"/>
        <w:ind w:left="300"/>
        <w:rPr>
          <w:color w:val="0B0C0C"/>
          <w:sz w:val="22"/>
          <w:szCs w:val="20"/>
          <w:lang w:eastAsia="en-GB"/>
        </w:rPr>
      </w:pPr>
      <w:r w:rsidRPr="002D5638">
        <w:rPr>
          <w:color w:val="0B0C0C"/>
          <w:sz w:val="22"/>
          <w:szCs w:val="20"/>
          <w:lang w:eastAsia="en-GB"/>
        </w:rPr>
        <w:t>Ideally</w:t>
      </w:r>
      <w:r w:rsidR="00A97BFC" w:rsidRPr="002D5638">
        <w:rPr>
          <w:color w:val="0B0C0C"/>
          <w:sz w:val="22"/>
          <w:szCs w:val="20"/>
          <w:lang w:eastAsia="en-GB"/>
        </w:rPr>
        <w:t xml:space="preserve"> include at least two layers of fabric (the World Health Organization recommends three depending on the fabric used)</w:t>
      </w:r>
      <w:r w:rsidR="001F73C9">
        <w:rPr>
          <w:color w:val="0B0C0C"/>
          <w:sz w:val="22"/>
          <w:szCs w:val="20"/>
          <w:lang w:eastAsia="en-GB"/>
        </w:rPr>
        <w:t xml:space="preserve">. The coverings we are providing to </w:t>
      </w:r>
      <w:r w:rsidR="00B35E78">
        <w:rPr>
          <w:color w:val="0B0C0C"/>
          <w:sz w:val="22"/>
          <w:szCs w:val="20"/>
          <w:lang w:eastAsia="en-GB"/>
        </w:rPr>
        <w:t>prisoners and residents</w:t>
      </w:r>
      <w:r w:rsidR="001F73C9">
        <w:rPr>
          <w:color w:val="0B0C0C"/>
          <w:sz w:val="22"/>
          <w:szCs w:val="20"/>
          <w:lang w:eastAsia="en-GB"/>
        </w:rPr>
        <w:t xml:space="preserve"> have 3 layers of fabric in line with WHO guidance. </w:t>
      </w:r>
    </w:p>
    <w:p w:rsidR="00A97BFC" w:rsidRDefault="00A97BFC" w:rsidP="004D4217">
      <w:pPr>
        <w:numPr>
          <w:ilvl w:val="0"/>
          <w:numId w:val="6"/>
        </w:numPr>
        <w:shd w:val="clear" w:color="auto" w:fill="FFFFFF"/>
        <w:spacing w:after="0" w:line="240" w:lineRule="auto"/>
        <w:ind w:left="300"/>
        <w:rPr>
          <w:color w:val="0B0C0C"/>
          <w:sz w:val="22"/>
          <w:szCs w:val="20"/>
          <w:lang w:eastAsia="en-GB"/>
        </w:rPr>
      </w:pPr>
      <w:r w:rsidRPr="002D5638">
        <w:rPr>
          <w:color w:val="0B0C0C"/>
          <w:sz w:val="22"/>
          <w:szCs w:val="20"/>
          <w:lang w:eastAsia="en-GB"/>
        </w:rPr>
        <w:t>unless disposable, it should be able to be washed with other items of laundry according to fabric washing instructions and dried without causing the face covering to be damaged</w:t>
      </w:r>
    </w:p>
    <w:p w:rsidR="007F5789" w:rsidRDefault="007F5789" w:rsidP="007F5789">
      <w:pPr>
        <w:shd w:val="clear" w:color="auto" w:fill="FFFFFF"/>
        <w:spacing w:after="0" w:line="240" w:lineRule="auto"/>
        <w:ind w:left="300"/>
        <w:rPr>
          <w:color w:val="0B0C0C"/>
          <w:sz w:val="22"/>
          <w:szCs w:val="20"/>
          <w:lang w:eastAsia="en-GB"/>
        </w:rPr>
      </w:pPr>
    </w:p>
    <w:p w:rsidR="0020522D" w:rsidRPr="002D5638" w:rsidRDefault="0020522D" w:rsidP="007F5789">
      <w:pPr>
        <w:shd w:val="clear" w:color="auto" w:fill="FFFFFF"/>
        <w:spacing w:after="0" w:line="240" w:lineRule="auto"/>
        <w:ind w:left="300"/>
        <w:rPr>
          <w:color w:val="0B0C0C"/>
          <w:sz w:val="22"/>
          <w:szCs w:val="20"/>
          <w:lang w:eastAsia="en-GB"/>
        </w:rPr>
      </w:pPr>
    </w:p>
    <w:p w:rsidR="00A97BFC" w:rsidRDefault="00A97BFC" w:rsidP="007F5789">
      <w:pPr>
        <w:shd w:val="clear" w:color="auto" w:fill="FFFFFF"/>
        <w:spacing w:after="0" w:line="240" w:lineRule="auto"/>
        <w:rPr>
          <w:color w:val="0B0C0C"/>
          <w:sz w:val="22"/>
          <w:szCs w:val="20"/>
          <w:lang w:eastAsia="en-GB"/>
        </w:rPr>
      </w:pPr>
      <w:r w:rsidRPr="002D5638">
        <w:rPr>
          <w:color w:val="0B0C0C"/>
          <w:sz w:val="22"/>
          <w:szCs w:val="20"/>
          <w:lang w:eastAsia="en-GB"/>
        </w:rPr>
        <w:t>When wearing a face covering you should:</w:t>
      </w:r>
    </w:p>
    <w:p w:rsidR="007F5789" w:rsidRPr="002D5638" w:rsidRDefault="007F5789" w:rsidP="007F5789">
      <w:pPr>
        <w:shd w:val="clear" w:color="auto" w:fill="FFFFFF"/>
        <w:spacing w:after="0" w:line="240" w:lineRule="auto"/>
        <w:rPr>
          <w:color w:val="0B0C0C"/>
          <w:sz w:val="22"/>
          <w:szCs w:val="20"/>
          <w:lang w:eastAsia="en-GB"/>
        </w:rPr>
      </w:pPr>
    </w:p>
    <w:p w:rsidR="00A97BFC" w:rsidRPr="002D5638" w:rsidRDefault="00A97BFC" w:rsidP="004D4217">
      <w:pPr>
        <w:numPr>
          <w:ilvl w:val="0"/>
          <w:numId w:val="7"/>
        </w:numPr>
        <w:shd w:val="clear" w:color="auto" w:fill="FFFFFF"/>
        <w:spacing w:after="0" w:line="240" w:lineRule="auto"/>
        <w:ind w:left="300"/>
        <w:rPr>
          <w:color w:val="0B0C0C"/>
          <w:sz w:val="22"/>
          <w:szCs w:val="20"/>
          <w:lang w:eastAsia="en-GB"/>
        </w:rPr>
      </w:pPr>
      <w:r w:rsidRPr="002D5638">
        <w:rPr>
          <w:color w:val="0B0C0C"/>
          <w:sz w:val="22"/>
          <w:szCs w:val="20"/>
          <w:lang w:eastAsia="en-GB"/>
        </w:rPr>
        <w:t>wash your hands thoroughly with soap and water for 20 seconds before putting a face covering on</w:t>
      </w:r>
    </w:p>
    <w:p w:rsidR="00A97BFC" w:rsidRPr="002D5638" w:rsidRDefault="00A97BFC" w:rsidP="004D4217">
      <w:pPr>
        <w:numPr>
          <w:ilvl w:val="0"/>
          <w:numId w:val="7"/>
        </w:numPr>
        <w:shd w:val="clear" w:color="auto" w:fill="FFFFFF"/>
        <w:spacing w:after="0" w:line="240" w:lineRule="auto"/>
        <w:ind w:left="300"/>
        <w:rPr>
          <w:color w:val="0B0C0C"/>
          <w:sz w:val="22"/>
          <w:szCs w:val="20"/>
          <w:lang w:eastAsia="en-GB"/>
        </w:rPr>
      </w:pPr>
      <w:r w:rsidRPr="002D5638">
        <w:rPr>
          <w:color w:val="0B0C0C"/>
          <w:sz w:val="22"/>
          <w:szCs w:val="20"/>
          <w:lang w:eastAsia="en-GB"/>
        </w:rPr>
        <w:t>avoid wearing on your neck or forehead</w:t>
      </w:r>
    </w:p>
    <w:p w:rsidR="00A97BFC" w:rsidRPr="002D5638" w:rsidRDefault="00A97BFC" w:rsidP="004D4217">
      <w:pPr>
        <w:numPr>
          <w:ilvl w:val="0"/>
          <w:numId w:val="7"/>
        </w:numPr>
        <w:shd w:val="clear" w:color="auto" w:fill="FFFFFF"/>
        <w:spacing w:after="0" w:line="240" w:lineRule="auto"/>
        <w:ind w:left="300"/>
        <w:rPr>
          <w:color w:val="0B0C0C"/>
          <w:sz w:val="22"/>
          <w:szCs w:val="20"/>
          <w:lang w:eastAsia="en-GB"/>
        </w:rPr>
      </w:pPr>
      <w:r w:rsidRPr="002D5638">
        <w:rPr>
          <w:color w:val="0B0C0C"/>
          <w:sz w:val="22"/>
          <w:szCs w:val="20"/>
          <w:lang w:eastAsia="en-GB"/>
        </w:rPr>
        <w:t>avoid touching the part of the face covering in contact with your mouth and nose, as it could be contaminated with the virus</w:t>
      </w:r>
    </w:p>
    <w:p w:rsidR="00A97BFC" w:rsidRPr="002D5638" w:rsidRDefault="00A97BFC" w:rsidP="004D4217">
      <w:pPr>
        <w:numPr>
          <w:ilvl w:val="0"/>
          <w:numId w:val="7"/>
        </w:numPr>
        <w:shd w:val="clear" w:color="auto" w:fill="FFFFFF"/>
        <w:spacing w:after="0" w:line="240" w:lineRule="auto"/>
        <w:ind w:left="300"/>
        <w:rPr>
          <w:color w:val="0B0C0C"/>
          <w:sz w:val="22"/>
          <w:szCs w:val="20"/>
          <w:lang w:eastAsia="en-GB"/>
        </w:rPr>
      </w:pPr>
      <w:r w:rsidRPr="002D5638">
        <w:rPr>
          <w:color w:val="0B0C0C"/>
          <w:sz w:val="22"/>
          <w:szCs w:val="20"/>
          <w:lang w:eastAsia="en-GB"/>
        </w:rPr>
        <w:t>change the face covering if it becomes damp or if you’ve touched it</w:t>
      </w:r>
    </w:p>
    <w:p w:rsidR="007F5789" w:rsidRDefault="00A97BFC" w:rsidP="00BE0612">
      <w:pPr>
        <w:numPr>
          <w:ilvl w:val="0"/>
          <w:numId w:val="7"/>
        </w:numPr>
        <w:shd w:val="clear" w:color="auto" w:fill="FFFFFF"/>
        <w:spacing w:after="0" w:line="240" w:lineRule="auto"/>
        <w:ind w:left="300"/>
        <w:rPr>
          <w:color w:val="0B0C0C"/>
          <w:sz w:val="22"/>
          <w:szCs w:val="20"/>
          <w:lang w:eastAsia="en-GB"/>
        </w:rPr>
      </w:pPr>
      <w:r w:rsidRPr="001F73C9">
        <w:rPr>
          <w:color w:val="0B0C0C"/>
          <w:sz w:val="22"/>
          <w:szCs w:val="20"/>
          <w:lang w:eastAsia="en-GB"/>
        </w:rPr>
        <w:t xml:space="preserve">avoid taking it off and putting it back on a lot in quick succession </w:t>
      </w:r>
    </w:p>
    <w:p w:rsidR="0020522D" w:rsidRDefault="0020522D" w:rsidP="001F73C9">
      <w:pPr>
        <w:shd w:val="clear" w:color="auto" w:fill="FFFFFF"/>
        <w:spacing w:after="0" w:line="240" w:lineRule="auto"/>
        <w:ind w:left="300"/>
        <w:rPr>
          <w:color w:val="0B0C0C"/>
          <w:sz w:val="22"/>
          <w:szCs w:val="20"/>
          <w:lang w:eastAsia="en-GB"/>
        </w:rPr>
      </w:pPr>
    </w:p>
    <w:p w:rsidR="0020522D" w:rsidRPr="001F73C9" w:rsidRDefault="0020522D" w:rsidP="001F73C9">
      <w:pPr>
        <w:shd w:val="clear" w:color="auto" w:fill="FFFFFF"/>
        <w:spacing w:after="0" w:line="240" w:lineRule="auto"/>
        <w:ind w:left="300"/>
        <w:rPr>
          <w:color w:val="0B0C0C"/>
          <w:sz w:val="22"/>
          <w:szCs w:val="20"/>
          <w:lang w:eastAsia="en-GB"/>
        </w:rPr>
      </w:pPr>
    </w:p>
    <w:p w:rsidR="00A97BFC" w:rsidRPr="0020522D" w:rsidRDefault="00A97BFC" w:rsidP="007F5789">
      <w:pPr>
        <w:shd w:val="clear" w:color="auto" w:fill="FFFFFF"/>
        <w:spacing w:after="0" w:line="240" w:lineRule="auto"/>
        <w:rPr>
          <w:bCs/>
          <w:color w:val="0B0C0C"/>
          <w:sz w:val="22"/>
          <w:szCs w:val="20"/>
          <w:lang w:eastAsia="en-GB"/>
        </w:rPr>
      </w:pPr>
      <w:r w:rsidRPr="0020522D">
        <w:rPr>
          <w:bCs/>
          <w:color w:val="0B0C0C"/>
          <w:sz w:val="22"/>
          <w:szCs w:val="20"/>
          <w:lang w:eastAsia="en-GB"/>
        </w:rPr>
        <w:t>When removing a face covering:</w:t>
      </w:r>
    </w:p>
    <w:p w:rsidR="0020522D" w:rsidRPr="002D5638" w:rsidRDefault="0020522D" w:rsidP="007F5789">
      <w:pPr>
        <w:shd w:val="clear" w:color="auto" w:fill="FFFFFF"/>
        <w:spacing w:after="0" w:line="240" w:lineRule="auto"/>
        <w:rPr>
          <w:b/>
          <w:bCs/>
          <w:color w:val="0B0C0C"/>
          <w:sz w:val="22"/>
          <w:szCs w:val="20"/>
          <w:lang w:eastAsia="en-GB"/>
        </w:rPr>
      </w:pPr>
    </w:p>
    <w:p w:rsidR="00A97BFC" w:rsidRPr="002D5638" w:rsidRDefault="00A97BFC" w:rsidP="004D4217">
      <w:pPr>
        <w:numPr>
          <w:ilvl w:val="0"/>
          <w:numId w:val="8"/>
        </w:numPr>
        <w:shd w:val="clear" w:color="auto" w:fill="FFFFFF"/>
        <w:spacing w:after="0" w:line="240" w:lineRule="auto"/>
        <w:ind w:left="300"/>
        <w:rPr>
          <w:color w:val="0B0C0C"/>
          <w:sz w:val="22"/>
          <w:szCs w:val="20"/>
          <w:lang w:eastAsia="en-GB"/>
        </w:rPr>
      </w:pPr>
      <w:r w:rsidRPr="002D5638">
        <w:rPr>
          <w:color w:val="0B0C0C"/>
          <w:sz w:val="22"/>
          <w:szCs w:val="20"/>
          <w:lang w:eastAsia="en-GB"/>
        </w:rPr>
        <w:t>wash your hands thoroughly with soap and water for 20 seconds or use hand sanitiser before removing</w:t>
      </w:r>
    </w:p>
    <w:p w:rsidR="00A97BFC" w:rsidRPr="002D5638" w:rsidRDefault="00A97BFC" w:rsidP="004D4217">
      <w:pPr>
        <w:numPr>
          <w:ilvl w:val="0"/>
          <w:numId w:val="8"/>
        </w:numPr>
        <w:shd w:val="clear" w:color="auto" w:fill="FFFFFF"/>
        <w:spacing w:after="0" w:line="240" w:lineRule="auto"/>
        <w:ind w:left="300"/>
        <w:rPr>
          <w:color w:val="0B0C0C"/>
          <w:sz w:val="22"/>
          <w:szCs w:val="20"/>
          <w:lang w:eastAsia="en-GB"/>
        </w:rPr>
      </w:pPr>
      <w:r w:rsidRPr="002D5638">
        <w:rPr>
          <w:color w:val="0B0C0C"/>
          <w:sz w:val="22"/>
          <w:szCs w:val="20"/>
          <w:lang w:eastAsia="en-GB"/>
        </w:rPr>
        <w:t>only handle the straps, ties or clips</w:t>
      </w:r>
    </w:p>
    <w:p w:rsidR="00A97BFC" w:rsidRPr="002D5638" w:rsidRDefault="00A97BFC" w:rsidP="004D4217">
      <w:pPr>
        <w:numPr>
          <w:ilvl w:val="0"/>
          <w:numId w:val="8"/>
        </w:numPr>
        <w:shd w:val="clear" w:color="auto" w:fill="FFFFFF"/>
        <w:spacing w:after="0" w:line="240" w:lineRule="auto"/>
        <w:ind w:left="300"/>
        <w:rPr>
          <w:color w:val="0B0C0C"/>
          <w:sz w:val="22"/>
          <w:szCs w:val="20"/>
          <w:lang w:eastAsia="en-GB"/>
        </w:rPr>
      </w:pPr>
      <w:r w:rsidRPr="002D5638">
        <w:rPr>
          <w:color w:val="0B0C0C"/>
          <w:sz w:val="22"/>
          <w:szCs w:val="20"/>
          <w:lang w:eastAsia="en-GB"/>
        </w:rPr>
        <w:t>do not give it to someone else to use</w:t>
      </w:r>
    </w:p>
    <w:p w:rsidR="00A97BFC" w:rsidRPr="002D5638" w:rsidRDefault="00A97BFC" w:rsidP="004D4217">
      <w:pPr>
        <w:numPr>
          <w:ilvl w:val="0"/>
          <w:numId w:val="8"/>
        </w:numPr>
        <w:shd w:val="clear" w:color="auto" w:fill="FFFFFF"/>
        <w:spacing w:after="0" w:line="240" w:lineRule="auto"/>
        <w:ind w:left="300"/>
        <w:rPr>
          <w:color w:val="0B0C0C"/>
          <w:sz w:val="22"/>
          <w:szCs w:val="20"/>
          <w:lang w:eastAsia="en-GB"/>
        </w:rPr>
      </w:pPr>
      <w:r w:rsidRPr="002D5638">
        <w:rPr>
          <w:color w:val="0B0C0C"/>
          <w:sz w:val="22"/>
          <w:szCs w:val="20"/>
          <w:lang w:eastAsia="en-GB"/>
        </w:rPr>
        <w:t>if single-use, dispose of it carefully in a residual waste bin and do not recycle</w:t>
      </w:r>
    </w:p>
    <w:p w:rsidR="00A97BFC" w:rsidRPr="002D5638" w:rsidRDefault="00A97BFC" w:rsidP="004D4217">
      <w:pPr>
        <w:numPr>
          <w:ilvl w:val="0"/>
          <w:numId w:val="8"/>
        </w:numPr>
        <w:shd w:val="clear" w:color="auto" w:fill="FFFFFF"/>
        <w:spacing w:after="0" w:line="240" w:lineRule="auto"/>
        <w:ind w:left="300"/>
        <w:rPr>
          <w:color w:val="0B0C0C"/>
          <w:sz w:val="22"/>
          <w:szCs w:val="20"/>
          <w:lang w:eastAsia="en-GB"/>
        </w:rPr>
      </w:pPr>
      <w:r w:rsidRPr="002D5638">
        <w:rPr>
          <w:color w:val="0B0C0C"/>
          <w:sz w:val="22"/>
          <w:szCs w:val="20"/>
          <w:lang w:eastAsia="en-GB"/>
        </w:rPr>
        <w:t>if reusable, wash it in line with manufacturer’s instructions at the highest temperature appropriate for the fabric</w:t>
      </w:r>
    </w:p>
    <w:p w:rsidR="00A97BFC" w:rsidRPr="002D5638" w:rsidRDefault="00A97BFC" w:rsidP="004D4217">
      <w:pPr>
        <w:numPr>
          <w:ilvl w:val="0"/>
          <w:numId w:val="8"/>
        </w:numPr>
        <w:shd w:val="clear" w:color="auto" w:fill="FFFFFF"/>
        <w:spacing w:after="0" w:line="240" w:lineRule="auto"/>
        <w:ind w:left="300"/>
        <w:rPr>
          <w:color w:val="0B0C0C"/>
          <w:sz w:val="22"/>
          <w:szCs w:val="20"/>
          <w:lang w:eastAsia="en-GB"/>
        </w:rPr>
      </w:pPr>
      <w:r w:rsidRPr="002D5638">
        <w:rPr>
          <w:color w:val="0B0C0C"/>
          <w:sz w:val="22"/>
          <w:szCs w:val="20"/>
          <w:lang w:eastAsia="en-GB"/>
        </w:rPr>
        <w:t>wash your hands thoroughly with soap and water for 20 seconds once removed</w:t>
      </w:r>
    </w:p>
    <w:p w:rsidR="00A97BFC" w:rsidRPr="002D5638" w:rsidRDefault="00A97BFC" w:rsidP="007F5789">
      <w:pPr>
        <w:shd w:val="clear" w:color="auto" w:fill="FFFFFF"/>
        <w:spacing w:after="0" w:line="240" w:lineRule="auto"/>
        <w:rPr>
          <w:color w:val="0B0C0C"/>
          <w:sz w:val="22"/>
          <w:szCs w:val="20"/>
          <w:lang w:eastAsia="en-GB"/>
        </w:rPr>
      </w:pPr>
    </w:p>
    <w:p w:rsidR="00A97BFC" w:rsidRDefault="00A97BFC" w:rsidP="007F5789">
      <w:pPr>
        <w:spacing w:after="0" w:line="240" w:lineRule="auto"/>
        <w:jc w:val="both"/>
        <w:rPr>
          <w:b/>
          <w:color w:val="7030A0"/>
        </w:rPr>
      </w:pPr>
    </w:p>
    <w:p w:rsidR="007F5789" w:rsidRPr="002D5638" w:rsidRDefault="007F5789" w:rsidP="007F5789">
      <w:pPr>
        <w:spacing w:after="0" w:line="240" w:lineRule="auto"/>
        <w:jc w:val="both"/>
        <w:rPr>
          <w:b/>
          <w:color w:val="7030A0"/>
        </w:rPr>
      </w:pPr>
      <w:r>
        <w:rPr>
          <w:b/>
          <w:color w:val="7030A0"/>
        </w:rPr>
        <w:t>End of guidance</w:t>
      </w:r>
    </w:p>
    <w:sectPr w:rsidR="007F5789" w:rsidRPr="002D5638" w:rsidSect="00F525C7">
      <w:headerReference w:type="even" r:id="rId20"/>
      <w:headerReference w:type="default" r:id="rId21"/>
      <w:footerReference w:type="even" r:id="rId22"/>
      <w:footerReference w:type="default" r:id="rId23"/>
      <w:pgSz w:w="11906" w:h="16838" w:code="9"/>
      <w:pgMar w:top="1531" w:right="1134" w:bottom="1134" w:left="1134" w:header="737" w:footer="227" w:gutter="170"/>
      <w:pgNumType w:start="1"/>
      <w:cols w:space="312"/>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D8636C" w16cid:durableId="23299474"/>
  <w16cid:commentId w16cid:paraId="4710E557" w16cid:durableId="23299481"/>
  <w16cid:commentId w16cid:paraId="18F24B76" w16cid:durableId="232998D8"/>
  <w16cid:commentId w16cid:paraId="51CDA415" w16cid:durableId="232994C9"/>
  <w16cid:commentId w16cid:paraId="3402E98C" w16cid:durableId="23299949"/>
  <w16cid:commentId w16cid:paraId="43E40DB2" w16cid:durableId="232995A2"/>
  <w16cid:commentId w16cid:paraId="4C93C733" w16cid:durableId="23299C75"/>
  <w16cid:commentId w16cid:paraId="0B4768C9" w16cid:durableId="2329963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FDA" w:rsidRDefault="004D7FDA" w:rsidP="007D199A">
      <w:pPr>
        <w:spacing w:after="0"/>
      </w:pPr>
      <w:r>
        <w:separator/>
      </w:r>
    </w:p>
  </w:endnote>
  <w:endnote w:type="continuationSeparator" w:id="0">
    <w:p w:rsidR="004D7FDA" w:rsidRDefault="004D7FDA" w:rsidP="007D19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2C4" w:rsidRDefault="006113BA">
    <w:pPr>
      <w:pStyle w:val="Footer"/>
    </w:pPr>
    <w:r>
      <w:rPr>
        <w:noProof/>
        <w:lang w:eastAsia="en-GB" w:bidi="ar-SA"/>
      </w:rPr>
      <w:drawing>
        <wp:anchor distT="0" distB="1778" distL="114300" distR="114300" simplePos="0" relativeHeight="251654144" behindDoc="1" locked="1" layoutInCell="1" allowOverlap="1" wp14:anchorId="02166F5E" wp14:editId="31BB2757">
          <wp:simplePos x="0" y="0"/>
          <wp:positionH relativeFrom="page">
            <wp:align>left</wp:align>
          </wp:positionH>
          <wp:positionV relativeFrom="page">
            <wp:align>bottom</wp:align>
          </wp:positionV>
          <wp:extent cx="7560310" cy="2059432"/>
          <wp:effectExtent l="0" t="0" r="2540" b="0"/>
          <wp:wrapNone/>
          <wp:docPr id="6" name="Picture 1" descr="Cover page footer decorative background image." title="Cover page footer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er page footer decorative background image." title="Cover page footer decorative background im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205930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024627"/>
      <w:docPartObj>
        <w:docPartGallery w:val="Page Numbers (Bottom of Page)"/>
        <w:docPartUnique/>
      </w:docPartObj>
    </w:sdtPr>
    <w:sdtEndPr>
      <w:rPr>
        <w:noProof/>
      </w:rPr>
    </w:sdtEndPr>
    <w:sdtContent>
      <w:p w:rsidR="00485B0B" w:rsidRDefault="00485B0B">
        <w:pPr>
          <w:pStyle w:val="Footer"/>
          <w:jc w:val="right"/>
        </w:pPr>
        <w:r>
          <w:fldChar w:fldCharType="begin"/>
        </w:r>
        <w:r>
          <w:instrText xml:space="preserve"> PAGE   \* MERGEFORMAT </w:instrText>
        </w:r>
        <w:r>
          <w:fldChar w:fldCharType="separate"/>
        </w:r>
        <w:r w:rsidR="001C24B4">
          <w:rPr>
            <w:noProof/>
          </w:rPr>
          <w:t>2</w:t>
        </w:r>
        <w:r>
          <w:rPr>
            <w:noProof/>
          </w:rPr>
          <w:fldChar w:fldCharType="end"/>
        </w:r>
      </w:p>
    </w:sdtContent>
  </w:sdt>
  <w:p w:rsidR="008C50C3" w:rsidRPr="008C50C3" w:rsidRDefault="008C50C3" w:rsidP="008C50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0567097"/>
      <w:docPartObj>
        <w:docPartGallery w:val="Page Numbers (Bottom of Page)"/>
        <w:docPartUnique/>
      </w:docPartObj>
    </w:sdtPr>
    <w:sdtEndPr>
      <w:rPr>
        <w:noProof/>
      </w:rPr>
    </w:sdtEndPr>
    <w:sdtContent>
      <w:p w:rsidR="00485B0B" w:rsidRDefault="00485B0B">
        <w:pPr>
          <w:pStyle w:val="Footer"/>
          <w:jc w:val="right"/>
        </w:pPr>
        <w:r>
          <w:fldChar w:fldCharType="begin"/>
        </w:r>
        <w:r>
          <w:instrText xml:space="preserve"> PAGE   \* MERGEFORMAT </w:instrText>
        </w:r>
        <w:r>
          <w:fldChar w:fldCharType="separate"/>
        </w:r>
        <w:r w:rsidR="001C24B4">
          <w:rPr>
            <w:noProof/>
          </w:rPr>
          <w:t>1</w:t>
        </w:r>
        <w:r>
          <w:rPr>
            <w:noProof/>
          </w:rPr>
          <w:fldChar w:fldCharType="end"/>
        </w:r>
      </w:p>
    </w:sdtContent>
  </w:sdt>
  <w:p w:rsidR="008C50C3" w:rsidRPr="008C50C3" w:rsidRDefault="008C50C3" w:rsidP="008C50C3">
    <w:pPr>
      <w:pStyle w:val="Footer"/>
      <w:rPr>
        <w:rStyle w:val="PageNumber"/>
        <w:b w:val="0"/>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FDA" w:rsidRPr="00BB3712" w:rsidRDefault="004D7FDA" w:rsidP="005E0344">
      <w:pPr>
        <w:spacing w:after="120"/>
        <w:rPr>
          <w:color w:val="7F4098"/>
        </w:rPr>
      </w:pPr>
      <w:r w:rsidRPr="00BB3712">
        <w:rPr>
          <w:color w:val="7F4098"/>
        </w:rPr>
        <w:separator/>
      </w:r>
    </w:p>
  </w:footnote>
  <w:footnote w:type="continuationSeparator" w:id="0">
    <w:p w:rsidR="004D7FDA" w:rsidRPr="00BB3712" w:rsidRDefault="004D7FDA" w:rsidP="0090581D">
      <w:pPr>
        <w:spacing w:after="120"/>
        <w:rPr>
          <w:color w:val="7F4098"/>
        </w:rPr>
      </w:pPr>
      <w:r w:rsidRPr="00BB3712">
        <w:rPr>
          <w:color w:val="7F4098"/>
        </w:rPr>
        <w:continuationSeparator/>
      </w:r>
    </w:p>
  </w:footnote>
  <w:footnote w:type="continuationNotice" w:id="1">
    <w:p w:rsidR="004D7FDA" w:rsidRDefault="004D7FDA">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352" w:rsidRDefault="006113BA">
    <w:pPr>
      <w:pStyle w:val="Header"/>
    </w:pPr>
    <w:r>
      <w:rPr>
        <w:noProof/>
        <w:lang w:eastAsia="en-GB" w:bidi="ar-SA"/>
      </w:rPr>
      <w:drawing>
        <wp:anchor distT="0" distB="0" distL="114300" distR="114300" simplePos="0" relativeHeight="251655168" behindDoc="1" locked="1" layoutInCell="1" allowOverlap="1" wp14:anchorId="3745E8C9" wp14:editId="100028F6">
          <wp:simplePos x="0" y="0"/>
          <wp:positionH relativeFrom="page">
            <wp:align>left</wp:align>
          </wp:positionH>
          <wp:positionV relativeFrom="page">
            <wp:posOffset>1864995</wp:posOffset>
          </wp:positionV>
          <wp:extent cx="7560310" cy="6851015"/>
          <wp:effectExtent l="0" t="0" r="2540" b="0"/>
          <wp:wrapNone/>
          <wp:docPr id="8" name="Picture 2" descr="Cover page decorative background image" title="Cover page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decorative background image" title="Cover page decorative background im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68510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bidi="ar-SA"/>
      </w:rPr>
      <w:drawing>
        <wp:anchor distT="0" distB="0" distL="114300" distR="114300" simplePos="0" relativeHeight="251656192" behindDoc="1" locked="1" layoutInCell="1" allowOverlap="1" wp14:anchorId="713012D9" wp14:editId="5C4FF27C">
          <wp:simplePos x="0" y="0"/>
          <wp:positionH relativeFrom="page">
            <wp:posOffset>118745</wp:posOffset>
          </wp:positionH>
          <wp:positionV relativeFrom="page">
            <wp:posOffset>0</wp:posOffset>
          </wp:positionV>
          <wp:extent cx="2609850" cy="1536700"/>
          <wp:effectExtent l="0" t="0" r="0" b="0"/>
          <wp:wrapTight wrapText="bothSides">
            <wp:wrapPolygon edited="0">
              <wp:start x="4099" y="6962"/>
              <wp:lineTo x="4099" y="20350"/>
              <wp:lineTo x="20654" y="20350"/>
              <wp:lineTo x="21127" y="18476"/>
              <wp:lineTo x="20181" y="17405"/>
              <wp:lineTo x="16555" y="16066"/>
              <wp:lineTo x="16870" y="13924"/>
              <wp:lineTo x="15609" y="13388"/>
              <wp:lineTo x="8672" y="11782"/>
              <wp:lineTo x="9145" y="10711"/>
              <wp:lineTo x="8829" y="9104"/>
              <wp:lineTo x="8041" y="6962"/>
              <wp:lineTo x="4099" y="6962"/>
            </wp:wrapPolygon>
          </wp:wrapTight>
          <wp:docPr id="7" name="Picture 34" descr="HM Prison &amp; Probation Service logo" title="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M Prison &amp; Probation Service logo" title="HMPPS logo"/>
                  <pic:cNvPicPr/>
                </pic:nvPicPr>
                <pic:blipFill>
                  <a:blip r:embed="rId2">
                    <a:extLst>
                      <a:ext uri="{28A0092B-C50C-407E-A947-70E740481C1C}">
                        <a14:useLocalDpi xmlns:a14="http://schemas.microsoft.com/office/drawing/2010/main" val="0"/>
                      </a:ext>
                    </a:extLst>
                  </a:blip>
                  <a:stretch>
                    <a:fillRect/>
                  </a:stretch>
                </pic:blipFill>
                <pic:spPr>
                  <a:xfrm>
                    <a:off x="0" y="0"/>
                    <a:ext cx="2609850" cy="153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0C3" w:rsidRPr="008C50C3" w:rsidRDefault="008C50C3" w:rsidP="008C50C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0C3" w:rsidRPr="00267815" w:rsidRDefault="008C50C3" w:rsidP="005B5ABD">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234D6"/>
    <w:multiLevelType w:val="multilevel"/>
    <w:tmpl w:val="57ACBE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D57E6F"/>
    <w:multiLevelType w:val="hybridMultilevel"/>
    <w:tmpl w:val="78FCFCDE"/>
    <w:lvl w:ilvl="0" w:tplc="9D263778">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192D40"/>
    <w:multiLevelType w:val="multilevel"/>
    <w:tmpl w:val="538C7E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4C6DB9"/>
    <w:multiLevelType w:val="hybridMultilevel"/>
    <w:tmpl w:val="BAB65E54"/>
    <w:lvl w:ilvl="0" w:tplc="13AAB4A8">
      <w:start w:val="1"/>
      <w:numFmt w:val="bullet"/>
      <w:pStyle w:val="Bulletlist3"/>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9B2455"/>
    <w:multiLevelType w:val="hybridMultilevel"/>
    <w:tmpl w:val="6A5A9A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0F03063"/>
    <w:multiLevelType w:val="multilevel"/>
    <w:tmpl w:val="FCCCA1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4764C8D"/>
    <w:multiLevelType w:val="hybridMultilevel"/>
    <w:tmpl w:val="F4CA7EB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67E4E66"/>
    <w:multiLevelType w:val="multilevel"/>
    <w:tmpl w:val="D40EAA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3A8427AC"/>
    <w:multiLevelType w:val="hybridMultilevel"/>
    <w:tmpl w:val="36A81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B70C27"/>
    <w:multiLevelType w:val="hybridMultilevel"/>
    <w:tmpl w:val="14B4A702"/>
    <w:lvl w:ilvl="0" w:tplc="A0C093DE">
      <w:start w:val="1"/>
      <w:numFmt w:val="bullet"/>
      <w:pStyle w:val="Bulletlist2"/>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7E68DB"/>
    <w:multiLevelType w:val="hybridMultilevel"/>
    <w:tmpl w:val="77846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8527A2"/>
    <w:multiLevelType w:val="hybridMultilevel"/>
    <w:tmpl w:val="3F5E5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33F25D3"/>
    <w:multiLevelType w:val="hybridMultilevel"/>
    <w:tmpl w:val="AC048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E01597A"/>
    <w:multiLevelType w:val="hybridMultilevel"/>
    <w:tmpl w:val="1E6A2B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5F46359"/>
    <w:multiLevelType w:val="hybridMultilevel"/>
    <w:tmpl w:val="14984C2A"/>
    <w:lvl w:ilvl="0" w:tplc="61E6387C">
      <w:start w:val="1"/>
      <w:numFmt w:val="bullet"/>
      <w:pStyle w:val="Bulletlist1"/>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5D62E7"/>
    <w:multiLevelType w:val="hybridMultilevel"/>
    <w:tmpl w:val="63FAED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B955B22"/>
    <w:multiLevelType w:val="hybridMultilevel"/>
    <w:tmpl w:val="DB8AF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3"/>
  </w:num>
  <w:num w:numId="4">
    <w:abstractNumId w:val="1"/>
  </w:num>
  <w:num w:numId="5">
    <w:abstractNumId w:val="13"/>
  </w:num>
  <w:num w:numId="6">
    <w:abstractNumId w:val="5"/>
  </w:num>
  <w:num w:numId="7">
    <w:abstractNumId w:val="2"/>
  </w:num>
  <w:num w:numId="8">
    <w:abstractNumId w:val="0"/>
  </w:num>
  <w:num w:numId="9">
    <w:abstractNumId w:val="7"/>
  </w:num>
  <w:num w:numId="10">
    <w:abstractNumId w:val="12"/>
  </w:num>
  <w:num w:numId="11">
    <w:abstractNumId w:val="16"/>
  </w:num>
  <w:num w:numId="12">
    <w:abstractNumId w:val="8"/>
  </w:num>
  <w:num w:numId="13">
    <w:abstractNumId w:val="10"/>
  </w:num>
  <w:num w:numId="14">
    <w:abstractNumId w:val="4"/>
  </w:num>
  <w:num w:numId="15">
    <w:abstractNumId w:val="15"/>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252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02F"/>
    <w:rsid w:val="00002A43"/>
    <w:rsid w:val="00014814"/>
    <w:rsid w:val="0001788E"/>
    <w:rsid w:val="00024522"/>
    <w:rsid w:val="00024B2E"/>
    <w:rsid w:val="00025292"/>
    <w:rsid w:val="0002545A"/>
    <w:rsid w:val="00030430"/>
    <w:rsid w:val="0003078E"/>
    <w:rsid w:val="00031B89"/>
    <w:rsid w:val="0003693D"/>
    <w:rsid w:val="0004440F"/>
    <w:rsid w:val="00052C8A"/>
    <w:rsid w:val="000615E5"/>
    <w:rsid w:val="00061F64"/>
    <w:rsid w:val="00062418"/>
    <w:rsid w:val="00063098"/>
    <w:rsid w:val="000716C4"/>
    <w:rsid w:val="00082879"/>
    <w:rsid w:val="000868B3"/>
    <w:rsid w:val="00087E9B"/>
    <w:rsid w:val="000A2814"/>
    <w:rsid w:val="000A3989"/>
    <w:rsid w:val="000B4745"/>
    <w:rsid w:val="000B57A0"/>
    <w:rsid w:val="000C7026"/>
    <w:rsid w:val="000D2FD4"/>
    <w:rsid w:val="000D52BD"/>
    <w:rsid w:val="000D7A16"/>
    <w:rsid w:val="000E204C"/>
    <w:rsid w:val="000F29D3"/>
    <w:rsid w:val="000F3A4B"/>
    <w:rsid w:val="001028E8"/>
    <w:rsid w:val="00110AE7"/>
    <w:rsid w:val="001135CA"/>
    <w:rsid w:val="0011746B"/>
    <w:rsid w:val="00117BD7"/>
    <w:rsid w:val="0012228C"/>
    <w:rsid w:val="00122D44"/>
    <w:rsid w:val="00125E1B"/>
    <w:rsid w:val="001261E4"/>
    <w:rsid w:val="0015680B"/>
    <w:rsid w:val="001571E5"/>
    <w:rsid w:val="00163B75"/>
    <w:rsid w:val="001641B1"/>
    <w:rsid w:val="00171D9F"/>
    <w:rsid w:val="001746E0"/>
    <w:rsid w:val="00174BCD"/>
    <w:rsid w:val="00177203"/>
    <w:rsid w:val="001849CA"/>
    <w:rsid w:val="001875CB"/>
    <w:rsid w:val="0019191A"/>
    <w:rsid w:val="00192352"/>
    <w:rsid w:val="001A08E3"/>
    <w:rsid w:val="001A08E6"/>
    <w:rsid w:val="001A1BC0"/>
    <w:rsid w:val="001B2C94"/>
    <w:rsid w:val="001B3287"/>
    <w:rsid w:val="001B7135"/>
    <w:rsid w:val="001C0E35"/>
    <w:rsid w:val="001C24B4"/>
    <w:rsid w:val="001C35AC"/>
    <w:rsid w:val="001C4D63"/>
    <w:rsid w:val="001C600C"/>
    <w:rsid w:val="001D0DE0"/>
    <w:rsid w:val="001D238E"/>
    <w:rsid w:val="001D253C"/>
    <w:rsid w:val="001D4028"/>
    <w:rsid w:val="001D600B"/>
    <w:rsid w:val="001E6FB5"/>
    <w:rsid w:val="001F059F"/>
    <w:rsid w:val="001F329D"/>
    <w:rsid w:val="001F3B0E"/>
    <w:rsid w:val="001F61AD"/>
    <w:rsid w:val="001F6962"/>
    <w:rsid w:val="001F73C9"/>
    <w:rsid w:val="00200811"/>
    <w:rsid w:val="00201232"/>
    <w:rsid w:val="00203F6B"/>
    <w:rsid w:val="0020522D"/>
    <w:rsid w:val="00205C46"/>
    <w:rsid w:val="0021325A"/>
    <w:rsid w:val="0021338D"/>
    <w:rsid w:val="00216ED4"/>
    <w:rsid w:val="002319AB"/>
    <w:rsid w:val="00234342"/>
    <w:rsid w:val="00236D24"/>
    <w:rsid w:val="0024040D"/>
    <w:rsid w:val="00255FA3"/>
    <w:rsid w:val="00260911"/>
    <w:rsid w:val="002629F8"/>
    <w:rsid w:val="00263396"/>
    <w:rsid w:val="00265650"/>
    <w:rsid w:val="00267815"/>
    <w:rsid w:val="0027535F"/>
    <w:rsid w:val="0028041E"/>
    <w:rsid w:val="00280DDF"/>
    <w:rsid w:val="00285F4F"/>
    <w:rsid w:val="0028781E"/>
    <w:rsid w:val="002917FF"/>
    <w:rsid w:val="00292ADF"/>
    <w:rsid w:val="00294C5F"/>
    <w:rsid w:val="00297455"/>
    <w:rsid w:val="002A43BF"/>
    <w:rsid w:val="002B1F15"/>
    <w:rsid w:val="002B3B4F"/>
    <w:rsid w:val="002B52C4"/>
    <w:rsid w:val="002C06DC"/>
    <w:rsid w:val="002C4FC1"/>
    <w:rsid w:val="002D2770"/>
    <w:rsid w:val="002D2F53"/>
    <w:rsid w:val="002D5638"/>
    <w:rsid w:val="002E0BE4"/>
    <w:rsid w:val="002E6A6A"/>
    <w:rsid w:val="002E71FF"/>
    <w:rsid w:val="002F494C"/>
    <w:rsid w:val="002F5F8C"/>
    <w:rsid w:val="0030380D"/>
    <w:rsid w:val="00304511"/>
    <w:rsid w:val="00304549"/>
    <w:rsid w:val="003069C8"/>
    <w:rsid w:val="00314552"/>
    <w:rsid w:val="00317C38"/>
    <w:rsid w:val="0032037E"/>
    <w:rsid w:val="00323E71"/>
    <w:rsid w:val="00326FC0"/>
    <w:rsid w:val="00330FCE"/>
    <w:rsid w:val="00333F3A"/>
    <w:rsid w:val="00335291"/>
    <w:rsid w:val="00335735"/>
    <w:rsid w:val="003434F4"/>
    <w:rsid w:val="003601E6"/>
    <w:rsid w:val="00367BD5"/>
    <w:rsid w:val="00371C39"/>
    <w:rsid w:val="003812A0"/>
    <w:rsid w:val="0038533F"/>
    <w:rsid w:val="00386A6D"/>
    <w:rsid w:val="00393B78"/>
    <w:rsid w:val="003A01E9"/>
    <w:rsid w:val="003A6F14"/>
    <w:rsid w:val="003B7C9B"/>
    <w:rsid w:val="003C0306"/>
    <w:rsid w:val="003C465D"/>
    <w:rsid w:val="003D495D"/>
    <w:rsid w:val="003E098E"/>
    <w:rsid w:val="003E2FAE"/>
    <w:rsid w:val="003E6AE1"/>
    <w:rsid w:val="003E7892"/>
    <w:rsid w:val="003F1656"/>
    <w:rsid w:val="003F715D"/>
    <w:rsid w:val="004017E6"/>
    <w:rsid w:val="00404984"/>
    <w:rsid w:val="0040519C"/>
    <w:rsid w:val="00407CF7"/>
    <w:rsid w:val="004132D1"/>
    <w:rsid w:val="00415ED6"/>
    <w:rsid w:val="00420B19"/>
    <w:rsid w:val="00422265"/>
    <w:rsid w:val="00430160"/>
    <w:rsid w:val="00431A72"/>
    <w:rsid w:val="004373A7"/>
    <w:rsid w:val="00437D94"/>
    <w:rsid w:val="0044030C"/>
    <w:rsid w:val="00446CBB"/>
    <w:rsid w:val="004471B7"/>
    <w:rsid w:val="004473E0"/>
    <w:rsid w:val="004509EF"/>
    <w:rsid w:val="00466233"/>
    <w:rsid w:val="004662BF"/>
    <w:rsid w:val="00466635"/>
    <w:rsid w:val="0046674E"/>
    <w:rsid w:val="00471380"/>
    <w:rsid w:val="0047383E"/>
    <w:rsid w:val="00473EA7"/>
    <w:rsid w:val="00477926"/>
    <w:rsid w:val="00481550"/>
    <w:rsid w:val="0048478F"/>
    <w:rsid w:val="00485B0B"/>
    <w:rsid w:val="00494E04"/>
    <w:rsid w:val="00496B5E"/>
    <w:rsid w:val="00496BFD"/>
    <w:rsid w:val="004A4196"/>
    <w:rsid w:val="004A7B76"/>
    <w:rsid w:val="004B0874"/>
    <w:rsid w:val="004B1D1E"/>
    <w:rsid w:val="004B2B19"/>
    <w:rsid w:val="004B4084"/>
    <w:rsid w:val="004B6CD3"/>
    <w:rsid w:val="004C10E6"/>
    <w:rsid w:val="004C361D"/>
    <w:rsid w:val="004C510C"/>
    <w:rsid w:val="004C7113"/>
    <w:rsid w:val="004D1F82"/>
    <w:rsid w:val="004D4217"/>
    <w:rsid w:val="004D7FDA"/>
    <w:rsid w:val="004F1E79"/>
    <w:rsid w:val="004F5F33"/>
    <w:rsid w:val="0050103A"/>
    <w:rsid w:val="005022A5"/>
    <w:rsid w:val="005046BC"/>
    <w:rsid w:val="00506DA2"/>
    <w:rsid w:val="00515AF6"/>
    <w:rsid w:val="00522810"/>
    <w:rsid w:val="00527752"/>
    <w:rsid w:val="00532718"/>
    <w:rsid w:val="0053420E"/>
    <w:rsid w:val="00534E0B"/>
    <w:rsid w:val="00540B79"/>
    <w:rsid w:val="00543834"/>
    <w:rsid w:val="00550D4A"/>
    <w:rsid w:val="00554883"/>
    <w:rsid w:val="00567027"/>
    <w:rsid w:val="005713D8"/>
    <w:rsid w:val="005731D0"/>
    <w:rsid w:val="005733FA"/>
    <w:rsid w:val="00577FB5"/>
    <w:rsid w:val="00591A0B"/>
    <w:rsid w:val="0059299D"/>
    <w:rsid w:val="005A0468"/>
    <w:rsid w:val="005A29FE"/>
    <w:rsid w:val="005A4CDD"/>
    <w:rsid w:val="005A723D"/>
    <w:rsid w:val="005B5ABD"/>
    <w:rsid w:val="005C317F"/>
    <w:rsid w:val="005C62D6"/>
    <w:rsid w:val="005C6763"/>
    <w:rsid w:val="005D65EC"/>
    <w:rsid w:val="005E0344"/>
    <w:rsid w:val="005E0849"/>
    <w:rsid w:val="005E2107"/>
    <w:rsid w:val="005E440B"/>
    <w:rsid w:val="005E7AE5"/>
    <w:rsid w:val="005F0E9C"/>
    <w:rsid w:val="005F1FD0"/>
    <w:rsid w:val="005F6D55"/>
    <w:rsid w:val="005F7702"/>
    <w:rsid w:val="00603D86"/>
    <w:rsid w:val="00605ADB"/>
    <w:rsid w:val="0060603A"/>
    <w:rsid w:val="006065A7"/>
    <w:rsid w:val="006113BA"/>
    <w:rsid w:val="00611C9F"/>
    <w:rsid w:val="006127E3"/>
    <w:rsid w:val="0062043E"/>
    <w:rsid w:val="00621CC9"/>
    <w:rsid w:val="006322A0"/>
    <w:rsid w:val="00637A52"/>
    <w:rsid w:val="0064226F"/>
    <w:rsid w:val="00642B8F"/>
    <w:rsid w:val="00647394"/>
    <w:rsid w:val="00652016"/>
    <w:rsid w:val="00652D5B"/>
    <w:rsid w:val="00653298"/>
    <w:rsid w:val="006539EE"/>
    <w:rsid w:val="00656713"/>
    <w:rsid w:val="00663A3B"/>
    <w:rsid w:val="006661D5"/>
    <w:rsid w:val="00667746"/>
    <w:rsid w:val="00670DF1"/>
    <w:rsid w:val="00671345"/>
    <w:rsid w:val="0067278C"/>
    <w:rsid w:val="00672A9B"/>
    <w:rsid w:val="00675FA7"/>
    <w:rsid w:val="00677257"/>
    <w:rsid w:val="00677E83"/>
    <w:rsid w:val="00684AF8"/>
    <w:rsid w:val="00685152"/>
    <w:rsid w:val="00685F2B"/>
    <w:rsid w:val="00690A39"/>
    <w:rsid w:val="006919F6"/>
    <w:rsid w:val="00696EE0"/>
    <w:rsid w:val="006A19EF"/>
    <w:rsid w:val="006A6B64"/>
    <w:rsid w:val="006B1EFF"/>
    <w:rsid w:val="006B4FA8"/>
    <w:rsid w:val="006B7301"/>
    <w:rsid w:val="006C63B0"/>
    <w:rsid w:val="006C72D8"/>
    <w:rsid w:val="006C792E"/>
    <w:rsid w:val="006D116C"/>
    <w:rsid w:val="006D3316"/>
    <w:rsid w:val="006D7033"/>
    <w:rsid w:val="006E2706"/>
    <w:rsid w:val="006E7C42"/>
    <w:rsid w:val="006F0DED"/>
    <w:rsid w:val="006F168A"/>
    <w:rsid w:val="006F6275"/>
    <w:rsid w:val="006F7D4F"/>
    <w:rsid w:val="00702984"/>
    <w:rsid w:val="007068BA"/>
    <w:rsid w:val="00716AB1"/>
    <w:rsid w:val="007215D5"/>
    <w:rsid w:val="00721A20"/>
    <w:rsid w:val="00723353"/>
    <w:rsid w:val="00731C0C"/>
    <w:rsid w:val="007325D6"/>
    <w:rsid w:val="007333C0"/>
    <w:rsid w:val="00734D2B"/>
    <w:rsid w:val="00737705"/>
    <w:rsid w:val="007420AC"/>
    <w:rsid w:val="00742617"/>
    <w:rsid w:val="00746582"/>
    <w:rsid w:val="00750DFC"/>
    <w:rsid w:val="007523A4"/>
    <w:rsid w:val="00755C9A"/>
    <w:rsid w:val="00773F62"/>
    <w:rsid w:val="0077405D"/>
    <w:rsid w:val="00780629"/>
    <w:rsid w:val="00785427"/>
    <w:rsid w:val="0078556F"/>
    <w:rsid w:val="00786C83"/>
    <w:rsid w:val="00790540"/>
    <w:rsid w:val="007931DB"/>
    <w:rsid w:val="007A434A"/>
    <w:rsid w:val="007A43FF"/>
    <w:rsid w:val="007A4C12"/>
    <w:rsid w:val="007A502F"/>
    <w:rsid w:val="007B3918"/>
    <w:rsid w:val="007B4CCE"/>
    <w:rsid w:val="007B5782"/>
    <w:rsid w:val="007C187C"/>
    <w:rsid w:val="007C2066"/>
    <w:rsid w:val="007C3B49"/>
    <w:rsid w:val="007D199A"/>
    <w:rsid w:val="007D2164"/>
    <w:rsid w:val="007D3885"/>
    <w:rsid w:val="007E1C07"/>
    <w:rsid w:val="007E7AC2"/>
    <w:rsid w:val="007F24B6"/>
    <w:rsid w:val="007F2CAE"/>
    <w:rsid w:val="007F5789"/>
    <w:rsid w:val="007F705D"/>
    <w:rsid w:val="008038B4"/>
    <w:rsid w:val="00803B20"/>
    <w:rsid w:val="00803D94"/>
    <w:rsid w:val="00805743"/>
    <w:rsid w:val="00817C4C"/>
    <w:rsid w:val="0082244A"/>
    <w:rsid w:val="00823DBB"/>
    <w:rsid w:val="00825B14"/>
    <w:rsid w:val="0083160D"/>
    <w:rsid w:val="00832ABF"/>
    <w:rsid w:val="00833CF2"/>
    <w:rsid w:val="00836C10"/>
    <w:rsid w:val="00845390"/>
    <w:rsid w:val="008513EE"/>
    <w:rsid w:val="008606F0"/>
    <w:rsid w:val="00865489"/>
    <w:rsid w:val="0086553D"/>
    <w:rsid w:val="008733C2"/>
    <w:rsid w:val="00873D13"/>
    <w:rsid w:val="00874D6F"/>
    <w:rsid w:val="00874FEB"/>
    <w:rsid w:val="00882AA4"/>
    <w:rsid w:val="00883E22"/>
    <w:rsid w:val="00886782"/>
    <w:rsid w:val="00887EC6"/>
    <w:rsid w:val="0089084C"/>
    <w:rsid w:val="00892CDF"/>
    <w:rsid w:val="00893409"/>
    <w:rsid w:val="008A2379"/>
    <w:rsid w:val="008A55C7"/>
    <w:rsid w:val="008A578E"/>
    <w:rsid w:val="008B5886"/>
    <w:rsid w:val="008B7BCC"/>
    <w:rsid w:val="008C2EEB"/>
    <w:rsid w:val="008C50C3"/>
    <w:rsid w:val="008C5989"/>
    <w:rsid w:val="008C7094"/>
    <w:rsid w:val="008D0AE7"/>
    <w:rsid w:val="008D2B97"/>
    <w:rsid w:val="008D6C81"/>
    <w:rsid w:val="008E0047"/>
    <w:rsid w:val="008E1654"/>
    <w:rsid w:val="008E1C99"/>
    <w:rsid w:val="008E3DFD"/>
    <w:rsid w:val="008E6CF0"/>
    <w:rsid w:val="008F1439"/>
    <w:rsid w:val="008F7051"/>
    <w:rsid w:val="008F7FAF"/>
    <w:rsid w:val="0090201B"/>
    <w:rsid w:val="0090581D"/>
    <w:rsid w:val="009113A3"/>
    <w:rsid w:val="00920BF2"/>
    <w:rsid w:val="009212AB"/>
    <w:rsid w:val="00931829"/>
    <w:rsid w:val="009349A9"/>
    <w:rsid w:val="00935479"/>
    <w:rsid w:val="00936A9A"/>
    <w:rsid w:val="00941798"/>
    <w:rsid w:val="009527D1"/>
    <w:rsid w:val="0095489B"/>
    <w:rsid w:val="009549D8"/>
    <w:rsid w:val="00955DBD"/>
    <w:rsid w:val="00960F2A"/>
    <w:rsid w:val="00966FB9"/>
    <w:rsid w:val="009674A0"/>
    <w:rsid w:val="00974708"/>
    <w:rsid w:val="00975717"/>
    <w:rsid w:val="00980D06"/>
    <w:rsid w:val="00980F9C"/>
    <w:rsid w:val="00980FFA"/>
    <w:rsid w:val="00992F0B"/>
    <w:rsid w:val="00995FC5"/>
    <w:rsid w:val="00997BFB"/>
    <w:rsid w:val="009A0860"/>
    <w:rsid w:val="009A58EE"/>
    <w:rsid w:val="009A69E8"/>
    <w:rsid w:val="009B13CD"/>
    <w:rsid w:val="009B512C"/>
    <w:rsid w:val="009B639B"/>
    <w:rsid w:val="009C15F3"/>
    <w:rsid w:val="009C1AE9"/>
    <w:rsid w:val="009C1FE3"/>
    <w:rsid w:val="009C20CD"/>
    <w:rsid w:val="009C3F93"/>
    <w:rsid w:val="009C41E3"/>
    <w:rsid w:val="009D1977"/>
    <w:rsid w:val="009D3F95"/>
    <w:rsid w:val="009E07C2"/>
    <w:rsid w:val="009E086E"/>
    <w:rsid w:val="009E7B4E"/>
    <w:rsid w:val="009F72F9"/>
    <w:rsid w:val="00A00AF0"/>
    <w:rsid w:val="00A023C4"/>
    <w:rsid w:val="00A02587"/>
    <w:rsid w:val="00A05BCA"/>
    <w:rsid w:val="00A101B7"/>
    <w:rsid w:val="00A14B5A"/>
    <w:rsid w:val="00A15448"/>
    <w:rsid w:val="00A164FB"/>
    <w:rsid w:val="00A203D4"/>
    <w:rsid w:val="00A2753E"/>
    <w:rsid w:val="00A27D08"/>
    <w:rsid w:val="00A302A1"/>
    <w:rsid w:val="00A3567F"/>
    <w:rsid w:val="00A37698"/>
    <w:rsid w:val="00A402EA"/>
    <w:rsid w:val="00A4337E"/>
    <w:rsid w:val="00A45312"/>
    <w:rsid w:val="00A54B29"/>
    <w:rsid w:val="00A565DE"/>
    <w:rsid w:val="00A57297"/>
    <w:rsid w:val="00A57670"/>
    <w:rsid w:val="00A65598"/>
    <w:rsid w:val="00A70A60"/>
    <w:rsid w:val="00A71D10"/>
    <w:rsid w:val="00A74843"/>
    <w:rsid w:val="00A76D5F"/>
    <w:rsid w:val="00A81D82"/>
    <w:rsid w:val="00A84D07"/>
    <w:rsid w:val="00A860F4"/>
    <w:rsid w:val="00A90F8D"/>
    <w:rsid w:val="00A93E33"/>
    <w:rsid w:val="00A94EBF"/>
    <w:rsid w:val="00A97459"/>
    <w:rsid w:val="00A97BFC"/>
    <w:rsid w:val="00A97E3E"/>
    <w:rsid w:val="00AA0C65"/>
    <w:rsid w:val="00AA6A72"/>
    <w:rsid w:val="00AB210B"/>
    <w:rsid w:val="00AB4D72"/>
    <w:rsid w:val="00AB7CA7"/>
    <w:rsid w:val="00AC1939"/>
    <w:rsid w:val="00AC458E"/>
    <w:rsid w:val="00AD0342"/>
    <w:rsid w:val="00AD167C"/>
    <w:rsid w:val="00AD17C7"/>
    <w:rsid w:val="00AD4027"/>
    <w:rsid w:val="00AD4041"/>
    <w:rsid w:val="00AE0C29"/>
    <w:rsid w:val="00AE302B"/>
    <w:rsid w:val="00AF0455"/>
    <w:rsid w:val="00AF607A"/>
    <w:rsid w:val="00B0482E"/>
    <w:rsid w:val="00B22D27"/>
    <w:rsid w:val="00B259DF"/>
    <w:rsid w:val="00B31F6E"/>
    <w:rsid w:val="00B326D6"/>
    <w:rsid w:val="00B34313"/>
    <w:rsid w:val="00B35E78"/>
    <w:rsid w:val="00B37392"/>
    <w:rsid w:val="00B375F4"/>
    <w:rsid w:val="00B50B43"/>
    <w:rsid w:val="00B5389B"/>
    <w:rsid w:val="00B578AC"/>
    <w:rsid w:val="00B6223F"/>
    <w:rsid w:val="00B62558"/>
    <w:rsid w:val="00B72B2B"/>
    <w:rsid w:val="00B77913"/>
    <w:rsid w:val="00B845F2"/>
    <w:rsid w:val="00B91E05"/>
    <w:rsid w:val="00B9763E"/>
    <w:rsid w:val="00BA17B5"/>
    <w:rsid w:val="00BA3EB3"/>
    <w:rsid w:val="00BA4E58"/>
    <w:rsid w:val="00BA52EF"/>
    <w:rsid w:val="00BA5485"/>
    <w:rsid w:val="00BA54A1"/>
    <w:rsid w:val="00BA7074"/>
    <w:rsid w:val="00BB3712"/>
    <w:rsid w:val="00BB7829"/>
    <w:rsid w:val="00BC48AE"/>
    <w:rsid w:val="00BD1457"/>
    <w:rsid w:val="00BD199C"/>
    <w:rsid w:val="00BD3D65"/>
    <w:rsid w:val="00BD4812"/>
    <w:rsid w:val="00BE2A07"/>
    <w:rsid w:val="00BE2AD9"/>
    <w:rsid w:val="00BE5AB4"/>
    <w:rsid w:val="00BE732E"/>
    <w:rsid w:val="00BE77AC"/>
    <w:rsid w:val="00BE79ED"/>
    <w:rsid w:val="00BF27FE"/>
    <w:rsid w:val="00BF6614"/>
    <w:rsid w:val="00C043B3"/>
    <w:rsid w:val="00C079AB"/>
    <w:rsid w:val="00C1035D"/>
    <w:rsid w:val="00C14787"/>
    <w:rsid w:val="00C20562"/>
    <w:rsid w:val="00C239D4"/>
    <w:rsid w:val="00C23A96"/>
    <w:rsid w:val="00C249C6"/>
    <w:rsid w:val="00C30504"/>
    <w:rsid w:val="00C32CC1"/>
    <w:rsid w:val="00C36661"/>
    <w:rsid w:val="00C44B2F"/>
    <w:rsid w:val="00C46497"/>
    <w:rsid w:val="00C47C53"/>
    <w:rsid w:val="00C51E71"/>
    <w:rsid w:val="00C55C8D"/>
    <w:rsid w:val="00C616A2"/>
    <w:rsid w:val="00C6483C"/>
    <w:rsid w:val="00C70CFF"/>
    <w:rsid w:val="00C718FE"/>
    <w:rsid w:val="00C72B1F"/>
    <w:rsid w:val="00C84E86"/>
    <w:rsid w:val="00C8526E"/>
    <w:rsid w:val="00C855FA"/>
    <w:rsid w:val="00C8773D"/>
    <w:rsid w:val="00C87ABB"/>
    <w:rsid w:val="00C93CDD"/>
    <w:rsid w:val="00C953DF"/>
    <w:rsid w:val="00CA4513"/>
    <w:rsid w:val="00CB254B"/>
    <w:rsid w:val="00CB2C74"/>
    <w:rsid w:val="00CC608E"/>
    <w:rsid w:val="00CD4B9E"/>
    <w:rsid w:val="00CD69B5"/>
    <w:rsid w:val="00CE2D64"/>
    <w:rsid w:val="00CE6198"/>
    <w:rsid w:val="00CF1B9B"/>
    <w:rsid w:val="00CF6230"/>
    <w:rsid w:val="00D03537"/>
    <w:rsid w:val="00D052BF"/>
    <w:rsid w:val="00D13147"/>
    <w:rsid w:val="00D23667"/>
    <w:rsid w:val="00D266AB"/>
    <w:rsid w:val="00D44C53"/>
    <w:rsid w:val="00D44E9A"/>
    <w:rsid w:val="00D478BA"/>
    <w:rsid w:val="00D54A21"/>
    <w:rsid w:val="00D5607E"/>
    <w:rsid w:val="00D5715A"/>
    <w:rsid w:val="00D70887"/>
    <w:rsid w:val="00D71687"/>
    <w:rsid w:val="00D7478E"/>
    <w:rsid w:val="00D74813"/>
    <w:rsid w:val="00D755E1"/>
    <w:rsid w:val="00D84E30"/>
    <w:rsid w:val="00D85677"/>
    <w:rsid w:val="00D96E73"/>
    <w:rsid w:val="00DA30BC"/>
    <w:rsid w:val="00DB5AA9"/>
    <w:rsid w:val="00DB6050"/>
    <w:rsid w:val="00DB78AB"/>
    <w:rsid w:val="00DC2B82"/>
    <w:rsid w:val="00DC2C34"/>
    <w:rsid w:val="00DC6491"/>
    <w:rsid w:val="00DD5AF7"/>
    <w:rsid w:val="00DE08C7"/>
    <w:rsid w:val="00DE0E0B"/>
    <w:rsid w:val="00DF21F5"/>
    <w:rsid w:val="00DF27DA"/>
    <w:rsid w:val="00DF40F9"/>
    <w:rsid w:val="00DF59F2"/>
    <w:rsid w:val="00E06925"/>
    <w:rsid w:val="00E07F58"/>
    <w:rsid w:val="00E10F0D"/>
    <w:rsid w:val="00E164CC"/>
    <w:rsid w:val="00E24F56"/>
    <w:rsid w:val="00E260AF"/>
    <w:rsid w:val="00E3133A"/>
    <w:rsid w:val="00E318D2"/>
    <w:rsid w:val="00E33896"/>
    <w:rsid w:val="00E434C1"/>
    <w:rsid w:val="00E4505F"/>
    <w:rsid w:val="00E4658F"/>
    <w:rsid w:val="00E53CE6"/>
    <w:rsid w:val="00E54A67"/>
    <w:rsid w:val="00E63EB4"/>
    <w:rsid w:val="00E71329"/>
    <w:rsid w:val="00E7263C"/>
    <w:rsid w:val="00E732E3"/>
    <w:rsid w:val="00E73455"/>
    <w:rsid w:val="00E77533"/>
    <w:rsid w:val="00E80F2E"/>
    <w:rsid w:val="00E8363B"/>
    <w:rsid w:val="00E92383"/>
    <w:rsid w:val="00E96071"/>
    <w:rsid w:val="00E97E7C"/>
    <w:rsid w:val="00EA1B3A"/>
    <w:rsid w:val="00EA2109"/>
    <w:rsid w:val="00EA2CEF"/>
    <w:rsid w:val="00EA6FC7"/>
    <w:rsid w:val="00EB155D"/>
    <w:rsid w:val="00EB34B2"/>
    <w:rsid w:val="00EB6271"/>
    <w:rsid w:val="00EB71A7"/>
    <w:rsid w:val="00EC50E0"/>
    <w:rsid w:val="00EC6787"/>
    <w:rsid w:val="00ED4D4E"/>
    <w:rsid w:val="00ED51A6"/>
    <w:rsid w:val="00EE00D6"/>
    <w:rsid w:val="00EE4E54"/>
    <w:rsid w:val="00EF76F3"/>
    <w:rsid w:val="00EF78EF"/>
    <w:rsid w:val="00F02238"/>
    <w:rsid w:val="00F050D9"/>
    <w:rsid w:val="00F10641"/>
    <w:rsid w:val="00F12C8C"/>
    <w:rsid w:val="00F164D0"/>
    <w:rsid w:val="00F209DF"/>
    <w:rsid w:val="00F436BB"/>
    <w:rsid w:val="00F4425D"/>
    <w:rsid w:val="00F46609"/>
    <w:rsid w:val="00F5167D"/>
    <w:rsid w:val="00F525C7"/>
    <w:rsid w:val="00F531B8"/>
    <w:rsid w:val="00F545BF"/>
    <w:rsid w:val="00F621E5"/>
    <w:rsid w:val="00F70785"/>
    <w:rsid w:val="00F71B56"/>
    <w:rsid w:val="00F7767F"/>
    <w:rsid w:val="00F873B3"/>
    <w:rsid w:val="00FA42B9"/>
    <w:rsid w:val="00FA755A"/>
    <w:rsid w:val="00FB0378"/>
    <w:rsid w:val="00FB2B0F"/>
    <w:rsid w:val="00FB4F6B"/>
    <w:rsid w:val="00FB5FE1"/>
    <w:rsid w:val="00FC5DE9"/>
    <w:rsid w:val="00FC6E06"/>
    <w:rsid w:val="00FD431B"/>
    <w:rsid w:val="00FD4C03"/>
    <w:rsid w:val="00FE237B"/>
    <w:rsid w:val="00FF0874"/>
    <w:rsid w:val="00FF3C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CEC70EFB-4A98-4A46-A7D3-BE79F9421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7BD7"/>
    <w:pPr>
      <w:spacing w:after="240" w:line="264"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7C3B49"/>
    <w:pPr>
      <w:keepNext/>
      <w:spacing w:before="240" w:after="480"/>
      <w:outlineLvl w:val="0"/>
    </w:pPr>
    <w:rPr>
      <w:b/>
      <w:color w:val="7F4098"/>
      <w:sz w:val="54"/>
    </w:rPr>
  </w:style>
  <w:style w:type="paragraph" w:styleId="Heading2">
    <w:name w:val="heading 2"/>
    <w:basedOn w:val="Normal"/>
    <w:next w:val="Normal"/>
    <w:link w:val="Heading2Char"/>
    <w:uiPriority w:val="9"/>
    <w:unhideWhenUsed/>
    <w:qFormat/>
    <w:rsid w:val="00F10641"/>
    <w:pPr>
      <w:keepNext/>
      <w:spacing w:after="180"/>
      <w:outlineLvl w:val="1"/>
    </w:pPr>
    <w:rPr>
      <w:b/>
      <w:sz w:val="34"/>
    </w:rPr>
  </w:style>
  <w:style w:type="paragraph" w:styleId="Heading3">
    <w:name w:val="heading 3"/>
    <w:basedOn w:val="Normal"/>
    <w:next w:val="Normal"/>
    <w:link w:val="Heading3Char"/>
    <w:uiPriority w:val="9"/>
    <w:unhideWhenUsed/>
    <w:qFormat/>
    <w:rsid w:val="007C3B49"/>
    <w:pPr>
      <w:keepNext/>
      <w:spacing w:after="80"/>
      <w:outlineLvl w:val="2"/>
    </w:pPr>
    <w:rPr>
      <w:b/>
    </w:rPr>
  </w:style>
  <w:style w:type="paragraph" w:styleId="Heading4">
    <w:name w:val="heading 4"/>
    <w:basedOn w:val="Normal"/>
    <w:next w:val="Normal"/>
    <w:link w:val="Heading4Char"/>
    <w:uiPriority w:val="9"/>
    <w:unhideWhenUsed/>
    <w:qFormat/>
    <w:rsid w:val="002C4FC1"/>
    <w:pPr>
      <w:keepNext/>
      <w:spacing w:after="40"/>
      <w:outlineLvl w:val="3"/>
    </w:pPr>
    <w:rPr>
      <w:b/>
      <w:i/>
    </w:rPr>
  </w:style>
  <w:style w:type="paragraph" w:styleId="Heading5">
    <w:name w:val="heading 5"/>
    <w:basedOn w:val="Normal"/>
    <w:next w:val="Normal"/>
    <w:link w:val="Heading5Char"/>
    <w:uiPriority w:val="9"/>
    <w:unhideWhenUsed/>
    <w:qFormat/>
    <w:rsid w:val="00F436BB"/>
    <w:pPr>
      <w:keepNext/>
      <w:spacing w:after="0"/>
      <w:outlineLvl w:val="4"/>
    </w:pPr>
    <w:rPr>
      <w:i/>
      <w:noProof/>
      <w:color w:val="008F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87C"/>
    <w:pPr>
      <w:tabs>
        <w:tab w:val="center" w:pos="4513"/>
        <w:tab w:val="right" w:pos="9026"/>
      </w:tabs>
    </w:pPr>
    <w:rPr>
      <w:sz w:val="18"/>
    </w:rPr>
  </w:style>
  <w:style w:type="character" w:customStyle="1" w:styleId="HeaderChar">
    <w:name w:val="Header Char"/>
    <w:link w:val="Header"/>
    <w:uiPriority w:val="99"/>
    <w:rsid w:val="007C187C"/>
    <w:rPr>
      <w:rFonts w:ascii="Arial" w:hAnsi="Arial"/>
      <w:sz w:val="18"/>
      <w:szCs w:val="22"/>
      <w:lang w:eastAsia="en-US" w:bidi="he-IL"/>
    </w:rPr>
  </w:style>
  <w:style w:type="paragraph" w:styleId="Footer">
    <w:name w:val="footer"/>
    <w:basedOn w:val="Normal"/>
    <w:link w:val="FooterChar"/>
    <w:uiPriority w:val="99"/>
    <w:unhideWhenUsed/>
    <w:rsid w:val="007D199A"/>
    <w:pPr>
      <w:tabs>
        <w:tab w:val="center" w:pos="4513"/>
        <w:tab w:val="right" w:pos="9026"/>
      </w:tabs>
    </w:pPr>
  </w:style>
  <w:style w:type="character" w:customStyle="1" w:styleId="FooterChar">
    <w:name w:val="Footer Char"/>
    <w:link w:val="Footer"/>
    <w:uiPriority w:val="99"/>
    <w:rsid w:val="007D199A"/>
    <w:rPr>
      <w:sz w:val="24"/>
      <w:szCs w:val="22"/>
      <w:lang w:eastAsia="en-US" w:bidi="he-IL"/>
    </w:rPr>
  </w:style>
  <w:style w:type="character" w:styleId="PageNumber">
    <w:name w:val="page number"/>
    <w:uiPriority w:val="99"/>
    <w:unhideWhenUsed/>
    <w:rsid w:val="007068BA"/>
    <w:rPr>
      <w:rFonts w:ascii="Arial" w:hAnsi="Arial"/>
      <w:b/>
      <w:color w:val="7F4098"/>
      <w:sz w:val="22"/>
    </w:rPr>
  </w:style>
  <w:style w:type="character" w:customStyle="1" w:styleId="Heading2Char">
    <w:name w:val="Heading 2 Char"/>
    <w:link w:val="Heading2"/>
    <w:uiPriority w:val="9"/>
    <w:rsid w:val="00F10641"/>
    <w:rPr>
      <w:rFonts w:ascii="Arial" w:hAnsi="Arial"/>
      <w:b/>
      <w:sz w:val="34"/>
      <w:szCs w:val="22"/>
      <w:lang w:eastAsia="en-US" w:bidi="he-IL"/>
    </w:rPr>
  </w:style>
  <w:style w:type="character" w:customStyle="1" w:styleId="Heading3Char">
    <w:name w:val="Heading 3 Char"/>
    <w:link w:val="Heading3"/>
    <w:uiPriority w:val="9"/>
    <w:rsid w:val="007C3B49"/>
    <w:rPr>
      <w:rFonts w:ascii="Arial" w:hAnsi="Arial"/>
      <w:b/>
      <w:sz w:val="24"/>
      <w:szCs w:val="22"/>
      <w:lang w:eastAsia="en-US" w:bidi="he-IL"/>
    </w:rPr>
  </w:style>
  <w:style w:type="character" w:customStyle="1" w:styleId="Heading4Char">
    <w:name w:val="Heading 4 Char"/>
    <w:link w:val="Heading4"/>
    <w:uiPriority w:val="9"/>
    <w:rsid w:val="002C4FC1"/>
    <w:rPr>
      <w:rFonts w:ascii="Arial" w:hAnsi="Arial"/>
      <w:b/>
      <w:i/>
      <w:sz w:val="22"/>
      <w:szCs w:val="22"/>
      <w:lang w:eastAsia="en-US" w:bidi="he-IL"/>
    </w:rPr>
  </w:style>
  <w:style w:type="character" w:customStyle="1" w:styleId="Heading5Char">
    <w:name w:val="Heading 5 Char"/>
    <w:link w:val="Heading5"/>
    <w:uiPriority w:val="9"/>
    <w:rsid w:val="00F436BB"/>
    <w:rPr>
      <w:i/>
      <w:noProof/>
      <w:color w:val="008FD1"/>
      <w:sz w:val="24"/>
      <w:szCs w:val="22"/>
      <w:lang w:eastAsia="en-US" w:bidi="he-IL"/>
    </w:rPr>
  </w:style>
  <w:style w:type="character" w:customStyle="1" w:styleId="Heading1Char">
    <w:name w:val="Heading 1 Char"/>
    <w:link w:val="Heading1"/>
    <w:uiPriority w:val="9"/>
    <w:rsid w:val="007C3B49"/>
    <w:rPr>
      <w:rFonts w:ascii="Arial" w:hAnsi="Arial"/>
      <w:b/>
      <w:color w:val="7F4098"/>
      <w:sz w:val="54"/>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qFormat/>
    <w:rsid w:val="00805743"/>
    <w:pPr>
      <w:numPr>
        <w:numId w:val="1"/>
      </w:numPr>
      <w:ind w:left="397" w:hanging="397"/>
    </w:pPr>
    <w:rPr>
      <w:noProof/>
    </w:rPr>
  </w:style>
  <w:style w:type="paragraph" w:customStyle="1" w:styleId="Bulletlist2">
    <w:name w:val="Bullet list 2"/>
    <w:basedOn w:val="Normal"/>
    <w:qFormat/>
    <w:rsid w:val="00805743"/>
    <w:pPr>
      <w:numPr>
        <w:numId w:val="2"/>
      </w:numPr>
      <w:ind w:left="794" w:hanging="397"/>
    </w:pPr>
    <w:rPr>
      <w:noProof/>
    </w:rPr>
  </w:style>
  <w:style w:type="paragraph" w:customStyle="1" w:styleId="Bulletlist3">
    <w:name w:val="Bullet list 3"/>
    <w:basedOn w:val="Normal"/>
    <w:qFormat/>
    <w:rsid w:val="00805743"/>
    <w:pPr>
      <w:numPr>
        <w:numId w:val="3"/>
      </w:numPr>
      <w:ind w:left="1191" w:hanging="397"/>
    </w:pPr>
    <w:rPr>
      <w:noProof/>
    </w:rPr>
  </w:style>
  <w:style w:type="paragraph" w:customStyle="1" w:styleId="TableandChartNote">
    <w:name w:val="Table and Chart Note"/>
    <w:basedOn w:val="Normal"/>
    <w:qFormat/>
    <w:rsid w:val="007068BA"/>
    <w:pPr>
      <w:spacing w:before="60"/>
    </w:pPr>
    <w:rPr>
      <w:b/>
      <w:noProof/>
      <w:color w:val="7F4098"/>
      <w:sz w:val="20"/>
      <w:szCs w:val="20"/>
    </w:rPr>
  </w:style>
  <w:style w:type="table" w:customStyle="1" w:styleId="HMPPSTable">
    <w:name w:val="HMPPS Table"/>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Pr>
    <w:tblStylePr w:type="firstRow">
      <w:rPr>
        <w:b/>
        <w:color w:val="FFFFFF"/>
      </w:rPr>
      <w:tblPr/>
      <w:tcPr>
        <w:tcBorders>
          <w:top w:val="single" w:sz="4" w:space="0" w:color="7F4098"/>
          <w:left w:val="single" w:sz="4" w:space="0" w:color="7F4098"/>
          <w:bottom w:val="single" w:sz="4" w:space="0" w:color="7F4098"/>
          <w:right w:val="single" w:sz="4" w:space="0" w:color="7F4098"/>
          <w:insideH w:val="single" w:sz="4" w:space="0" w:color="7F4098"/>
          <w:insideV w:val="single" w:sz="4" w:space="0" w:color="7F4098"/>
          <w:tl2br w:val="nil"/>
          <w:tr2bl w:val="nil"/>
        </w:tcBorders>
        <w:shd w:val="clear" w:color="auto" w:fill="7F4098"/>
      </w:tcPr>
    </w:tblStylePr>
  </w:style>
  <w:style w:type="paragraph" w:customStyle="1" w:styleId="TableText">
    <w:name w:val="Table Text"/>
    <w:basedOn w:val="Normal"/>
    <w:qFormat/>
    <w:rsid w:val="00C718FE"/>
    <w:pPr>
      <w:spacing w:after="0"/>
    </w:pPr>
  </w:style>
  <w:style w:type="table" w:customStyle="1" w:styleId="HMPPSBox">
    <w:name w:val="HMPPS Box"/>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tblBorders>
      <w:tblCellMar>
        <w:top w:w="142" w:type="dxa"/>
        <w:left w:w="113" w:type="dxa"/>
        <w:bottom w:w="142" w:type="dxa"/>
        <w:right w:w="113" w:type="dxa"/>
      </w:tblCellMar>
    </w:tblPr>
  </w:style>
  <w:style w:type="paragraph" w:styleId="TOC1">
    <w:name w:val="toc 1"/>
    <w:basedOn w:val="Normal"/>
    <w:next w:val="Normal"/>
    <w:autoRedefine/>
    <w:uiPriority w:val="39"/>
    <w:unhideWhenUsed/>
    <w:rsid w:val="003434F4"/>
    <w:pPr>
      <w:tabs>
        <w:tab w:val="right" w:leader="dot" w:pos="9469"/>
      </w:tabs>
      <w:spacing w:before="240" w:after="0"/>
    </w:pPr>
    <w:rPr>
      <w:b/>
    </w:rPr>
  </w:style>
  <w:style w:type="paragraph" w:styleId="TOC2">
    <w:name w:val="toc 2"/>
    <w:basedOn w:val="Normal"/>
    <w:next w:val="Normal"/>
    <w:autoRedefine/>
    <w:uiPriority w:val="39"/>
    <w:unhideWhenUsed/>
    <w:rsid w:val="008E1C99"/>
    <w:pPr>
      <w:tabs>
        <w:tab w:val="right" w:leader="dot" w:pos="9469"/>
      </w:tabs>
      <w:spacing w:before="120" w:after="0"/>
      <w:ind w:left="397"/>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unhideWhenUsed/>
    <w:rsid w:val="004C361D"/>
    <w:pPr>
      <w:tabs>
        <w:tab w:val="right" w:leader="dot" w:pos="9469"/>
      </w:tabs>
      <w:spacing w:before="120" w:after="0"/>
      <w:ind w:left="720"/>
    </w:pPr>
  </w:style>
  <w:style w:type="paragraph" w:customStyle="1" w:styleId="ContentsHeading">
    <w:name w:val="Contents Heading"/>
    <w:basedOn w:val="Normal"/>
    <w:qFormat/>
    <w:rsid w:val="00647394"/>
    <w:pPr>
      <w:spacing w:before="240" w:after="480"/>
    </w:pPr>
    <w:rPr>
      <w:b/>
      <w:color w:val="7F4098"/>
      <w:sz w:val="54"/>
      <w:szCs w:val="50"/>
    </w:rPr>
  </w:style>
  <w:style w:type="paragraph" w:customStyle="1" w:styleId="CoverDate">
    <w:name w:val="Cover Date"/>
    <w:basedOn w:val="Normal"/>
    <w:qFormat/>
    <w:rsid w:val="009B13CD"/>
    <w:pPr>
      <w:spacing w:before="240"/>
    </w:pPr>
    <w:rPr>
      <w:sz w:val="32"/>
      <w:szCs w:val="28"/>
    </w:rPr>
  </w:style>
  <w:style w:type="paragraph" w:customStyle="1" w:styleId="CoverTitle">
    <w:name w:val="Cover Title"/>
    <w:basedOn w:val="Normal"/>
    <w:qFormat/>
    <w:rsid w:val="009B13CD"/>
    <w:pPr>
      <w:spacing w:line="240" w:lineRule="auto"/>
    </w:pPr>
    <w:rPr>
      <w:b/>
      <w:sz w:val="80"/>
      <w:szCs w:val="88"/>
    </w:rPr>
  </w:style>
  <w:style w:type="paragraph" w:customStyle="1" w:styleId="CoverAuthor">
    <w:name w:val="Cover Author"/>
    <w:basedOn w:val="Normal"/>
    <w:qFormat/>
    <w:rsid w:val="009B13CD"/>
    <w:rPr>
      <w:sz w:val="40"/>
      <w:szCs w:val="28"/>
    </w:rPr>
  </w:style>
  <w:style w:type="paragraph" w:customStyle="1" w:styleId="InnerCoverTitle">
    <w:name w:val="Inner Cover Title"/>
    <w:basedOn w:val="Normal"/>
    <w:qFormat/>
    <w:rsid w:val="009B13CD"/>
    <w:rPr>
      <w:b/>
      <w:sz w:val="60"/>
    </w:rPr>
  </w:style>
  <w:style w:type="paragraph" w:customStyle="1" w:styleId="AppendixHeading">
    <w:name w:val="Appendix Heading"/>
    <w:basedOn w:val="Normal"/>
    <w:qFormat/>
    <w:rsid w:val="00647394"/>
    <w:pPr>
      <w:keepNext/>
      <w:spacing w:before="240" w:after="480"/>
    </w:pPr>
    <w:rPr>
      <w:b/>
      <w:color w:val="7F4098"/>
      <w:sz w:val="54"/>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link w:val="FootnoteText"/>
    <w:uiPriority w:val="99"/>
    <w:semiHidden/>
    <w:rsid w:val="00C32CC1"/>
    <w:rPr>
      <w:lang w:eastAsia="en-US" w:bidi="he-IL"/>
    </w:rPr>
  </w:style>
  <w:style w:type="character" w:styleId="FootnoteReference">
    <w:name w:val="footnote reference"/>
    <w:uiPriority w:val="99"/>
    <w:semiHidden/>
    <w:unhideWhenUsed/>
    <w:rsid w:val="00C32CC1"/>
    <w:rPr>
      <w:vertAlign w:val="superscript"/>
    </w:rPr>
  </w:style>
  <w:style w:type="character" w:styleId="PlaceholderText">
    <w:name w:val="Placeholder Tex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link w:val="BalloonText"/>
    <w:uiPriority w:val="99"/>
    <w:semiHidden/>
    <w:rsid w:val="00696EE0"/>
    <w:rPr>
      <w:rFonts w:ascii="Tahoma" w:hAnsi="Tahoma" w:cs="Tahoma"/>
      <w:sz w:val="16"/>
      <w:szCs w:val="16"/>
      <w:lang w:eastAsia="en-US" w:bidi="he-IL"/>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1F3B0E"/>
    <w:pPr>
      <w:spacing w:after="160" w:line="259" w:lineRule="auto"/>
      <w:ind w:left="720"/>
      <w:contextualSpacing/>
    </w:pPr>
    <w:rPr>
      <w:rFonts w:asciiTheme="minorHAnsi" w:eastAsiaTheme="minorHAnsi" w:hAnsiTheme="minorHAnsi" w:cstheme="minorBidi"/>
      <w:sz w:val="22"/>
      <w:lang w:bidi="ar-SA"/>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1F3B0E"/>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5C62D6"/>
    <w:pPr>
      <w:spacing w:before="100" w:beforeAutospacing="1" w:after="100" w:afterAutospacing="1" w:line="240" w:lineRule="auto"/>
    </w:pPr>
    <w:rPr>
      <w:rFonts w:ascii="Times New Roman" w:eastAsiaTheme="minorHAnsi" w:hAnsi="Times New Roman" w:cs="Times New Roman"/>
      <w:szCs w:val="24"/>
      <w:lang w:eastAsia="en-GB" w:bidi="ar-SA"/>
    </w:rPr>
  </w:style>
  <w:style w:type="character" w:styleId="CommentReference">
    <w:name w:val="annotation reference"/>
    <w:basedOn w:val="DefaultParagraphFont"/>
    <w:uiPriority w:val="99"/>
    <w:semiHidden/>
    <w:unhideWhenUsed/>
    <w:rsid w:val="00B9763E"/>
    <w:rPr>
      <w:sz w:val="16"/>
      <w:szCs w:val="16"/>
    </w:rPr>
  </w:style>
  <w:style w:type="paragraph" w:styleId="CommentText">
    <w:name w:val="annotation text"/>
    <w:basedOn w:val="Normal"/>
    <w:link w:val="CommentTextChar"/>
    <w:uiPriority w:val="99"/>
    <w:unhideWhenUsed/>
    <w:rsid w:val="00B9763E"/>
    <w:pPr>
      <w:spacing w:line="240" w:lineRule="auto"/>
    </w:pPr>
    <w:rPr>
      <w:sz w:val="20"/>
      <w:szCs w:val="20"/>
    </w:rPr>
  </w:style>
  <w:style w:type="character" w:customStyle="1" w:styleId="CommentTextChar">
    <w:name w:val="Comment Text Char"/>
    <w:basedOn w:val="DefaultParagraphFont"/>
    <w:link w:val="CommentText"/>
    <w:uiPriority w:val="99"/>
    <w:rsid w:val="00B9763E"/>
    <w:rPr>
      <w:rFonts w:ascii="Arial" w:hAnsi="Arial"/>
      <w:lang w:eastAsia="en-US" w:bidi="he-IL"/>
    </w:rPr>
  </w:style>
  <w:style w:type="paragraph" w:styleId="CommentSubject">
    <w:name w:val="annotation subject"/>
    <w:basedOn w:val="CommentText"/>
    <w:next w:val="CommentText"/>
    <w:link w:val="CommentSubjectChar"/>
    <w:uiPriority w:val="99"/>
    <w:semiHidden/>
    <w:unhideWhenUsed/>
    <w:rsid w:val="00B9763E"/>
    <w:rPr>
      <w:b/>
      <w:bCs/>
    </w:rPr>
  </w:style>
  <w:style w:type="character" w:customStyle="1" w:styleId="CommentSubjectChar">
    <w:name w:val="Comment Subject Char"/>
    <w:basedOn w:val="CommentTextChar"/>
    <w:link w:val="CommentSubject"/>
    <w:uiPriority w:val="99"/>
    <w:semiHidden/>
    <w:rsid w:val="00B9763E"/>
    <w:rPr>
      <w:rFonts w:ascii="Arial" w:hAnsi="Arial"/>
      <w:b/>
      <w:bCs/>
      <w:lang w:eastAsia="en-US" w:bidi="he-IL"/>
    </w:rPr>
  </w:style>
  <w:style w:type="paragraph" w:customStyle="1" w:styleId="Default">
    <w:name w:val="Default"/>
    <w:basedOn w:val="Normal"/>
    <w:rsid w:val="001875CB"/>
    <w:pPr>
      <w:autoSpaceDE w:val="0"/>
      <w:autoSpaceDN w:val="0"/>
      <w:spacing w:after="0" w:line="240" w:lineRule="auto"/>
    </w:pPr>
    <w:rPr>
      <w:rFonts w:eastAsiaTheme="minorHAnsi"/>
      <w:color w:val="000000"/>
      <w:szCs w:val="24"/>
      <w:lang w:bidi="ar-SA"/>
    </w:rPr>
  </w:style>
  <w:style w:type="paragraph" w:styleId="Revision">
    <w:name w:val="Revision"/>
    <w:hidden/>
    <w:uiPriority w:val="99"/>
    <w:semiHidden/>
    <w:rsid w:val="00AC458E"/>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092350">
      <w:bodyDiv w:val="1"/>
      <w:marLeft w:val="0"/>
      <w:marRight w:val="0"/>
      <w:marTop w:val="0"/>
      <w:marBottom w:val="0"/>
      <w:divBdr>
        <w:top w:val="none" w:sz="0" w:space="0" w:color="auto"/>
        <w:left w:val="none" w:sz="0" w:space="0" w:color="auto"/>
        <w:bottom w:val="none" w:sz="0" w:space="0" w:color="auto"/>
        <w:right w:val="none" w:sz="0" w:space="0" w:color="auto"/>
      </w:divBdr>
    </w:div>
    <w:div w:id="298072308">
      <w:bodyDiv w:val="1"/>
      <w:marLeft w:val="0"/>
      <w:marRight w:val="0"/>
      <w:marTop w:val="0"/>
      <w:marBottom w:val="0"/>
      <w:divBdr>
        <w:top w:val="none" w:sz="0" w:space="0" w:color="auto"/>
        <w:left w:val="none" w:sz="0" w:space="0" w:color="auto"/>
        <w:bottom w:val="none" w:sz="0" w:space="0" w:color="auto"/>
        <w:right w:val="none" w:sz="0" w:space="0" w:color="auto"/>
      </w:divBdr>
    </w:div>
    <w:div w:id="379400147">
      <w:bodyDiv w:val="1"/>
      <w:marLeft w:val="0"/>
      <w:marRight w:val="0"/>
      <w:marTop w:val="0"/>
      <w:marBottom w:val="0"/>
      <w:divBdr>
        <w:top w:val="none" w:sz="0" w:space="0" w:color="auto"/>
        <w:left w:val="none" w:sz="0" w:space="0" w:color="auto"/>
        <w:bottom w:val="none" w:sz="0" w:space="0" w:color="auto"/>
        <w:right w:val="none" w:sz="0" w:space="0" w:color="auto"/>
      </w:divBdr>
    </w:div>
    <w:div w:id="395396203">
      <w:bodyDiv w:val="1"/>
      <w:marLeft w:val="0"/>
      <w:marRight w:val="0"/>
      <w:marTop w:val="0"/>
      <w:marBottom w:val="0"/>
      <w:divBdr>
        <w:top w:val="none" w:sz="0" w:space="0" w:color="auto"/>
        <w:left w:val="none" w:sz="0" w:space="0" w:color="auto"/>
        <w:bottom w:val="none" w:sz="0" w:space="0" w:color="auto"/>
        <w:right w:val="none" w:sz="0" w:space="0" w:color="auto"/>
      </w:divBdr>
    </w:div>
    <w:div w:id="465391053">
      <w:bodyDiv w:val="1"/>
      <w:marLeft w:val="0"/>
      <w:marRight w:val="0"/>
      <w:marTop w:val="0"/>
      <w:marBottom w:val="0"/>
      <w:divBdr>
        <w:top w:val="none" w:sz="0" w:space="0" w:color="auto"/>
        <w:left w:val="none" w:sz="0" w:space="0" w:color="auto"/>
        <w:bottom w:val="none" w:sz="0" w:space="0" w:color="auto"/>
        <w:right w:val="none" w:sz="0" w:space="0" w:color="auto"/>
      </w:divBdr>
    </w:div>
    <w:div w:id="484785847">
      <w:bodyDiv w:val="1"/>
      <w:marLeft w:val="0"/>
      <w:marRight w:val="0"/>
      <w:marTop w:val="0"/>
      <w:marBottom w:val="0"/>
      <w:divBdr>
        <w:top w:val="none" w:sz="0" w:space="0" w:color="auto"/>
        <w:left w:val="none" w:sz="0" w:space="0" w:color="auto"/>
        <w:bottom w:val="none" w:sz="0" w:space="0" w:color="auto"/>
        <w:right w:val="none" w:sz="0" w:space="0" w:color="auto"/>
      </w:divBdr>
    </w:div>
    <w:div w:id="508329598">
      <w:bodyDiv w:val="1"/>
      <w:marLeft w:val="0"/>
      <w:marRight w:val="0"/>
      <w:marTop w:val="0"/>
      <w:marBottom w:val="0"/>
      <w:divBdr>
        <w:top w:val="none" w:sz="0" w:space="0" w:color="auto"/>
        <w:left w:val="none" w:sz="0" w:space="0" w:color="auto"/>
        <w:bottom w:val="none" w:sz="0" w:space="0" w:color="auto"/>
        <w:right w:val="none" w:sz="0" w:space="0" w:color="auto"/>
      </w:divBdr>
    </w:div>
    <w:div w:id="668023467">
      <w:bodyDiv w:val="1"/>
      <w:marLeft w:val="0"/>
      <w:marRight w:val="0"/>
      <w:marTop w:val="0"/>
      <w:marBottom w:val="0"/>
      <w:divBdr>
        <w:top w:val="none" w:sz="0" w:space="0" w:color="auto"/>
        <w:left w:val="none" w:sz="0" w:space="0" w:color="auto"/>
        <w:bottom w:val="none" w:sz="0" w:space="0" w:color="auto"/>
        <w:right w:val="none" w:sz="0" w:space="0" w:color="auto"/>
      </w:divBdr>
    </w:div>
    <w:div w:id="720907259">
      <w:bodyDiv w:val="1"/>
      <w:marLeft w:val="0"/>
      <w:marRight w:val="0"/>
      <w:marTop w:val="0"/>
      <w:marBottom w:val="0"/>
      <w:divBdr>
        <w:top w:val="none" w:sz="0" w:space="0" w:color="auto"/>
        <w:left w:val="none" w:sz="0" w:space="0" w:color="auto"/>
        <w:bottom w:val="none" w:sz="0" w:space="0" w:color="auto"/>
        <w:right w:val="none" w:sz="0" w:space="0" w:color="auto"/>
      </w:divBdr>
    </w:div>
    <w:div w:id="760224089">
      <w:bodyDiv w:val="1"/>
      <w:marLeft w:val="0"/>
      <w:marRight w:val="0"/>
      <w:marTop w:val="0"/>
      <w:marBottom w:val="0"/>
      <w:divBdr>
        <w:top w:val="none" w:sz="0" w:space="0" w:color="auto"/>
        <w:left w:val="none" w:sz="0" w:space="0" w:color="auto"/>
        <w:bottom w:val="none" w:sz="0" w:space="0" w:color="auto"/>
        <w:right w:val="none" w:sz="0" w:space="0" w:color="auto"/>
      </w:divBdr>
    </w:div>
    <w:div w:id="807210006">
      <w:bodyDiv w:val="1"/>
      <w:marLeft w:val="0"/>
      <w:marRight w:val="0"/>
      <w:marTop w:val="0"/>
      <w:marBottom w:val="0"/>
      <w:divBdr>
        <w:top w:val="none" w:sz="0" w:space="0" w:color="auto"/>
        <w:left w:val="none" w:sz="0" w:space="0" w:color="auto"/>
        <w:bottom w:val="none" w:sz="0" w:space="0" w:color="auto"/>
        <w:right w:val="none" w:sz="0" w:space="0" w:color="auto"/>
      </w:divBdr>
    </w:div>
    <w:div w:id="903374420">
      <w:bodyDiv w:val="1"/>
      <w:marLeft w:val="0"/>
      <w:marRight w:val="0"/>
      <w:marTop w:val="0"/>
      <w:marBottom w:val="0"/>
      <w:divBdr>
        <w:top w:val="none" w:sz="0" w:space="0" w:color="auto"/>
        <w:left w:val="none" w:sz="0" w:space="0" w:color="auto"/>
        <w:bottom w:val="none" w:sz="0" w:space="0" w:color="auto"/>
        <w:right w:val="none" w:sz="0" w:space="0" w:color="auto"/>
      </w:divBdr>
    </w:div>
    <w:div w:id="1080179166">
      <w:bodyDiv w:val="1"/>
      <w:marLeft w:val="0"/>
      <w:marRight w:val="0"/>
      <w:marTop w:val="0"/>
      <w:marBottom w:val="0"/>
      <w:divBdr>
        <w:top w:val="none" w:sz="0" w:space="0" w:color="auto"/>
        <w:left w:val="none" w:sz="0" w:space="0" w:color="auto"/>
        <w:bottom w:val="none" w:sz="0" w:space="0" w:color="auto"/>
        <w:right w:val="none" w:sz="0" w:space="0" w:color="auto"/>
      </w:divBdr>
    </w:div>
    <w:div w:id="1226912967">
      <w:bodyDiv w:val="1"/>
      <w:marLeft w:val="0"/>
      <w:marRight w:val="0"/>
      <w:marTop w:val="0"/>
      <w:marBottom w:val="0"/>
      <w:divBdr>
        <w:top w:val="none" w:sz="0" w:space="0" w:color="auto"/>
        <w:left w:val="none" w:sz="0" w:space="0" w:color="auto"/>
        <w:bottom w:val="none" w:sz="0" w:space="0" w:color="auto"/>
        <w:right w:val="none" w:sz="0" w:space="0" w:color="auto"/>
      </w:divBdr>
    </w:div>
    <w:div w:id="1304653486">
      <w:bodyDiv w:val="1"/>
      <w:marLeft w:val="0"/>
      <w:marRight w:val="0"/>
      <w:marTop w:val="0"/>
      <w:marBottom w:val="0"/>
      <w:divBdr>
        <w:top w:val="none" w:sz="0" w:space="0" w:color="auto"/>
        <w:left w:val="none" w:sz="0" w:space="0" w:color="auto"/>
        <w:bottom w:val="none" w:sz="0" w:space="0" w:color="auto"/>
        <w:right w:val="none" w:sz="0" w:space="0" w:color="auto"/>
      </w:divBdr>
    </w:div>
    <w:div w:id="1307204668">
      <w:bodyDiv w:val="1"/>
      <w:marLeft w:val="0"/>
      <w:marRight w:val="0"/>
      <w:marTop w:val="0"/>
      <w:marBottom w:val="0"/>
      <w:divBdr>
        <w:top w:val="none" w:sz="0" w:space="0" w:color="auto"/>
        <w:left w:val="none" w:sz="0" w:space="0" w:color="auto"/>
        <w:bottom w:val="none" w:sz="0" w:space="0" w:color="auto"/>
        <w:right w:val="none" w:sz="0" w:space="0" w:color="auto"/>
      </w:divBdr>
    </w:div>
    <w:div w:id="1478230743">
      <w:bodyDiv w:val="1"/>
      <w:marLeft w:val="0"/>
      <w:marRight w:val="0"/>
      <w:marTop w:val="0"/>
      <w:marBottom w:val="0"/>
      <w:divBdr>
        <w:top w:val="none" w:sz="0" w:space="0" w:color="auto"/>
        <w:left w:val="none" w:sz="0" w:space="0" w:color="auto"/>
        <w:bottom w:val="none" w:sz="0" w:space="0" w:color="auto"/>
        <w:right w:val="none" w:sz="0" w:space="0" w:color="auto"/>
      </w:divBdr>
    </w:div>
    <w:div w:id="1499350560">
      <w:bodyDiv w:val="1"/>
      <w:marLeft w:val="0"/>
      <w:marRight w:val="0"/>
      <w:marTop w:val="0"/>
      <w:marBottom w:val="0"/>
      <w:divBdr>
        <w:top w:val="none" w:sz="0" w:space="0" w:color="auto"/>
        <w:left w:val="none" w:sz="0" w:space="0" w:color="auto"/>
        <w:bottom w:val="none" w:sz="0" w:space="0" w:color="auto"/>
        <w:right w:val="none" w:sz="0" w:space="0" w:color="auto"/>
      </w:divBdr>
    </w:div>
    <w:div w:id="1509516366">
      <w:bodyDiv w:val="1"/>
      <w:marLeft w:val="0"/>
      <w:marRight w:val="0"/>
      <w:marTop w:val="0"/>
      <w:marBottom w:val="0"/>
      <w:divBdr>
        <w:top w:val="none" w:sz="0" w:space="0" w:color="auto"/>
        <w:left w:val="none" w:sz="0" w:space="0" w:color="auto"/>
        <w:bottom w:val="none" w:sz="0" w:space="0" w:color="auto"/>
        <w:right w:val="none" w:sz="0" w:space="0" w:color="auto"/>
      </w:divBdr>
    </w:div>
    <w:div w:id="1513569112">
      <w:bodyDiv w:val="1"/>
      <w:marLeft w:val="0"/>
      <w:marRight w:val="0"/>
      <w:marTop w:val="0"/>
      <w:marBottom w:val="0"/>
      <w:divBdr>
        <w:top w:val="none" w:sz="0" w:space="0" w:color="auto"/>
        <w:left w:val="none" w:sz="0" w:space="0" w:color="auto"/>
        <w:bottom w:val="none" w:sz="0" w:space="0" w:color="auto"/>
        <w:right w:val="none" w:sz="0" w:space="0" w:color="auto"/>
      </w:divBdr>
      <w:divsChild>
        <w:div w:id="667905263">
          <w:marLeft w:val="547"/>
          <w:marRight w:val="0"/>
          <w:marTop w:val="0"/>
          <w:marBottom w:val="0"/>
          <w:divBdr>
            <w:top w:val="none" w:sz="0" w:space="0" w:color="auto"/>
            <w:left w:val="none" w:sz="0" w:space="0" w:color="auto"/>
            <w:bottom w:val="none" w:sz="0" w:space="0" w:color="auto"/>
            <w:right w:val="none" w:sz="0" w:space="0" w:color="auto"/>
          </w:divBdr>
        </w:div>
        <w:div w:id="763494690">
          <w:marLeft w:val="547"/>
          <w:marRight w:val="0"/>
          <w:marTop w:val="0"/>
          <w:marBottom w:val="0"/>
          <w:divBdr>
            <w:top w:val="none" w:sz="0" w:space="0" w:color="auto"/>
            <w:left w:val="none" w:sz="0" w:space="0" w:color="auto"/>
            <w:bottom w:val="none" w:sz="0" w:space="0" w:color="auto"/>
            <w:right w:val="none" w:sz="0" w:space="0" w:color="auto"/>
          </w:divBdr>
        </w:div>
        <w:div w:id="1731072067">
          <w:marLeft w:val="547"/>
          <w:marRight w:val="0"/>
          <w:marTop w:val="0"/>
          <w:marBottom w:val="0"/>
          <w:divBdr>
            <w:top w:val="none" w:sz="0" w:space="0" w:color="auto"/>
            <w:left w:val="none" w:sz="0" w:space="0" w:color="auto"/>
            <w:bottom w:val="none" w:sz="0" w:space="0" w:color="auto"/>
            <w:right w:val="none" w:sz="0" w:space="0" w:color="auto"/>
          </w:divBdr>
        </w:div>
        <w:div w:id="911619525">
          <w:marLeft w:val="547"/>
          <w:marRight w:val="0"/>
          <w:marTop w:val="0"/>
          <w:marBottom w:val="0"/>
          <w:divBdr>
            <w:top w:val="none" w:sz="0" w:space="0" w:color="auto"/>
            <w:left w:val="none" w:sz="0" w:space="0" w:color="auto"/>
            <w:bottom w:val="none" w:sz="0" w:space="0" w:color="auto"/>
            <w:right w:val="none" w:sz="0" w:space="0" w:color="auto"/>
          </w:divBdr>
        </w:div>
        <w:div w:id="606078718">
          <w:marLeft w:val="547"/>
          <w:marRight w:val="0"/>
          <w:marTop w:val="0"/>
          <w:marBottom w:val="0"/>
          <w:divBdr>
            <w:top w:val="none" w:sz="0" w:space="0" w:color="auto"/>
            <w:left w:val="none" w:sz="0" w:space="0" w:color="auto"/>
            <w:bottom w:val="none" w:sz="0" w:space="0" w:color="auto"/>
            <w:right w:val="none" w:sz="0" w:space="0" w:color="auto"/>
          </w:divBdr>
        </w:div>
      </w:divsChild>
    </w:div>
    <w:div w:id="1538470243">
      <w:bodyDiv w:val="1"/>
      <w:marLeft w:val="0"/>
      <w:marRight w:val="0"/>
      <w:marTop w:val="0"/>
      <w:marBottom w:val="0"/>
      <w:divBdr>
        <w:top w:val="none" w:sz="0" w:space="0" w:color="auto"/>
        <w:left w:val="none" w:sz="0" w:space="0" w:color="auto"/>
        <w:bottom w:val="none" w:sz="0" w:space="0" w:color="auto"/>
        <w:right w:val="none" w:sz="0" w:space="0" w:color="auto"/>
      </w:divBdr>
    </w:div>
    <w:div w:id="1605772892">
      <w:bodyDiv w:val="1"/>
      <w:marLeft w:val="0"/>
      <w:marRight w:val="0"/>
      <w:marTop w:val="0"/>
      <w:marBottom w:val="0"/>
      <w:divBdr>
        <w:top w:val="none" w:sz="0" w:space="0" w:color="auto"/>
        <w:left w:val="none" w:sz="0" w:space="0" w:color="auto"/>
        <w:bottom w:val="none" w:sz="0" w:space="0" w:color="auto"/>
        <w:right w:val="none" w:sz="0" w:space="0" w:color="auto"/>
      </w:divBdr>
    </w:div>
    <w:div w:id="1720324668">
      <w:bodyDiv w:val="1"/>
      <w:marLeft w:val="0"/>
      <w:marRight w:val="0"/>
      <w:marTop w:val="0"/>
      <w:marBottom w:val="0"/>
      <w:divBdr>
        <w:top w:val="none" w:sz="0" w:space="0" w:color="auto"/>
        <w:left w:val="none" w:sz="0" w:space="0" w:color="auto"/>
        <w:bottom w:val="none" w:sz="0" w:space="0" w:color="auto"/>
        <w:right w:val="none" w:sz="0" w:space="0" w:color="auto"/>
      </w:divBdr>
    </w:div>
    <w:div w:id="1745838782">
      <w:bodyDiv w:val="1"/>
      <w:marLeft w:val="0"/>
      <w:marRight w:val="0"/>
      <w:marTop w:val="0"/>
      <w:marBottom w:val="0"/>
      <w:divBdr>
        <w:top w:val="none" w:sz="0" w:space="0" w:color="auto"/>
        <w:left w:val="none" w:sz="0" w:space="0" w:color="auto"/>
        <w:bottom w:val="none" w:sz="0" w:space="0" w:color="auto"/>
        <w:right w:val="none" w:sz="0" w:space="0" w:color="auto"/>
      </w:divBdr>
    </w:div>
    <w:div w:id="1800220074">
      <w:bodyDiv w:val="1"/>
      <w:marLeft w:val="0"/>
      <w:marRight w:val="0"/>
      <w:marTop w:val="0"/>
      <w:marBottom w:val="0"/>
      <w:divBdr>
        <w:top w:val="none" w:sz="0" w:space="0" w:color="auto"/>
        <w:left w:val="none" w:sz="0" w:space="0" w:color="auto"/>
        <w:bottom w:val="none" w:sz="0" w:space="0" w:color="auto"/>
        <w:right w:val="none" w:sz="0" w:space="0" w:color="auto"/>
      </w:divBdr>
    </w:div>
    <w:div w:id="1847673366">
      <w:bodyDiv w:val="1"/>
      <w:marLeft w:val="0"/>
      <w:marRight w:val="0"/>
      <w:marTop w:val="0"/>
      <w:marBottom w:val="0"/>
      <w:divBdr>
        <w:top w:val="none" w:sz="0" w:space="0" w:color="auto"/>
        <w:left w:val="none" w:sz="0" w:space="0" w:color="auto"/>
        <w:bottom w:val="none" w:sz="0" w:space="0" w:color="auto"/>
        <w:right w:val="none" w:sz="0" w:space="0" w:color="auto"/>
      </w:divBdr>
    </w:div>
    <w:div w:id="2029715773">
      <w:bodyDiv w:val="1"/>
      <w:marLeft w:val="0"/>
      <w:marRight w:val="0"/>
      <w:marTop w:val="0"/>
      <w:marBottom w:val="0"/>
      <w:divBdr>
        <w:top w:val="none" w:sz="0" w:space="0" w:color="auto"/>
        <w:left w:val="none" w:sz="0" w:space="0" w:color="auto"/>
        <w:bottom w:val="none" w:sz="0" w:space="0" w:color="auto"/>
        <w:right w:val="none" w:sz="0" w:space="0" w:color="auto"/>
      </w:divBdr>
    </w:div>
    <w:div w:id="2075658770">
      <w:bodyDiv w:val="1"/>
      <w:marLeft w:val="0"/>
      <w:marRight w:val="0"/>
      <w:marTop w:val="0"/>
      <w:marBottom w:val="0"/>
      <w:divBdr>
        <w:top w:val="none" w:sz="0" w:space="0" w:color="auto"/>
        <w:left w:val="none" w:sz="0" w:space="0" w:color="auto"/>
        <w:bottom w:val="none" w:sz="0" w:space="0" w:color="auto"/>
        <w:right w:val="none" w:sz="0" w:space="0" w:color="auto"/>
      </w:divBdr>
    </w:div>
    <w:div w:id="2141919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package" Target="embeddings/Microsoft_Word_Document1.docx"/><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E8006D-6709-45C5-8565-54B81B1A4B1B}" type="doc">
      <dgm:prSet loTypeId="urn:microsoft.com/office/officeart/2005/8/layout/pyramid2" loCatId="pyramid" qsTypeId="urn:microsoft.com/office/officeart/2005/8/quickstyle/simple1" qsCatId="simple" csTypeId="urn:microsoft.com/office/officeart/2005/8/colors/accent1_2" csCatId="accent1" phldr="1"/>
      <dgm:spPr/>
      <dgm:t>
        <a:bodyPr/>
        <a:lstStyle/>
        <a:p>
          <a:endParaRPr lang="en-GB"/>
        </a:p>
      </dgm:t>
    </dgm:pt>
    <dgm:pt modelId="{40ECDCD1-D6C2-48CE-9CBD-728CF947CC01}">
      <dgm:prSet phldrT="[Text]" custT="1"/>
      <dgm:spPr>
        <a:ln>
          <a:solidFill>
            <a:srgbClr val="7F4098"/>
          </a:solidFill>
        </a:ln>
      </dgm:spPr>
      <dgm:t>
        <a:bodyPr/>
        <a:lstStyle/>
        <a:p>
          <a:pPr algn="ctr"/>
          <a:r>
            <a:rPr lang="en-GB" sz="900" b="1"/>
            <a:t>Tier 1: Nationally Determined Use </a:t>
          </a:r>
        </a:p>
        <a:p>
          <a:pPr algn="ctr"/>
          <a:r>
            <a:rPr lang="en-GB" sz="900" b="0"/>
            <a:t>Nationally mandated use of face coverings:</a:t>
          </a:r>
        </a:p>
        <a:p>
          <a:pPr algn="l"/>
          <a:r>
            <a:rPr lang="en-GB" sz="900" b="0"/>
            <a:t>- community scenarios</a:t>
          </a:r>
        </a:p>
        <a:p>
          <a:pPr algn="l"/>
          <a:r>
            <a:rPr lang="en-GB" sz="900" b="0"/>
            <a:t>- newly mandated scenarios </a:t>
          </a:r>
        </a:p>
        <a:p>
          <a:pPr algn="l"/>
          <a:r>
            <a:rPr lang="en-GB" sz="900" b="0"/>
            <a:t>Exemptions applicable. </a:t>
          </a:r>
        </a:p>
      </dgm:t>
    </dgm:pt>
    <dgm:pt modelId="{457AFE9C-7882-4C91-B5D8-B79B6B234F06}" type="parTrans" cxnId="{9124D38D-7DAD-4C93-8F3E-CBEB5D4E52CA}">
      <dgm:prSet/>
      <dgm:spPr/>
      <dgm:t>
        <a:bodyPr/>
        <a:lstStyle/>
        <a:p>
          <a:endParaRPr lang="en-GB"/>
        </a:p>
      </dgm:t>
    </dgm:pt>
    <dgm:pt modelId="{B61E7527-5967-4DA3-AF7D-BF3F007CB785}" type="sibTrans" cxnId="{9124D38D-7DAD-4C93-8F3E-CBEB5D4E52CA}">
      <dgm:prSet/>
      <dgm:spPr/>
      <dgm:t>
        <a:bodyPr/>
        <a:lstStyle/>
        <a:p>
          <a:endParaRPr lang="en-GB"/>
        </a:p>
      </dgm:t>
    </dgm:pt>
    <dgm:pt modelId="{38872CD4-38F3-4D83-A5A2-9683600DEC47}">
      <dgm:prSet phldrT="[Text]" custT="1"/>
      <dgm:spPr>
        <a:ln>
          <a:solidFill>
            <a:srgbClr val="7F4098"/>
          </a:solidFill>
        </a:ln>
      </dgm:spPr>
      <dgm:t>
        <a:bodyPr/>
        <a:lstStyle/>
        <a:p>
          <a:pPr algn="ctr"/>
          <a:r>
            <a:rPr lang="en-GB" sz="900" b="1"/>
            <a:t>Tier 2: Locally Determined Use</a:t>
          </a:r>
        </a:p>
        <a:p>
          <a:pPr algn="l"/>
          <a:r>
            <a:rPr lang="en-GB" sz="900" b="0"/>
            <a:t>Establishments/site -level mandated use of face coverings as set out by localised risk assessments and Local Operating Procedures (LOPs). Exemptions applicable.</a:t>
          </a:r>
          <a:endParaRPr lang="en-GB" sz="900"/>
        </a:p>
      </dgm:t>
    </dgm:pt>
    <dgm:pt modelId="{59380934-089D-4312-A646-9C71FA343320}" type="sibTrans" cxnId="{DEA4D395-2979-4180-B8E5-50F481843C82}">
      <dgm:prSet/>
      <dgm:spPr/>
      <dgm:t>
        <a:bodyPr/>
        <a:lstStyle/>
        <a:p>
          <a:endParaRPr lang="en-GB"/>
        </a:p>
      </dgm:t>
    </dgm:pt>
    <dgm:pt modelId="{02AFB09B-B465-4171-ADE6-B80188B0AFE9}" type="parTrans" cxnId="{DEA4D395-2979-4180-B8E5-50F481843C82}">
      <dgm:prSet/>
      <dgm:spPr/>
      <dgm:t>
        <a:bodyPr/>
        <a:lstStyle/>
        <a:p>
          <a:endParaRPr lang="en-GB"/>
        </a:p>
      </dgm:t>
    </dgm:pt>
    <dgm:pt modelId="{39BD9FDA-46C9-4D6B-838E-1C1D5B587A4A}">
      <dgm:prSet phldrT="[Text]" custT="1"/>
      <dgm:spPr>
        <a:solidFill>
          <a:schemeClr val="accent1">
            <a:lumMod val="40000"/>
            <a:lumOff val="60000"/>
          </a:schemeClr>
        </a:solidFill>
        <a:ln>
          <a:solidFill>
            <a:srgbClr val="7F4098"/>
          </a:solidFill>
        </a:ln>
      </dgm:spPr>
      <dgm:t>
        <a:bodyPr/>
        <a:lstStyle/>
        <a:p>
          <a:r>
            <a:rPr lang="en-GB" sz="900" b="1"/>
            <a:t>Exceptional Use of Face Masks (FRSMs</a:t>
          </a:r>
          <a:r>
            <a:rPr lang="en-GB" sz="900" b="0"/>
            <a:t>) in specific areas/circumstances in line with existing SOPs., e.g.  external escorts. No exemptions applicable.</a:t>
          </a:r>
        </a:p>
      </dgm:t>
    </dgm:pt>
    <dgm:pt modelId="{DA2C4E8E-8BC2-4375-B403-1579E64B8BBB}" type="parTrans" cxnId="{51614FA3-04B8-478B-9FC0-596E093113AD}">
      <dgm:prSet/>
      <dgm:spPr/>
      <dgm:t>
        <a:bodyPr/>
        <a:lstStyle/>
        <a:p>
          <a:endParaRPr lang="en-GB"/>
        </a:p>
      </dgm:t>
    </dgm:pt>
    <dgm:pt modelId="{1ADFE808-E08D-4333-8A7D-D102A50C2102}" type="sibTrans" cxnId="{51614FA3-04B8-478B-9FC0-596E093113AD}">
      <dgm:prSet/>
      <dgm:spPr/>
      <dgm:t>
        <a:bodyPr/>
        <a:lstStyle/>
        <a:p>
          <a:endParaRPr lang="en-GB"/>
        </a:p>
      </dgm:t>
    </dgm:pt>
    <dgm:pt modelId="{CCB33A1B-F7EF-4571-9A8E-5C9098DB0248}" type="pres">
      <dgm:prSet presAssocID="{55E8006D-6709-45C5-8565-54B81B1A4B1B}" presName="compositeShape" presStyleCnt="0">
        <dgm:presLayoutVars>
          <dgm:dir/>
          <dgm:resizeHandles/>
        </dgm:presLayoutVars>
      </dgm:prSet>
      <dgm:spPr/>
      <dgm:t>
        <a:bodyPr/>
        <a:lstStyle/>
        <a:p>
          <a:endParaRPr lang="en-GB"/>
        </a:p>
      </dgm:t>
    </dgm:pt>
    <dgm:pt modelId="{E6092AFE-3B49-4D9E-B03E-BA8CD8486366}" type="pres">
      <dgm:prSet presAssocID="{55E8006D-6709-45C5-8565-54B81B1A4B1B}" presName="pyramid" presStyleLbl="node1" presStyleIdx="0" presStyleCnt="1"/>
      <dgm:spPr>
        <a:solidFill>
          <a:srgbClr val="BE90D0"/>
        </a:solidFill>
      </dgm:spPr>
      <dgm:t>
        <a:bodyPr/>
        <a:lstStyle/>
        <a:p>
          <a:endParaRPr lang="en-GB"/>
        </a:p>
      </dgm:t>
    </dgm:pt>
    <dgm:pt modelId="{28FFE46F-2C69-470D-BE61-F29F3A7B9632}" type="pres">
      <dgm:prSet presAssocID="{55E8006D-6709-45C5-8565-54B81B1A4B1B}" presName="theList" presStyleCnt="0"/>
      <dgm:spPr/>
    </dgm:pt>
    <dgm:pt modelId="{0DD69F8F-EC59-4D2C-8BF1-348055EEABF2}" type="pres">
      <dgm:prSet presAssocID="{40ECDCD1-D6C2-48CE-9CBD-728CF947CC01}" presName="aNode" presStyleLbl="fgAcc1" presStyleIdx="0" presStyleCnt="3" custScaleX="111190" custScaleY="426547" custLinFactY="288836" custLinFactNeighborX="4795" custLinFactNeighborY="300000">
        <dgm:presLayoutVars>
          <dgm:bulletEnabled val="1"/>
        </dgm:presLayoutVars>
      </dgm:prSet>
      <dgm:spPr/>
      <dgm:t>
        <a:bodyPr/>
        <a:lstStyle/>
        <a:p>
          <a:endParaRPr lang="en-GB"/>
        </a:p>
      </dgm:t>
    </dgm:pt>
    <dgm:pt modelId="{2CA428D5-DCE5-48D0-A182-DD0143103010}" type="pres">
      <dgm:prSet presAssocID="{40ECDCD1-D6C2-48CE-9CBD-728CF947CC01}" presName="aSpace" presStyleCnt="0"/>
      <dgm:spPr/>
    </dgm:pt>
    <dgm:pt modelId="{D1CCC6EA-A26F-4385-82D1-679FCFA61909}" type="pres">
      <dgm:prSet presAssocID="{38872CD4-38F3-4D83-A5A2-9683600DEC47}" presName="aNode" presStyleLbl="fgAcc1" presStyleIdx="1" presStyleCnt="3" custScaleX="112148" custScaleY="408823" custLinFactY="334953" custLinFactNeighborX="5754" custLinFactNeighborY="400000">
        <dgm:presLayoutVars>
          <dgm:bulletEnabled val="1"/>
        </dgm:presLayoutVars>
      </dgm:prSet>
      <dgm:spPr/>
      <dgm:t>
        <a:bodyPr/>
        <a:lstStyle/>
        <a:p>
          <a:endParaRPr lang="en-GB"/>
        </a:p>
      </dgm:t>
    </dgm:pt>
    <dgm:pt modelId="{4B1F31E8-2304-4D7B-A90B-1BAE0F662E5B}" type="pres">
      <dgm:prSet presAssocID="{38872CD4-38F3-4D83-A5A2-9683600DEC47}" presName="aSpace" presStyleCnt="0"/>
      <dgm:spPr/>
    </dgm:pt>
    <dgm:pt modelId="{D1B50556-65A1-443B-914E-D3DB8854575E}" type="pres">
      <dgm:prSet presAssocID="{39BD9FDA-46C9-4D6B-838E-1C1D5B587A4A}" presName="aNode" presStyleLbl="fgAcc1" presStyleIdx="2" presStyleCnt="3" custScaleX="108632" custScaleY="290223" custLinFactX="-13522" custLinFactY="-710015" custLinFactNeighborX="-100000" custLinFactNeighborY="-800000">
        <dgm:presLayoutVars>
          <dgm:bulletEnabled val="1"/>
        </dgm:presLayoutVars>
      </dgm:prSet>
      <dgm:spPr/>
      <dgm:t>
        <a:bodyPr/>
        <a:lstStyle/>
        <a:p>
          <a:endParaRPr lang="en-GB"/>
        </a:p>
      </dgm:t>
    </dgm:pt>
    <dgm:pt modelId="{4DAAFEEB-47A6-4CCD-93CD-262DD37DA5AF}" type="pres">
      <dgm:prSet presAssocID="{39BD9FDA-46C9-4D6B-838E-1C1D5B587A4A}" presName="aSpace" presStyleCnt="0"/>
      <dgm:spPr/>
    </dgm:pt>
  </dgm:ptLst>
  <dgm:cxnLst>
    <dgm:cxn modelId="{51614FA3-04B8-478B-9FC0-596E093113AD}" srcId="{55E8006D-6709-45C5-8565-54B81B1A4B1B}" destId="{39BD9FDA-46C9-4D6B-838E-1C1D5B587A4A}" srcOrd="2" destOrd="0" parTransId="{DA2C4E8E-8BC2-4375-B403-1579E64B8BBB}" sibTransId="{1ADFE808-E08D-4333-8A7D-D102A50C2102}"/>
    <dgm:cxn modelId="{7DAB7EBB-3E50-45A3-A4A3-EFD1FF472918}" type="presOf" srcId="{55E8006D-6709-45C5-8565-54B81B1A4B1B}" destId="{CCB33A1B-F7EF-4571-9A8E-5C9098DB0248}" srcOrd="0" destOrd="0" presId="urn:microsoft.com/office/officeart/2005/8/layout/pyramid2"/>
    <dgm:cxn modelId="{10E1B2F6-2914-4A81-BD35-AA5D02C88FC2}" type="presOf" srcId="{39BD9FDA-46C9-4D6B-838E-1C1D5B587A4A}" destId="{D1B50556-65A1-443B-914E-D3DB8854575E}" srcOrd="0" destOrd="0" presId="urn:microsoft.com/office/officeart/2005/8/layout/pyramid2"/>
    <dgm:cxn modelId="{DEA4D395-2979-4180-B8E5-50F481843C82}" srcId="{55E8006D-6709-45C5-8565-54B81B1A4B1B}" destId="{38872CD4-38F3-4D83-A5A2-9683600DEC47}" srcOrd="1" destOrd="0" parTransId="{02AFB09B-B465-4171-ADE6-B80188B0AFE9}" sibTransId="{59380934-089D-4312-A646-9C71FA343320}"/>
    <dgm:cxn modelId="{F451986E-2323-48F9-B5E3-DC93E442DD52}" type="presOf" srcId="{38872CD4-38F3-4D83-A5A2-9683600DEC47}" destId="{D1CCC6EA-A26F-4385-82D1-679FCFA61909}" srcOrd="0" destOrd="0" presId="urn:microsoft.com/office/officeart/2005/8/layout/pyramid2"/>
    <dgm:cxn modelId="{97B6B869-227F-418B-B064-9975A3F758B4}" type="presOf" srcId="{40ECDCD1-D6C2-48CE-9CBD-728CF947CC01}" destId="{0DD69F8F-EC59-4D2C-8BF1-348055EEABF2}" srcOrd="0" destOrd="0" presId="urn:microsoft.com/office/officeart/2005/8/layout/pyramid2"/>
    <dgm:cxn modelId="{9124D38D-7DAD-4C93-8F3E-CBEB5D4E52CA}" srcId="{55E8006D-6709-45C5-8565-54B81B1A4B1B}" destId="{40ECDCD1-D6C2-48CE-9CBD-728CF947CC01}" srcOrd="0" destOrd="0" parTransId="{457AFE9C-7882-4C91-B5D8-B79B6B234F06}" sibTransId="{B61E7527-5967-4DA3-AF7D-BF3F007CB785}"/>
    <dgm:cxn modelId="{8890A1AD-A753-4C34-8A15-66423C5D7FB6}" type="presParOf" srcId="{CCB33A1B-F7EF-4571-9A8E-5C9098DB0248}" destId="{E6092AFE-3B49-4D9E-B03E-BA8CD8486366}" srcOrd="0" destOrd="0" presId="urn:microsoft.com/office/officeart/2005/8/layout/pyramid2"/>
    <dgm:cxn modelId="{0AD7DF5F-480A-4319-8244-68894FE7A6B5}" type="presParOf" srcId="{CCB33A1B-F7EF-4571-9A8E-5C9098DB0248}" destId="{28FFE46F-2C69-470D-BE61-F29F3A7B9632}" srcOrd="1" destOrd="0" presId="urn:microsoft.com/office/officeart/2005/8/layout/pyramid2"/>
    <dgm:cxn modelId="{BA413213-428A-4322-84B1-F1CD9518A33A}" type="presParOf" srcId="{28FFE46F-2C69-470D-BE61-F29F3A7B9632}" destId="{0DD69F8F-EC59-4D2C-8BF1-348055EEABF2}" srcOrd="0" destOrd="0" presId="urn:microsoft.com/office/officeart/2005/8/layout/pyramid2"/>
    <dgm:cxn modelId="{38D643D3-C31B-4629-8EE6-98BA12E368BE}" type="presParOf" srcId="{28FFE46F-2C69-470D-BE61-F29F3A7B9632}" destId="{2CA428D5-DCE5-48D0-A182-DD0143103010}" srcOrd="1" destOrd="0" presId="urn:microsoft.com/office/officeart/2005/8/layout/pyramid2"/>
    <dgm:cxn modelId="{E036C6E9-F41F-4AA2-A10F-1E7888445932}" type="presParOf" srcId="{28FFE46F-2C69-470D-BE61-F29F3A7B9632}" destId="{D1CCC6EA-A26F-4385-82D1-679FCFA61909}" srcOrd="2" destOrd="0" presId="urn:microsoft.com/office/officeart/2005/8/layout/pyramid2"/>
    <dgm:cxn modelId="{26B929E6-21E9-42A6-81EB-374B8BDECF1B}" type="presParOf" srcId="{28FFE46F-2C69-470D-BE61-F29F3A7B9632}" destId="{4B1F31E8-2304-4D7B-A90B-1BAE0F662E5B}" srcOrd="3" destOrd="0" presId="urn:microsoft.com/office/officeart/2005/8/layout/pyramid2"/>
    <dgm:cxn modelId="{58C06B2E-D149-4625-9675-2CBC58F9275B}" type="presParOf" srcId="{28FFE46F-2C69-470D-BE61-F29F3A7B9632}" destId="{D1B50556-65A1-443B-914E-D3DB8854575E}" srcOrd="4" destOrd="0" presId="urn:microsoft.com/office/officeart/2005/8/layout/pyramid2"/>
    <dgm:cxn modelId="{3954B82B-0620-4024-91BF-78E62D3DE824}" type="presParOf" srcId="{28FFE46F-2C69-470D-BE61-F29F3A7B9632}" destId="{4DAAFEEB-47A6-4CCD-93CD-262DD37DA5AF}" srcOrd="5" destOrd="0" presId="urn:microsoft.com/office/officeart/2005/8/layout/pyramid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092AFE-3B49-4D9E-B03E-BA8CD8486366}">
      <dsp:nvSpPr>
        <dsp:cNvPr id="0" name=""/>
        <dsp:cNvSpPr/>
      </dsp:nvSpPr>
      <dsp:spPr>
        <a:xfrm>
          <a:off x="1171416" y="0"/>
          <a:ext cx="3084829" cy="3084829"/>
        </a:xfrm>
        <a:prstGeom prst="triangle">
          <a:avLst/>
        </a:prstGeom>
        <a:solidFill>
          <a:srgbClr val="BE90D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D69F8F-EC59-4D2C-8BF1-348055EEABF2}">
      <dsp:nvSpPr>
        <dsp:cNvPr id="0" name=""/>
        <dsp:cNvSpPr/>
      </dsp:nvSpPr>
      <dsp:spPr>
        <a:xfrm>
          <a:off x="2697790" y="1001159"/>
          <a:ext cx="2229514" cy="904629"/>
        </a:xfrm>
        <a:prstGeom prst="roundRect">
          <a:avLst/>
        </a:prstGeom>
        <a:solidFill>
          <a:schemeClr val="lt1">
            <a:alpha val="90000"/>
            <a:hueOff val="0"/>
            <a:satOff val="0"/>
            <a:lumOff val="0"/>
            <a:alphaOff val="0"/>
          </a:schemeClr>
        </a:solidFill>
        <a:ln w="12700" cap="flat" cmpd="sng" algn="ctr">
          <a:solidFill>
            <a:srgbClr val="7F4098"/>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t>Tier 1: Nationally Determined Use </a:t>
          </a:r>
        </a:p>
        <a:p>
          <a:pPr lvl="0" algn="ctr" defTabSz="400050">
            <a:lnSpc>
              <a:spcPct val="90000"/>
            </a:lnSpc>
            <a:spcBef>
              <a:spcPct val="0"/>
            </a:spcBef>
            <a:spcAft>
              <a:spcPct val="35000"/>
            </a:spcAft>
          </a:pPr>
          <a:r>
            <a:rPr lang="en-GB" sz="900" b="0" kern="1200"/>
            <a:t>Nationally mandated use of face coverings:</a:t>
          </a:r>
        </a:p>
        <a:p>
          <a:pPr lvl="0" algn="l" defTabSz="400050">
            <a:lnSpc>
              <a:spcPct val="90000"/>
            </a:lnSpc>
            <a:spcBef>
              <a:spcPct val="0"/>
            </a:spcBef>
            <a:spcAft>
              <a:spcPct val="35000"/>
            </a:spcAft>
          </a:pPr>
          <a:r>
            <a:rPr lang="en-GB" sz="900" b="0" kern="1200"/>
            <a:t>- community scenarios</a:t>
          </a:r>
        </a:p>
        <a:p>
          <a:pPr lvl="0" algn="l" defTabSz="400050">
            <a:lnSpc>
              <a:spcPct val="90000"/>
            </a:lnSpc>
            <a:spcBef>
              <a:spcPct val="0"/>
            </a:spcBef>
            <a:spcAft>
              <a:spcPct val="35000"/>
            </a:spcAft>
          </a:pPr>
          <a:r>
            <a:rPr lang="en-GB" sz="900" b="0" kern="1200"/>
            <a:t>- newly mandated scenarios </a:t>
          </a:r>
        </a:p>
        <a:p>
          <a:pPr lvl="0" algn="l" defTabSz="400050">
            <a:lnSpc>
              <a:spcPct val="90000"/>
            </a:lnSpc>
            <a:spcBef>
              <a:spcPct val="0"/>
            </a:spcBef>
            <a:spcAft>
              <a:spcPct val="35000"/>
            </a:spcAft>
          </a:pPr>
          <a:r>
            <a:rPr lang="en-GB" sz="900" b="0" kern="1200"/>
            <a:t>Exemptions applicable. </a:t>
          </a:r>
        </a:p>
      </dsp:txBody>
      <dsp:txXfrm>
        <a:off x="2741950" y="1045319"/>
        <a:ext cx="2141194" cy="816309"/>
      </dsp:txXfrm>
    </dsp:sp>
    <dsp:sp modelId="{D1CCC6EA-A26F-4385-82D1-679FCFA61909}">
      <dsp:nvSpPr>
        <dsp:cNvPr id="0" name=""/>
        <dsp:cNvSpPr/>
      </dsp:nvSpPr>
      <dsp:spPr>
        <a:xfrm>
          <a:off x="2707415" y="2056615"/>
          <a:ext cx="2248723" cy="867040"/>
        </a:xfrm>
        <a:prstGeom prst="roundRect">
          <a:avLst/>
        </a:prstGeom>
        <a:solidFill>
          <a:schemeClr val="lt1">
            <a:alpha val="90000"/>
            <a:hueOff val="0"/>
            <a:satOff val="0"/>
            <a:lumOff val="0"/>
            <a:alphaOff val="0"/>
          </a:schemeClr>
        </a:solidFill>
        <a:ln w="12700" cap="flat" cmpd="sng" algn="ctr">
          <a:solidFill>
            <a:srgbClr val="7F4098"/>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t>Tier 2: Locally Determined Use</a:t>
          </a:r>
        </a:p>
        <a:p>
          <a:pPr lvl="0" algn="l" defTabSz="400050">
            <a:lnSpc>
              <a:spcPct val="90000"/>
            </a:lnSpc>
            <a:spcBef>
              <a:spcPct val="0"/>
            </a:spcBef>
            <a:spcAft>
              <a:spcPct val="35000"/>
            </a:spcAft>
          </a:pPr>
          <a:r>
            <a:rPr lang="en-GB" sz="900" b="0" kern="1200"/>
            <a:t>Establishments/site -level mandated use of face coverings as set out by localised risk assessments and Local Operating Procedures (LOPs). Exemptions applicable.</a:t>
          </a:r>
          <a:endParaRPr lang="en-GB" sz="900" kern="1200"/>
        </a:p>
      </dsp:txBody>
      <dsp:txXfrm>
        <a:off x="2749740" y="2098940"/>
        <a:ext cx="2164073" cy="782390"/>
      </dsp:txXfrm>
    </dsp:sp>
    <dsp:sp modelId="{D1B50556-65A1-443B-914E-D3DB8854575E}">
      <dsp:nvSpPr>
        <dsp:cNvPr id="0" name=""/>
        <dsp:cNvSpPr/>
      </dsp:nvSpPr>
      <dsp:spPr>
        <a:xfrm>
          <a:off x="351015" y="415853"/>
          <a:ext cx="2178223" cy="615510"/>
        </a:xfrm>
        <a:prstGeom prst="roundRect">
          <a:avLst/>
        </a:prstGeom>
        <a:solidFill>
          <a:schemeClr val="accent1">
            <a:lumMod val="40000"/>
            <a:lumOff val="60000"/>
          </a:schemeClr>
        </a:solidFill>
        <a:ln w="12700" cap="flat" cmpd="sng" algn="ctr">
          <a:solidFill>
            <a:srgbClr val="7F4098"/>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t>Exceptional Use of Face Masks (FRSMs</a:t>
          </a:r>
          <a:r>
            <a:rPr lang="en-GB" sz="900" b="0" kern="1200"/>
            <a:t>) in specific areas/circumstances in line with existing SOPs., e.g.  external escorts. No exemptions applicable.</a:t>
          </a:r>
        </a:p>
      </dsp:txBody>
      <dsp:txXfrm>
        <a:off x="381062" y="445900"/>
        <a:ext cx="2118129" cy="55541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5099C6743EED4CA9C17E54D9094940" ma:contentTypeVersion="12" ma:contentTypeDescription="Create a new document." ma:contentTypeScope="" ma:versionID="51736beb57390328d01e8f15cd3f83fd">
  <xsd:schema xmlns:xsd="http://www.w3.org/2001/XMLSchema" xmlns:xs="http://www.w3.org/2001/XMLSchema" xmlns:p="http://schemas.microsoft.com/office/2006/metadata/properties" xmlns:ns3="53e55bc2-bcf2-46e4-8e0c-ad6567d2e6a8" xmlns:ns4="ca659f3e-4432-46fa-b450-084551c0dda8" targetNamespace="http://schemas.microsoft.com/office/2006/metadata/properties" ma:root="true" ma:fieldsID="fcf78151399ba558f04bdd7b484b4f1a" ns3:_="" ns4:_="">
    <xsd:import namespace="53e55bc2-bcf2-46e4-8e0c-ad6567d2e6a8"/>
    <xsd:import namespace="ca659f3e-4432-46fa-b450-084551c0dda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e55bc2-bcf2-46e4-8e0c-ad6567d2e6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659f3e-4432-46fa-b450-084551c0dd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F8653-5A52-4E6E-B765-681E09C576DB}">
  <ds:schemaRefs>
    <ds:schemaRef ds:uri="http://purl.org/dc/elements/1.1/"/>
    <ds:schemaRef ds:uri="http://schemas.microsoft.com/office/infopath/2007/PartnerControls"/>
    <ds:schemaRef ds:uri="53e55bc2-bcf2-46e4-8e0c-ad6567d2e6a8"/>
    <ds:schemaRef ds:uri="http://purl.org/dc/terms/"/>
    <ds:schemaRef ds:uri="ca659f3e-4432-46fa-b450-084551c0dda8"/>
    <ds:schemaRef ds:uri="http://schemas.openxmlformats.org/package/2006/metadata/core-properties"/>
    <ds:schemaRef ds:uri="http://schemas.microsoft.com/office/2006/metadata/properties"/>
    <ds:schemaRef ds:uri="http://purl.org/dc/dcmitype/"/>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96636C71-AF93-40E2-A396-24B373484B69}">
  <ds:schemaRefs>
    <ds:schemaRef ds:uri="http://schemas.microsoft.com/sharepoint/v3/contenttype/forms"/>
  </ds:schemaRefs>
</ds:datastoreItem>
</file>

<file path=customXml/itemProps3.xml><?xml version="1.0" encoding="utf-8"?>
<ds:datastoreItem xmlns:ds="http://schemas.openxmlformats.org/officeDocument/2006/customXml" ds:itemID="{0F137862-753F-4676-9BA1-3D294CD256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e55bc2-bcf2-46e4-8e0c-ad6567d2e6a8"/>
    <ds:schemaRef ds:uri="ca659f3e-4432-46fa-b450-084551c0dd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DDFB2D-F7AC-4EC8-A73E-BD2A566F4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DFFC9660</Template>
  <TotalTime>1</TotalTime>
  <Pages>12</Pages>
  <Words>4441</Words>
  <Characters>25317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HMPPS Report Template</vt:lpstr>
    </vt:vector>
  </TitlesOfParts>
  <Manager>HM Prison &amp; Probation Service</Manager>
  <Company>HM Prison &amp; Probation Service</Company>
  <LinksUpToDate>false</LinksUpToDate>
  <CharactersWithSpaces>29699</CharactersWithSpaces>
  <SharedDoc>false</SharedDoc>
  <HLinks>
    <vt:vector size="36" baseType="variant">
      <vt:variant>
        <vt:i4>1179711</vt:i4>
      </vt:variant>
      <vt:variant>
        <vt:i4>23</vt:i4>
      </vt:variant>
      <vt:variant>
        <vt:i4>0</vt:i4>
      </vt:variant>
      <vt:variant>
        <vt:i4>5</vt:i4>
      </vt:variant>
      <vt:variant>
        <vt:lpwstr/>
      </vt:variant>
      <vt:variant>
        <vt:lpwstr>_Toc478030020</vt:lpwstr>
      </vt:variant>
      <vt:variant>
        <vt:i4>1114175</vt:i4>
      </vt:variant>
      <vt:variant>
        <vt:i4>17</vt:i4>
      </vt:variant>
      <vt:variant>
        <vt:i4>0</vt:i4>
      </vt:variant>
      <vt:variant>
        <vt:i4>5</vt:i4>
      </vt:variant>
      <vt:variant>
        <vt:lpwstr/>
      </vt:variant>
      <vt:variant>
        <vt:lpwstr>_Toc478030019</vt:lpwstr>
      </vt:variant>
      <vt:variant>
        <vt:i4>1114175</vt:i4>
      </vt:variant>
      <vt:variant>
        <vt:i4>11</vt:i4>
      </vt:variant>
      <vt:variant>
        <vt:i4>0</vt:i4>
      </vt:variant>
      <vt:variant>
        <vt:i4>5</vt:i4>
      </vt:variant>
      <vt:variant>
        <vt:lpwstr/>
      </vt:variant>
      <vt:variant>
        <vt:lpwstr>_Toc478030018</vt:lpwstr>
      </vt:variant>
      <vt:variant>
        <vt:i4>524372</vt:i4>
      </vt:variant>
      <vt:variant>
        <vt:i4>6</vt:i4>
      </vt:variant>
      <vt:variant>
        <vt:i4>0</vt:i4>
      </vt:variant>
      <vt:variant>
        <vt:i4>5</vt:i4>
      </vt:variant>
      <vt:variant>
        <vt:lpwstr>http://www.gov.uk/government/publications</vt:lpwstr>
      </vt:variant>
      <vt:variant>
        <vt:lpwstr/>
      </vt:variant>
      <vt:variant>
        <vt:i4>3670022</vt:i4>
      </vt:variant>
      <vt:variant>
        <vt:i4>3</vt:i4>
      </vt:variant>
      <vt:variant>
        <vt:i4>0</vt:i4>
      </vt:variant>
      <vt:variant>
        <vt:i4>5</vt:i4>
      </vt:variant>
      <vt:variant>
        <vt:lpwstr>mailto:psi@nationalarchives.gsi.gov.uk</vt:lpwstr>
      </vt:variant>
      <vt:variant>
        <vt:lpwstr/>
      </vt:variant>
      <vt:variant>
        <vt:i4>5505106</vt:i4>
      </vt:variant>
      <vt:variant>
        <vt:i4>0</vt:i4>
      </vt:variant>
      <vt:variant>
        <vt:i4>0</vt:i4>
      </vt:variant>
      <vt:variant>
        <vt:i4>5</vt:i4>
      </vt:variant>
      <vt:variant>
        <vt:lpwstr>http://nationalarchives.gov.uk/doc/open-government-licence/version/3/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HMPPS Report Template</dc:title>
  <dc:subject>HMPPS Report Template</dc:subject>
  <dc:creator>Blake, Sian [HMPS]</dc:creator>
  <cp:keywords/>
  <dc:description/>
  <cp:lastModifiedBy>Blake, Sian [HMPS]</cp:lastModifiedBy>
  <cp:revision>2</cp:revision>
  <cp:lastPrinted>2017-03-31T08:53:00Z</cp:lastPrinted>
  <dcterms:created xsi:type="dcterms:W3CDTF">2020-10-20T12:24:00Z</dcterms:created>
  <dcterms:modified xsi:type="dcterms:W3CDTF">2020-10-20T12:24:00Z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0x010100805099C6743EED4CA9C17E54D9094940</vt:lpwstr>
  </property>
</Properties>
</file>