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175092" w:rsidRPr="00C20562" w14:paraId="022284D9" w14:textId="77777777" w:rsidTr="00FC6A9B">
        <w:trPr>
          <w:trHeight w:hRule="exact" w:val="2796"/>
        </w:trPr>
        <w:tc>
          <w:tcPr>
            <w:tcW w:w="9468" w:type="dxa"/>
            <w:shd w:val="clear" w:color="auto" w:fill="auto"/>
          </w:tcPr>
          <w:p w14:paraId="07E4B704" w14:textId="301DA2B0" w:rsidR="00031DCD" w:rsidRDefault="00031DCD" w:rsidP="00CE0663">
            <w:pPr>
              <w:pStyle w:val="CoverTitle"/>
            </w:pPr>
          </w:p>
          <w:p w14:paraId="6C4DD590" w14:textId="77777777" w:rsidR="00031DCD" w:rsidRDefault="00031DCD" w:rsidP="00031DCD"/>
          <w:p w14:paraId="0106EF9A" w14:textId="77777777" w:rsidR="00175092" w:rsidRPr="00031DCD" w:rsidRDefault="00031DCD" w:rsidP="00031DCD">
            <w:pPr>
              <w:tabs>
                <w:tab w:val="left" w:pos="8265"/>
              </w:tabs>
            </w:pPr>
            <w:r>
              <w:tab/>
            </w:r>
          </w:p>
        </w:tc>
      </w:tr>
      <w:tr w:rsidR="00175092" w:rsidRPr="00550D4A" w14:paraId="1509E108" w14:textId="77777777" w:rsidTr="00FC6A9B">
        <w:trPr>
          <w:trHeight w:hRule="exact" w:val="4253"/>
        </w:trPr>
        <w:tc>
          <w:tcPr>
            <w:tcW w:w="9468" w:type="dxa"/>
            <w:shd w:val="clear" w:color="auto" w:fill="auto"/>
          </w:tcPr>
          <w:p w14:paraId="014F1828" w14:textId="77777777" w:rsidR="00BC541C" w:rsidRDefault="00BC541C" w:rsidP="00FC6A9B">
            <w:pPr>
              <w:pStyle w:val="CoverTitle"/>
              <w:rPr>
                <w:sz w:val="52"/>
                <w:szCs w:val="52"/>
              </w:rPr>
            </w:pPr>
            <w:r w:rsidRPr="00BC541C">
              <w:rPr>
                <w:sz w:val="52"/>
                <w:szCs w:val="52"/>
              </w:rPr>
              <w:t>HMPPS Prison Regime Recovery Planning</w:t>
            </w:r>
            <w:r>
              <w:rPr>
                <w:sz w:val="52"/>
                <w:szCs w:val="52"/>
              </w:rPr>
              <w:t xml:space="preserve"> – </w:t>
            </w:r>
          </w:p>
          <w:p w14:paraId="525E72A8" w14:textId="4831AA4F" w:rsidR="00BC541C" w:rsidRDefault="00BC541C" w:rsidP="00BC541C">
            <w:pPr>
              <w:pStyle w:val="CoverTitle"/>
              <w:rPr>
                <w:sz w:val="52"/>
                <w:szCs w:val="52"/>
              </w:rPr>
            </w:pPr>
            <w:r>
              <w:rPr>
                <w:sz w:val="52"/>
                <w:szCs w:val="52"/>
              </w:rPr>
              <w:t>Exceptional Delivery Model (EDM)</w:t>
            </w:r>
            <w:r w:rsidR="00245443">
              <w:rPr>
                <w:sz w:val="52"/>
                <w:szCs w:val="52"/>
              </w:rPr>
              <w:t xml:space="preserve"> 13</w:t>
            </w:r>
          </w:p>
          <w:p w14:paraId="7F8064DC" w14:textId="2A4913FC" w:rsidR="00BC541C" w:rsidRDefault="0048613F" w:rsidP="00FD3C16">
            <w:pPr>
              <w:pStyle w:val="CoverTitle"/>
              <w:rPr>
                <w:sz w:val="52"/>
                <w:szCs w:val="52"/>
              </w:rPr>
            </w:pPr>
            <w:r>
              <w:rPr>
                <w:sz w:val="52"/>
                <w:szCs w:val="52"/>
              </w:rPr>
              <w:t xml:space="preserve">CHAPLAINCY </w:t>
            </w:r>
            <w:r w:rsidR="006B48A0">
              <w:rPr>
                <w:sz w:val="52"/>
                <w:szCs w:val="52"/>
              </w:rPr>
              <w:t xml:space="preserve">FAITH </w:t>
            </w:r>
            <w:r>
              <w:rPr>
                <w:sz w:val="52"/>
                <w:szCs w:val="52"/>
              </w:rPr>
              <w:t>AND PASTORAL CARE</w:t>
            </w:r>
          </w:p>
          <w:p w14:paraId="0C618A78" w14:textId="2897502B" w:rsidR="0048613F" w:rsidRPr="00550D4A" w:rsidRDefault="00245443" w:rsidP="000349B1">
            <w:pPr>
              <w:pStyle w:val="CoverTitle"/>
            </w:pPr>
            <w:r w:rsidRPr="007064E2">
              <w:rPr>
                <w:sz w:val="44"/>
                <w:szCs w:val="52"/>
              </w:rPr>
              <w:t>Agreed Published Version 1.0</w:t>
            </w:r>
          </w:p>
        </w:tc>
      </w:tr>
      <w:tr w:rsidR="00175092" w:rsidRPr="00EA1B3A" w14:paraId="30E818B8" w14:textId="77777777" w:rsidTr="00FC6A9B">
        <w:trPr>
          <w:trHeight w:hRule="exact" w:val="1985"/>
        </w:trPr>
        <w:tc>
          <w:tcPr>
            <w:tcW w:w="9468" w:type="dxa"/>
            <w:shd w:val="clear" w:color="auto" w:fill="auto"/>
          </w:tcPr>
          <w:p w14:paraId="370AB5AA" w14:textId="77777777" w:rsidR="00175092" w:rsidRPr="006A79AE" w:rsidRDefault="00175092" w:rsidP="00FC6A9B">
            <w:pPr>
              <w:pStyle w:val="CoverAuthor"/>
              <w:jc w:val="both"/>
              <w:rPr>
                <w:b/>
              </w:rPr>
            </w:pPr>
          </w:p>
        </w:tc>
      </w:tr>
      <w:tr w:rsidR="00175092" w:rsidRPr="00EA1B3A" w14:paraId="1F896DFE" w14:textId="77777777" w:rsidTr="00FC6A9B">
        <w:tblPrEx>
          <w:tblCellMar>
            <w:left w:w="108" w:type="dxa"/>
            <w:right w:w="108" w:type="dxa"/>
          </w:tblCellMar>
        </w:tblPrEx>
        <w:tc>
          <w:tcPr>
            <w:tcW w:w="10286" w:type="dxa"/>
            <w:shd w:val="clear" w:color="auto" w:fill="auto"/>
          </w:tcPr>
          <w:p w14:paraId="53091C24" w14:textId="4AE27F04" w:rsidR="00175092" w:rsidRPr="006A79AE" w:rsidRDefault="00245443" w:rsidP="00FC6A9B">
            <w:pPr>
              <w:pStyle w:val="CoverDate"/>
              <w:jc w:val="both"/>
              <w:rPr>
                <w:b/>
              </w:rPr>
            </w:pPr>
            <w:r>
              <w:rPr>
                <w:b/>
              </w:rPr>
              <w:t xml:space="preserve">6 </w:t>
            </w:r>
            <w:r w:rsidR="0048613F">
              <w:rPr>
                <w:b/>
              </w:rPr>
              <w:t>Ju</w:t>
            </w:r>
            <w:r w:rsidR="00226A0F">
              <w:rPr>
                <w:b/>
              </w:rPr>
              <w:t>ly</w:t>
            </w:r>
            <w:r w:rsidR="00175092" w:rsidRPr="006A79AE">
              <w:rPr>
                <w:b/>
              </w:rPr>
              <w:t xml:space="preserve"> 2020</w:t>
            </w:r>
          </w:p>
        </w:tc>
      </w:tr>
    </w:tbl>
    <w:p w14:paraId="764D65BD" w14:textId="77777777" w:rsidR="00175092" w:rsidRDefault="00175092" w:rsidP="00175092">
      <w:pPr>
        <w:spacing w:after="0"/>
        <w:jc w:val="both"/>
        <w:sectPr w:rsidR="00175092" w:rsidSect="00175092">
          <w:headerReference w:type="default" r:id="rId11"/>
          <w:footerReference w:type="default" r:id="rId12"/>
          <w:headerReference w:type="first" r:id="rId13"/>
          <w:footerReference w:type="first" r:id="rId14"/>
          <w:pgSz w:w="11906" w:h="16838" w:code="9"/>
          <w:pgMar w:top="1531" w:right="851" w:bottom="1134" w:left="851" w:header="737" w:footer="227" w:gutter="170"/>
          <w:cols w:space="312"/>
          <w:titlePg/>
          <w:docGrid w:linePitch="360"/>
        </w:sectPr>
      </w:pPr>
      <w:r>
        <w:br w:type="page"/>
      </w:r>
    </w:p>
    <w:p w14:paraId="1244F3E8" w14:textId="77777777" w:rsidR="00B22212" w:rsidRDefault="00B22212" w:rsidP="008766BA">
      <w:pPr>
        <w:spacing w:after="0" w:line="240" w:lineRule="auto"/>
        <w:jc w:val="both"/>
        <w:rPr>
          <w:b/>
          <w:sz w:val="32"/>
        </w:rPr>
      </w:pPr>
      <w:r>
        <w:rPr>
          <w:b/>
          <w:sz w:val="32"/>
        </w:rPr>
        <w:lastRenderedPageBreak/>
        <w:t xml:space="preserve">HMPPS </w:t>
      </w:r>
      <w:r w:rsidR="00BC541C">
        <w:rPr>
          <w:b/>
          <w:sz w:val="32"/>
        </w:rPr>
        <w:t xml:space="preserve">Prison </w:t>
      </w:r>
      <w:r>
        <w:rPr>
          <w:b/>
          <w:sz w:val="32"/>
        </w:rPr>
        <w:t xml:space="preserve">Regime Recovery Planning </w:t>
      </w:r>
    </w:p>
    <w:p w14:paraId="7A4DC2A6" w14:textId="77777777" w:rsidR="00B22212" w:rsidRDefault="002A34B3" w:rsidP="002930D1">
      <w:pPr>
        <w:spacing w:after="0" w:line="240" w:lineRule="auto"/>
        <w:jc w:val="both"/>
        <w:rPr>
          <w:b/>
          <w:sz w:val="32"/>
        </w:rPr>
      </w:pPr>
      <w:r w:rsidRPr="00A52824">
        <w:rPr>
          <w:b/>
          <w:sz w:val="32"/>
        </w:rPr>
        <w:t>Exceptional Delivery Mode</w:t>
      </w:r>
      <w:r w:rsidR="00B22212">
        <w:rPr>
          <w:b/>
          <w:sz w:val="32"/>
        </w:rPr>
        <w:t>l (EDM)</w:t>
      </w:r>
    </w:p>
    <w:p w14:paraId="1431636D" w14:textId="77777777" w:rsidR="001B5C73" w:rsidRDefault="001B5C73" w:rsidP="00A52824">
      <w:pPr>
        <w:spacing w:after="0" w:line="360" w:lineRule="auto"/>
        <w:jc w:val="both"/>
        <w:rPr>
          <w:b/>
          <w:sz w:val="24"/>
          <w:szCs w:val="24"/>
        </w:rPr>
      </w:pPr>
    </w:p>
    <w:p w14:paraId="45C00FA9" w14:textId="0399AF1C" w:rsidR="00112560" w:rsidRPr="00245443" w:rsidRDefault="0048613F" w:rsidP="00FD3C16">
      <w:pPr>
        <w:spacing w:after="0" w:line="360" w:lineRule="auto"/>
        <w:jc w:val="both"/>
        <w:rPr>
          <w:rFonts w:cstheme="minorHAnsi"/>
          <w:b/>
          <w:sz w:val="32"/>
        </w:rPr>
      </w:pPr>
      <w:r w:rsidRPr="00245443">
        <w:rPr>
          <w:rFonts w:cstheme="minorHAnsi"/>
          <w:b/>
          <w:sz w:val="24"/>
          <w:szCs w:val="24"/>
        </w:rPr>
        <w:t xml:space="preserve">CHAPLAINCY </w:t>
      </w:r>
      <w:r w:rsidR="00BA12FF" w:rsidRPr="00245443">
        <w:rPr>
          <w:rFonts w:cstheme="minorHAnsi"/>
          <w:b/>
          <w:sz w:val="24"/>
          <w:szCs w:val="24"/>
        </w:rPr>
        <w:t xml:space="preserve">FAITH </w:t>
      </w:r>
      <w:r w:rsidRPr="00245443">
        <w:rPr>
          <w:rFonts w:cstheme="minorHAnsi"/>
          <w:b/>
          <w:sz w:val="24"/>
          <w:szCs w:val="24"/>
        </w:rPr>
        <w:t>AND PASTORAL CARE</w:t>
      </w:r>
    </w:p>
    <w:p w14:paraId="29E13C0E" w14:textId="77777777" w:rsidR="00245443" w:rsidRPr="00245443" w:rsidRDefault="00245443" w:rsidP="00245443">
      <w:pPr>
        <w:spacing w:after="0" w:line="360" w:lineRule="auto"/>
        <w:jc w:val="both"/>
        <w:rPr>
          <w:rFonts w:eastAsia="Times New Roman" w:cstheme="minorHAnsi"/>
          <w:b/>
          <w:u w:val="single"/>
        </w:rPr>
      </w:pPr>
      <w:r w:rsidRPr="00245443">
        <w:rPr>
          <w:rFonts w:eastAsia="Times New Roman" w:cstheme="minorHAnsi"/>
          <w:b/>
          <w:u w:val="single"/>
        </w:rPr>
        <w:t xml:space="preserve">Introduction </w:t>
      </w:r>
    </w:p>
    <w:p w14:paraId="40C9A72C" w14:textId="77777777" w:rsidR="00245443" w:rsidRPr="00245443" w:rsidRDefault="00245443" w:rsidP="00245443">
      <w:pPr>
        <w:rPr>
          <w:rFonts w:cstheme="minorHAnsi"/>
          <w:b/>
          <w:bCs/>
          <w:u w:val="single"/>
        </w:rPr>
      </w:pPr>
      <w:r w:rsidRPr="00245443">
        <w:rPr>
          <w:rFonts w:cstheme="minorHAnsi"/>
          <w:b/>
          <w:bCs/>
          <w:u w:val="single"/>
        </w:rPr>
        <w:t>Exceptional Delivery Models (EDMs)</w:t>
      </w:r>
    </w:p>
    <w:p w14:paraId="131F24C5" w14:textId="77777777" w:rsidR="00245443" w:rsidRPr="00245443" w:rsidRDefault="00245443" w:rsidP="00245443">
      <w:pPr>
        <w:jc w:val="both"/>
        <w:rPr>
          <w:rFonts w:cstheme="minorHAnsi"/>
        </w:rPr>
      </w:pPr>
      <w:r w:rsidRPr="00245443">
        <w:rPr>
          <w:rFonts w:cstheme="minorHAnsi"/>
        </w:rPr>
        <w:t>A suite of EDMs are being published as part of the guidance for prisons to guide them through construction of local RRMPs. This EDM is a brief guide on the high-level principles that must be incorporated into a local pl</w:t>
      </w:r>
      <w:bookmarkStart w:id="0" w:name="_GoBack"/>
      <w:bookmarkEnd w:id="0"/>
      <w:r w:rsidRPr="00245443">
        <w:rPr>
          <w:rFonts w:cstheme="minorHAnsi"/>
        </w:rPr>
        <w:t xml:space="preserve">an for each element of regime delivery. It is essential that the plan for reinstating an element of the regime does more than simply reintroduce the local procedures that pre-dated COVID measures. Each local plan must incorporate social distancing and </w:t>
      </w:r>
      <w:proofErr w:type="spellStart"/>
      <w:r w:rsidRPr="00245443">
        <w:rPr>
          <w:rFonts w:cstheme="minorHAnsi"/>
        </w:rPr>
        <w:t>cohorting</w:t>
      </w:r>
      <w:proofErr w:type="spellEnd"/>
      <w:r w:rsidRPr="00245443">
        <w:rPr>
          <w:rFonts w:cstheme="minorHAnsi"/>
        </w:rPr>
        <w:t xml:space="preserve"> measures, medical considerations, PPE and hygiene requirements (including regular hand-washing), as well as security and safety considerations. Each EDM will also guide establishments on the most procedurally just way to stand up each regime element under continuing COVID restrictions. </w:t>
      </w:r>
    </w:p>
    <w:p w14:paraId="2CD24E9E" w14:textId="77777777" w:rsidR="00245443" w:rsidRPr="00245443" w:rsidRDefault="00245443" w:rsidP="00245443">
      <w:pPr>
        <w:jc w:val="both"/>
        <w:rPr>
          <w:rFonts w:cstheme="minorHAnsi"/>
        </w:rPr>
      </w:pPr>
    </w:p>
    <w:p w14:paraId="1B1ECDF4" w14:textId="77777777" w:rsidR="00245443" w:rsidRPr="00245443" w:rsidRDefault="00245443" w:rsidP="00245443">
      <w:pPr>
        <w:jc w:val="both"/>
        <w:rPr>
          <w:rFonts w:cstheme="minorHAnsi"/>
        </w:rPr>
      </w:pPr>
      <w:r w:rsidRPr="00245443">
        <w:rPr>
          <w:rFonts w:cstheme="minorHAnsi"/>
        </w:rPr>
        <w:t xml:space="preserve">Each establishment must create a plan for every element of regime that is relevant to their category and function based on the guidance in its respective EDM. Mirroring the approach taken during the development of ERMPs, establishments have local autonomy to determine the formal and contents of each plan or procedure they produce from the EDMs but the RRP they complete summarising their local recovery proposal will be based on a template provided. </w:t>
      </w:r>
    </w:p>
    <w:p w14:paraId="07CFD938" w14:textId="77777777" w:rsidR="00245443" w:rsidRPr="00245443" w:rsidRDefault="00245443" w:rsidP="00245443">
      <w:pPr>
        <w:jc w:val="both"/>
        <w:rPr>
          <w:rFonts w:cstheme="minorHAnsi"/>
          <w:highlight w:val="yellow"/>
        </w:rPr>
      </w:pPr>
    </w:p>
    <w:p w14:paraId="4BCCE913" w14:textId="77777777" w:rsidR="00245443" w:rsidRPr="00245443" w:rsidRDefault="00245443" w:rsidP="00245443">
      <w:pPr>
        <w:jc w:val="both"/>
        <w:rPr>
          <w:rFonts w:cstheme="minorHAnsi"/>
        </w:rPr>
      </w:pPr>
      <w:r w:rsidRPr="00245443">
        <w:rPr>
          <w:rFonts w:cstheme="minorHAnsi"/>
        </w:rPr>
        <w:t xml:space="preserve">This EDM has been developed jointly by policy and operational colleagues in conjunction with specific stakeholders relevant to each area. Each EDM breaks each regime element into a series of processes or areas. Under each one there are a set of baseline requirements which must be met by each establishment. Every baseline requirement has an importance weighting from one (lowest) to three (highest) attributed to it, to assist prisons in planning and sequencing activity required. Baselines are split into those that are mandatory and those that are desirable. Each baseline also has a “level of autonomy” attached. This describes the level of freedom an establishment has over the design of the product/output required to satisfy each baseline. </w:t>
      </w:r>
    </w:p>
    <w:p w14:paraId="0F164C6E" w14:textId="77777777" w:rsidR="00245443" w:rsidRPr="00245443" w:rsidRDefault="00245443" w:rsidP="00245443">
      <w:pPr>
        <w:spacing w:after="0" w:line="240" w:lineRule="auto"/>
        <w:jc w:val="both"/>
        <w:rPr>
          <w:rFonts w:eastAsia="Times New Roman" w:cstheme="minorHAnsi"/>
        </w:rPr>
      </w:pPr>
    </w:p>
    <w:p w14:paraId="657ED939" w14:textId="77777777" w:rsidR="00245443" w:rsidRPr="00245443" w:rsidRDefault="00245443" w:rsidP="00245443">
      <w:pPr>
        <w:spacing w:after="0" w:line="240" w:lineRule="auto"/>
        <w:jc w:val="both"/>
        <w:rPr>
          <w:rFonts w:eastAsia="Times New Roman" w:cstheme="minorHAnsi"/>
        </w:rPr>
      </w:pPr>
      <w:r w:rsidRPr="00245443">
        <w:rPr>
          <w:rFonts w:eastAsia="Times New Roman" w:cstheme="minorHAnsi"/>
        </w:rPr>
        <w:t>This EDM outlines what activity will be permitted at level 3 (restrict) moving towards level 2 (reduce).</w:t>
      </w:r>
    </w:p>
    <w:p w14:paraId="4E604190" w14:textId="77777777" w:rsidR="00245443" w:rsidRPr="00245443" w:rsidRDefault="00245443" w:rsidP="00245443">
      <w:pPr>
        <w:spacing w:after="0" w:line="240" w:lineRule="auto"/>
        <w:jc w:val="both"/>
        <w:rPr>
          <w:rFonts w:eastAsia="Times New Roman" w:cstheme="minorHAnsi"/>
        </w:rPr>
      </w:pPr>
    </w:p>
    <w:p w14:paraId="5DC013B1" w14:textId="77777777" w:rsidR="00245443" w:rsidRPr="00245443" w:rsidRDefault="00245443" w:rsidP="00245443">
      <w:pPr>
        <w:jc w:val="both"/>
        <w:rPr>
          <w:rFonts w:cstheme="minorHAnsi"/>
          <w:b/>
          <w:bCs/>
          <w:u w:val="single"/>
        </w:rPr>
      </w:pPr>
      <w:r w:rsidRPr="00245443">
        <w:rPr>
          <w:rFonts w:cstheme="minorHAnsi"/>
          <w:b/>
          <w:bCs/>
          <w:u w:val="single"/>
        </w:rPr>
        <w:t>Regime Recovery Management Plans- RRMP</w:t>
      </w:r>
    </w:p>
    <w:p w14:paraId="74258FAC" w14:textId="2CC05A19" w:rsidR="00FD3C16" w:rsidRPr="00245443" w:rsidRDefault="00245443" w:rsidP="00245443">
      <w:pPr>
        <w:spacing w:after="0" w:line="276" w:lineRule="auto"/>
        <w:jc w:val="both"/>
        <w:rPr>
          <w:rFonts w:eastAsia="Times New Roman" w:cstheme="minorHAnsi"/>
        </w:rPr>
      </w:pPr>
      <w:r w:rsidRPr="00245443">
        <w:rPr>
          <w:rFonts w:cstheme="minorHAnsi"/>
        </w:rPr>
        <w:t>Prisons are required to develop local Regime Recovery Management Plans (RRMP) based on a suite of national guidance documents called Exceptional Delivery Models (EDM). Establishments are being provided with high level guidance outlining the parameters they must work within but have autonomy to build their own bespoke plans based on what works locally. Establishments will submit their RRMP together with a readiness assessment to their respective Prison Group Director (PGD). Further details are contained within the published National Framework on Regimes &amp; Services</w:t>
      </w:r>
    </w:p>
    <w:p w14:paraId="159290DB" w14:textId="77777777" w:rsidR="00B336C1" w:rsidRDefault="00B336C1" w:rsidP="00780C73">
      <w:pPr>
        <w:spacing w:after="0" w:line="360" w:lineRule="auto"/>
        <w:jc w:val="both"/>
        <w:rPr>
          <w:rFonts w:ascii="Arial" w:eastAsia="Times New Roman" w:hAnsi="Arial" w:cs="Arial"/>
        </w:rPr>
      </w:pPr>
    </w:p>
    <w:p w14:paraId="466F3864" w14:textId="2C76694E" w:rsidR="0048613F" w:rsidRDefault="0048613F" w:rsidP="0048613F">
      <w:pPr>
        <w:rPr>
          <w:b/>
          <w:sz w:val="28"/>
          <w:szCs w:val="28"/>
        </w:rPr>
      </w:pPr>
      <w:r w:rsidRPr="00BC5317">
        <w:rPr>
          <w:b/>
          <w:sz w:val="28"/>
          <w:szCs w:val="28"/>
        </w:rPr>
        <w:lastRenderedPageBreak/>
        <w:t>Exceptional Delivery Regime model</w:t>
      </w:r>
      <w:r>
        <w:rPr>
          <w:b/>
          <w:sz w:val="28"/>
          <w:szCs w:val="28"/>
        </w:rPr>
        <w:t xml:space="preserve"> (EDM)</w:t>
      </w:r>
      <w:r w:rsidRPr="00BC5317">
        <w:rPr>
          <w:b/>
          <w:sz w:val="28"/>
          <w:szCs w:val="28"/>
        </w:rPr>
        <w:t xml:space="preserve">: </w:t>
      </w:r>
      <w:r>
        <w:rPr>
          <w:b/>
          <w:sz w:val="28"/>
        </w:rPr>
        <w:t>Chaplaincy – Faith &amp; Pastoral Care</w:t>
      </w:r>
      <w:r w:rsidRPr="00C37F67">
        <w:rPr>
          <w:b/>
          <w:sz w:val="28"/>
        </w:rPr>
        <w:t xml:space="preserve"> </w:t>
      </w:r>
      <w:r w:rsidR="00084F54">
        <w:rPr>
          <w:b/>
          <w:sz w:val="28"/>
          <w:szCs w:val="28"/>
        </w:rPr>
        <w:t xml:space="preserve">Regime Stage </w:t>
      </w:r>
      <w:r>
        <w:rPr>
          <w:b/>
          <w:sz w:val="28"/>
          <w:szCs w:val="28"/>
        </w:rPr>
        <w:t xml:space="preserve">3 – Chaplaincy Activities </w:t>
      </w:r>
    </w:p>
    <w:p w14:paraId="33D34060" w14:textId="77777777" w:rsidR="0048613F" w:rsidRDefault="0048613F" w:rsidP="0048613F">
      <w:pPr>
        <w:spacing w:after="0" w:line="240" w:lineRule="auto"/>
        <w:jc w:val="both"/>
        <w:rPr>
          <w:b/>
          <w:sz w:val="28"/>
          <w:szCs w:val="28"/>
        </w:rPr>
      </w:pPr>
    </w:p>
    <w:p w14:paraId="4A5979DE" w14:textId="752B1E97" w:rsidR="0048613F" w:rsidRDefault="0048613F" w:rsidP="0048613F">
      <w:pPr>
        <w:spacing w:after="0" w:line="240" w:lineRule="auto"/>
        <w:jc w:val="both"/>
        <w:rPr>
          <w:sz w:val="24"/>
          <w:szCs w:val="24"/>
        </w:rPr>
      </w:pPr>
      <w:r w:rsidRPr="00E43EA3">
        <w:rPr>
          <w:sz w:val="24"/>
          <w:szCs w:val="24"/>
        </w:rPr>
        <w:t>It is important to acknowledge</w:t>
      </w:r>
      <w:r>
        <w:rPr>
          <w:sz w:val="24"/>
          <w:szCs w:val="24"/>
        </w:rPr>
        <w:t xml:space="preserve"> that chaplains and certain chaplaincy activities have been present and on-going throughout the COVID-19 restrictions offering vital support to prisoners and staff during </w:t>
      </w:r>
      <w:r w:rsidR="00084F54">
        <w:rPr>
          <w:sz w:val="24"/>
          <w:szCs w:val="24"/>
        </w:rPr>
        <w:t>Regime Stage</w:t>
      </w:r>
      <w:r>
        <w:rPr>
          <w:sz w:val="24"/>
          <w:szCs w:val="24"/>
        </w:rPr>
        <w:t xml:space="preserve"> 4 of EDM. These activities have focused on the critical care of prisoners and staff, dealing with bereavement, deaths in custody and a continuing contribution to the care of those under Assessment, Care in Custody and Teamwork (ACCT) arrangements. In the absence of any corporate worship or faith classes, prisoners have also been supported by chaplains with in-cell faith resources, as required, and specific faith broadcasts on National Prison Radio and </w:t>
      </w:r>
      <w:proofErr w:type="spellStart"/>
      <w:r>
        <w:rPr>
          <w:sz w:val="24"/>
          <w:szCs w:val="24"/>
        </w:rPr>
        <w:t>Wayout</w:t>
      </w:r>
      <w:proofErr w:type="spellEnd"/>
      <w:r>
        <w:rPr>
          <w:sz w:val="24"/>
          <w:szCs w:val="24"/>
        </w:rPr>
        <w:t xml:space="preserve"> TV. </w:t>
      </w:r>
      <w:r w:rsidR="00AC46FD">
        <w:rPr>
          <w:sz w:val="24"/>
          <w:szCs w:val="24"/>
        </w:rPr>
        <w:t>Chaplains have been</w:t>
      </w:r>
      <w:r w:rsidR="00A76E5E">
        <w:rPr>
          <w:sz w:val="24"/>
          <w:szCs w:val="24"/>
        </w:rPr>
        <w:t xml:space="preserve"> a critical resource to residents and staff particularly at times of bereavement.</w:t>
      </w:r>
      <w:r>
        <w:rPr>
          <w:sz w:val="24"/>
          <w:szCs w:val="24"/>
        </w:rPr>
        <w:t xml:space="preserve"> </w:t>
      </w:r>
    </w:p>
    <w:p w14:paraId="65A50F11" w14:textId="77777777" w:rsidR="0048613F" w:rsidRDefault="0048613F" w:rsidP="0048613F">
      <w:pPr>
        <w:spacing w:after="0" w:line="240" w:lineRule="auto"/>
        <w:jc w:val="both"/>
        <w:rPr>
          <w:sz w:val="24"/>
          <w:szCs w:val="24"/>
        </w:rPr>
      </w:pPr>
    </w:p>
    <w:p w14:paraId="3D89483D" w14:textId="351B680C" w:rsidR="00C1261F" w:rsidRDefault="0048613F" w:rsidP="00AC46FD">
      <w:pPr>
        <w:spacing w:after="0" w:line="240" w:lineRule="auto"/>
        <w:rPr>
          <w:sz w:val="24"/>
          <w:szCs w:val="24"/>
        </w:rPr>
      </w:pPr>
      <w:r>
        <w:rPr>
          <w:sz w:val="24"/>
          <w:szCs w:val="24"/>
        </w:rPr>
        <w:t xml:space="preserve">As we move to </w:t>
      </w:r>
      <w:r w:rsidR="00084F54">
        <w:rPr>
          <w:sz w:val="24"/>
          <w:szCs w:val="24"/>
        </w:rPr>
        <w:t xml:space="preserve">Regime Stage </w:t>
      </w:r>
      <w:r>
        <w:rPr>
          <w:sz w:val="24"/>
          <w:szCs w:val="24"/>
        </w:rPr>
        <w:t xml:space="preserve">3 </w:t>
      </w:r>
      <w:r w:rsidRPr="003D7282">
        <w:rPr>
          <w:b/>
          <w:sz w:val="24"/>
          <w:szCs w:val="24"/>
        </w:rPr>
        <w:t>all</w:t>
      </w:r>
      <w:r>
        <w:rPr>
          <w:sz w:val="24"/>
          <w:szCs w:val="24"/>
        </w:rPr>
        <w:t xml:space="preserve"> these activities will continue to operate. This Chaplaincy EDM sets out the framework for considering how chaplaincy faith and pastoral care services might develop locally, in a safe and consistent manner. The amount of change possible will vary between establishments and depend on </w:t>
      </w:r>
      <w:proofErr w:type="gramStart"/>
      <w:r>
        <w:rPr>
          <w:sz w:val="24"/>
          <w:szCs w:val="24"/>
        </w:rPr>
        <w:t>a number of</w:t>
      </w:r>
      <w:proofErr w:type="gramEnd"/>
      <w:r>
        <w:rPr>
          <w:sz w:val="24"/>
          <w:szCs w:val="24"/>
        </w:rPr>
        <w:t xml:space="preserve"> factors including the function of the prison, the resources and physical space available and the composition of the chaplaincy team.</w:t>
      </w:r>
      <w:r w:rsidR="004B5FFF">
        <w:rPr>
          <w:sz w:val="24"/>
          <w:szCs w:val="24"/>
        </w:rPr>
        <w:t xml:space="preserve"> </w:t>
      </w:r>
      <w:r w:rsidR="007C681B">
        <w:rPr>
          <w:sz w:val="24"/>
          <w:szCs w:val="24"/>
        </w:rPr>
        <w:t>All changes must be consistent</w:t>
      </w:r>
      <w:r w:rsidR="00AC46FD">
        <w:rPr>
          <w:sz w:val="24"/>
          <w:szCs w:val="24"/>
        </w:rPr>
        <w:t xml:space="preserve"> with the</w:t>
      </w:r>
      <w:r w:rsidR="007C681B">
        <w:rPr>
          <w:sz w:val="24"/>
          <w:szCs w:val="24"/>
        </w:rPr>
        <w:t xml:space="preserve"> </w:t>
      </w:r>
      <w:r w:rsidR="00AC46FD">
        <w:rPr>
          <w:sz w:val="24"/>
          <w:szCs w:val="24"/>
        </w:rPr>
        <w:t>legislation providing for restrictions due to coronavirus in England and Wales (currently the Health Protection (Coronavirus, Regulations) Regulations 2020 for England and Wales (“Coronavirus Regulations”)).</w:t>
      </w:r>
      <w:r w:rsidR="00AC46FD">
        <w:rPr>
          <w:rStyle w:val="CommentReference"/>
        </w:rPr>
        <w:t xml:space="preserve"> </w:t>
      </w:r>
      <w:r w:rsidR="00915984">
        <w:rPr>
          <w:sz w:val="24"/>
          <w:szCs w:val="24"/>
        </w:rPr>
        <w:t xml:space="preserve"> Critical to local plans will be a series of risk assessments </w:t>
      </w:r>
      <w:r w:rsidR="00787CA7">
        <w:rPr>
          <w:sz w:val="24"/>
          <w:szCs w:val="24"/>
        </w:rPr>
        <w:t>for faiths spaces, the chaplaincy office accommodation and with returning chaplains.</w:t>
      </w:r>
      <w:r w:rsidR="007C681B">
        <w:rPr>
          <w:sz w:val="24"/>
          <w:szCs w:val="24"/>
        </w:rPr>
        <w:t xml:space="preserve"> </w:t>
      </w:r>
      <w:r w:rsidR="00084F54">
        <w:rPr>
          <w:sz w:val="24"/>
          <w:szCs w:val="24"/>
        </w:rPr>
        <w:t xml:space="preserve">Regime Stage </w:t>
      </w:r>
      <w:r>
        <w:rPr>
          <w:sz w:val="24"/>
          <w:szCs w:val="24"/>
        </w:rPr>
        <w:t>3 will not see the re-introduction of chaplaincy volunteers</w:t>
      </w:r>
      <w:r w:rsidR="003443ED">
        <w:rPr>
          <w:sz w:val="24"/>
          <w:szCs w:val="24"/>
        </w:rPr>
        <w:t xml:space="preserve"> except where there is a vital role that individuals can fulfil for the benefit of the prison.</w:t>
      </w:r>
      <w:r>
        <w:rPr>
          <w:sz w:val="24"/>
          <w:szCs w:val="24"/>
        </w:rPr>
        <w:t xml:space="preserve"> </w:t>
      </w:r>
      <w:r w:rsidR="00787CA7">
        <w:rPr>
          <w:sz w:val="24"/>
          <w:szCs w:val="24"/>
        </w:rPr>
        <w:t xml:space="preserve">Consistent with practice across the prison all chaplaincy activity must be COVID 19 secure, which includes strict 2metre distancing for all participants </w:t>
      </w:r>
      <w:proofErr w:type="gramStart"/>
      <w:r w:rsidR="00787CA7">
        <w:rPr>
          <w:sz w:val="24"/>
          <w:szCs w:val="24"/>
        </w:rPr>
        <w:t>at all times</w:t>
      </w:r>
      <w:proofErr w:type="gramEnd"/>
      <w:r w:rsidR="00787CA7">
        <w:rPr>
          <w:sz w:val="24"/>
          <w:szCs w:val="24"/>
        </w:rPr>
        <w:t>, hand hygiene available at points of entry</w:t>
      </w:r>
      <w:r w:rsidR="00E11F85">
        <w:rPr>
          <w:sz w:val="24"/>
          <w:szCs w:val="24"/>
        </w:rPr>
        <w:t xml:space="preserve"> and exit for all activities,</w:t>
      </w:r>
      <w:r w:rsidR="00787CA7">
        <w:rPr>
          <w:sz w:val="24"/>
          <w:szCs w:val="24"/>
        </w:rPr>
        <w:t xml:space="preserve"> a cleaning regime for all faith spaces and office accommodation before and after all activities or use</w:t>
      </w:r>
      <w:r w:rsidR="00E11F85">
        <w:rPr>
          <w:sz w:val="24"/>
          <w:szCs w:val="24"/>
        </w:rPr>
        <w:t xml:space="preserve"> and limiting the duration of any group activity to the minimum necessary to achieve the purpose</w:t>
      </w:r>
      <w:r w:rsidR="00787CA7">
        <w:rPr>
          <w:sz w:val="24"/>
          <w:szCs w:val="24"/>
        </w:rPr>
        <w:t>.</w:t>
      </w:r>
    </w:p>
    <w:p w14:paraId="1A6A4BC2" w14:textId="77777777" w:rsidR="00C1261F" w:rsidRDefault="00C1261F" w:rsidP="0048613F">
      <w:pPr>
        <w:spacing w:after="0" w:line="240" w:lineRule="auto"/>
        <w:jc w:val="both"/>
        <w:rPr>
          <w:sz w:val="24"/>
          <w:szCs w:val="24"/>
        </w:rPr>
      </w:pPr>
    </w:p>
    <w:p w14:paraId="083FDBB7" w14:textId="639A7D33" w:rsidR="0048613F" w:rsidRDefault="00C1261F" w:rsidP="0048613F">
      <w:pPr>
        <w:spacing w:after="0" w:line="240" w:lineRule="auto"/>
        <w:jc w:val="both"/>
        <w:rPr>
          <w:sz w:val="24"/>
          <w:szCs w:val="24"/>
        </w:rPr>
      </w:pPr>
      <w:r>
        <w:rPr>
          <w:sz w:val="24"/>
          <w:szCs w:val="24"/>
        </w:rPr>
        <w:t>On the issue of corporate faith worship, it will be noted that outside faith communities have begun to reopen cautiously and only where strict adherence to COVID-19 secure requirements is possible. This should characterise the approach taken by prisons though with the additional consideration that the equitable provision to all registered faith communities is required. In these circumstances equitable does not necessarily mean the same but that the prison is seeking to provide the same level of faith support within the current environment.</w:t>
      </w:r>
      <w:r w:rsidR="00FA7F4A">
        <w:rPr>
          <w:sz w:val="24"/>
          <w:szCs w:val="24"/>
        </w:rPr>
        <w:t xml:space="preserve"> </w:t>
      </w:r>
      <w:r w:rsidR="0004542F">
        <w:rPr>
          <w:sz w:val="24"/>
          <w:szCs w:val="24"/>
        </w:rPr>
        <w:t xml:space="preserve">Local Equality Analysis will be required. </w:t>
      </w:r>
      <w:r w:rsidR="00FA7F4A">
        <w:rPr>
          <w:sz w:val="24"/>
          <w:szCs w:val="24"/>
        </w:rPr>
        <w:t>Where large faith gatherings are not possible consideration should be given to developing a programme of small</w:t>
      </w:r>
      <w:r w:rsidR="008A568F">
        <w:rPr>
          <w:sz w:val="24"/>
          <w:szCs w:val="24"/>
        </w:rPr>
        <w:t>er</w:t>
      </w:r>
      <w:r w:rsidR="00FA7F4A">
        <w:rPr>
          <w:sz w:val="24"/>
          <w:szCs w:val="24"/>
        </w:rPr>
        <w:t xml:space="preserve"> group faith activity. </w:t>
      </w:r>
      <w:r>
        <w:rPr>
          <w:sz w:val="24"/>
          <w:szCs w:val="24"/>
        </w:rPr>
        <w:t xml:space="preserve"> </w:t>
      </w:r>
      <w:r w:rsidR="0048613F">
        <w:rPr>
          <w:sz w:val="24"/>
          <w:szCs w:val="24"/>
        </w:rPr>
        <w:t xml:space="preserve">During </w:t>
      </w:r>
      <w:r w:rsidR="00084F54">
        <w:rPr>
          <w:sz w:val="24"/>
          <w:szCs w:val="24"/>
        </w:rPr>
        <w:t xml:space="preserve">Regime Stage </w:t>
      </w:r>
      <w:r w:rsidR="0048613F">
        <w:rPr>
          <w:sz w:val="24"/>
          <w:szCs w:val="24"/>
        </w:rPr>
        <w:t xml:space="preserve">4 considerable benefit was obtained in many establishments </w:t>
      </w:r>
      <w:proofErr w:type="gramStart"/>
      <w:r w:rsidR="0048613F">
        <w:rPr>
          <w:sz w:val="24"/>
          <w:szCs w:val="24"/>
        </w:rPr>
        <w:t>by the use of</w:t>
      </w:r>
      <w:proofErr w:type="gramEnd"/>
      <w:r w:rsidR="0048613F">
        <w:rPr>
          <w:sz w:val="24"/>
          <w:szCs w:val="24"/>
        </w:rPr>
        <w:t xml:space="preserve"> technology to support prisoners who were bereaved or coping with the serious illness of immediate relatives. Whilst it is expected that </w:t>
      </w:r>
      <w:r w:rsidR="00905EF7">
        <w:rPr>
          <w:sz w:val="24"/>
          <w:szCs w:val="24"/>
        </w:rPr>
        <w:t xml:space="preserve">Stage </w:t>
      </w:r>
      <w:r w:rsidR="0048613F">
        <w:rPr>
          <w:sz w:val="24"/>
          <w:szCs w:val="24"/>
        </w:rPr>
        <w:t>3 will allow the</w:t>
      </w:r>
      <w:r w:rsidR="00B9571B">
        <w:rPr>
          <w:sz w:val="24"/>
          <w:szCs w:val="24"/>
        </w:rPr>
        <w:t xml:space="preserve"> resumption</w:t>
      </w:r>
      <w:r w:rsidR="0048613F">
        <w:rPr>
          <w:sz w:val="24"/>
          <w:szCs w:val="24"/>
        </w:rPr>
        <w:t xml:space="preserve"> of escorted visits and ROTL for such events, </w:t>
      </w:r>
      <w:r w:rsidR="00B9571B">
        <w:rPr>
          <w:sz w:val="24"/>
          <w:szCs w:val="24"/>
        </w:rPr>
        <w:t xml:space="preserve">only when </w:t>
      </w:r>
      <w:r w:rsidR="0048613F">
        <w:rPr>
          <w:sz w:val="24"/>
          <w:szCs w:val="24"/>
        </w:rPr>
        <w:t xml:space="preserve">these are not authorised </w:t>
      </w:r>
      <w:r w:rsidR="00B9571B">
        <w:rPr>
          <w:sz w:val="24"/>
          <w:szCs w:val="24"/>
        </w:rPr>
        <w:t>should</w:t>
      </w:r>
      <w:r w:rsidR="0048613F">
        <w:rPr>
          <w:sz w:val="24"/>
          <w:szCs w:val="24"/>
        </w:rPr>
        <w:t xml:space="preserve"> consideration be given to continued use of technology. </w:t>
      </w:r>
    </w:p>
    <w:p w14:paraId="29D6BDC6" w14:textId="77777777" w:rsidR="00B9571B" w:rsidRDefault="00B9571B" w:rsidP="0048613F">
      <w:pPr>
        <w:spacing w:after="0" w:line="240" w:lineRule="auto"/>
        <w:jc w:val="both"/>
        <w:rPr>
          <w:sz w:val="24"/>
          <w:szCs w:val="24"/>
        </w:rPr>
      </w:pPr>
    </w:p>
    <w:p w14:paraId="2E3B30DE" w14:textId="77777777" w:rsidR="00B9571B" w:rsidRDefault="00B9571B" w:rsidP="0048613F">
      <w:pPr>
        <w:spacing w:after="0" w:line="240" w:lineRule="auto"/>
        <w:jc w:val="both"/>
        <w:rPr>
          <w:sz w:val="24"/>
          <w:szCs w:val="24"/>
        </w:rPr>
      </w:pPr>
    </w:p>
    <w:p w14:paraId="7000646E" w14:textId="77777777" w:rsidR="00B336C1" w:rsidRDefault="00B336C1" w:rsidP="0048613F">
      <w:pPr>
        <w:spacing w:after="0" w:line="240" w:lineRule="auto"/>
        <w:jc w:val="both"/>
        <w:rPr>
          <w:sz w:val="24"/>
          <w:szCs w:val="24"/>
        </w:rPr>
      </w:pPr>
    </w:p>
    <w:p w14:paraId="14DCBB79" w14:textId="77777777" w:rsidR="0048613F" w:rsidRPr="00E43EA3" w:rsidRDefault="0048613F" w:rsidP="0048613F">
      <w:pPr>
        <w:spacing w:after="0" w:line="240" w:lineRule="auto"/>
        <w:jc w:val="both"/>
        <w:rPr>
          <w:b/>
        </w:rPr>
      </w:pPr>
    </w:p>
    <w:p w14:paraId="7310C913" w14:textId="77777777" w:rsidR="0048613F" w:rsidRPr="008D4DD3" w:rsidRDefault="0048613F" w:rsidP="0048613F">
      <w:pPr>
        <w:jc w:val="both"/>
        <w:rPr>
          <w:b/>
        </w:rPr>
      </w:pPr>
      <w:r w:rsidRPr="008D4DD3">
        <w:rPr>
          <w:b/>
        </w:rPr>
        <w:t>Guide to weightings/prioritisation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48613F" w:rsidRPr="003958C8" w14:paraId="18617F59" w14:textId="77777777" w:rsidTr="00067B36">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65FEDFFA" w14:textId="77777777" w:rsidR="0048613F" w:rsidRPr="003958C8" w:rsidRDefault="0048613F" w:rsidP="00067B36">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7DE3603E" w14:textId="77777777" w:rsidR="0048613F" w:rsidRPr="003958C8" w:rsidRDefault="0048613F" w:rsidP="00067B36">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16F03658" w14:textId="77777777" w:rsidR="0048613F" w:rsidRPr="003958C8" w:rsidRDefault="0048613F" w:rsidP="00067B36">
            <w:pPr>
              <w:rPr>
                <w:rFonts w:asciiTheme="minorHAnsi" w:hAnsiTheme="minorHAnsi"/>
                <w:szCs w:val="22"/>
              </w:rPr>
            </w:pPr>
          </w:p>
        </w:tc>
      </w:tr>
      <w:tr w:rsidR="0048613F" w:rsidRPr="003958C8" w14:paraId="29D30D3A" w14:textId="77777777" w:rsidTr="00067B36">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F5F47B4" w14:textId="77777777" w:rsidR="0048613F" w:rsidRPr="008D4DD3" w:rsidRDefault="0048613F" w:rsidP="00067B36">
            <w:pPr>
              <w:rPr>
                <w:rFonts w:asciiTheme="minorHAnsi" w:hAnsiTheme="minorHAnsi"/>
                <w:szCs w:val="22"/>
              </w:rPr>
            </w:pPr>
            <w:r w:rsidRPr="008D4DD3">
              <w:rPr>
                <w:rFonts w:asciiTheme="minorHAnsi" w:hAnsiTheme="minorHAnsi"/>
                <w:szCs w:val="22"/>
              </w:rPr>
              <w:t>3</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EC472" w14:textId="77777777" w:rsidR="0048613F" w:rsidRPr="008D4DD3" w:rsidRDefault="0048613F" w:rsidP="00067B36">
            <w:pPr>
              <w:rPr>
                <w:rFonts w:asciiTheme="minorHAnsi" w:hAnsiTheme="minorHAnsi"/>
                <w:szCs w:val="22"/>
              </w:rPr>
            </w:pPr>
            <w:r w:rsidRPr="008D4DD3">
              <w:rPr>
                <w:rFonts w:asciiTheme="minorHAnsi" w:hAnsiTheme="minorHAnsi"/>
                <w:szCs w:val="22"/>
              </w:rPr>
              <w:t>Highest– action required as a precursor to other tasks</w:t>
            </w:r>
          </w:p>
        </w:tc>
      </w:tr>
      <w:tr w:rsidR="0048613F" w:rsidRPr="003958C8" w14:paraId="6BC69841" w14:textId="77777777" w:rsidTr="00067B36">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0AF2C4F" w14:textId="77777777" w:rsidR="0048613F" w:rsidRPr="008D4DD3" w:rsidRDefault="0048613F" w:rsidP="00067B36">
            <w:pPr>
              <w:rPr>
                <w:rFonts w:asciiTheme="minorHAnsi" w:hAnsiTheme="minorHAnsi"/>
              </w:rPr>
            </w:pPr>
            <w:r w:rsidRPr="008D4DD3">
              <w:rPr>
                <w:rFonts w:asciiTheme="minorHAnsi" w:hAnsiTheme="minorHAnsi"/>
              </w:rPr>
              <w:t>2</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39C0D" w14:textId="77777777" w:rsidR="0048613F" w:rsidRPr="008D4DD3" w:rsidRDefault="0048613F" w:rsidP="00067B36">
            <w:pPr>
              <w:rPr>
                <w:rFonts w:asciiTheme="minorHAnsi" w:hAnsiTheme="minorHAnsi"/>
              </w:rPr>
            </w:pPr>
            <w:r w:rsidRPr="008D4DD3">
              <w:rPr>
                <w:rFonts w:asciiTheme="minorHAnsi" w:hAnsiTheme="minorHAnsi"/>
              </w:rPr>
              <w:t>Medium – action required as part of wider work</w:t>
            </w:r>
          </w:p>
        </w:tc>
      </w:tr>
      <w:tr w:rsidR="0048613F" w:rsidRPr="003958C8" w14:paraId="6D964FD5" w14:textId="77777777" w:rsidTr="00067B36">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CCBE76E" w14:textId="77777777" w:rsidR="0048613F" w:rsidRPr="008D4DD3" w:rsidRDefault="0048613F" w:rsidP="00067B36">
            <w:pPr>
              <w:rPr>
                <w:rFonts w:asciiTheme="minorHAnsi" w:hAnsiTheme="minorHAnsi"/>
              </w:rPr>
            </w:pPr>
            <w:r w:rsidRPr="008D4DD3">
              <w:rPr>
                <w:rFonts w:asciiTheme="minorHAnsi" w:hAnsiTheme="minorHAnsi"/>
              </w:rPr>
              <w:t>1</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A3D80" w14:textId="77777777" w:rsidR="0048613F" w:rsidRPr="008D4DD3" w:rsidRDefault="0048613F" w:rsidP="00067B36">
            <w:pPr>
              <w:rPr>
                <w:rFonts w:asciiTheme="minorHAnsi" w:hAnsiTheme="minorHAnsi"/>
              </w:rPr>
            </w:pPr>
            <w:r w:rsidRPr="008D4DD3">
              <w:rPr>
                <w:rFonts w:asciiTheme="minorHAnsi" w:hAnsiTheme="minorHAnsi"/>
              </w:rPr>
              <w:t xml:space="preserve">Lowest – action required </w:t>
            </w:r>
            <w:r>
              <w:rPr>
                <w:rFonts w:asciiTheme="minorHAnsi" w:hAnsiTheme="minorHAnsi"/>
              </w:rPr>
              <w:t>once others have been completed</w:t>
            </w:r>
          </w:p>
        </w:tc>
      </w:tr>
    </w:tbl>
    <w:p w14:paraId="3A8193CB" w14:textId="77777777" w:rsidR="0048613F" w:rsidRDefault="0048613F" w:rsidP="0048613F">
      <w:pPr>
        <w:jc w:val="both"/>
        <w:rPr>
          <w:b/>
        </w:rPr>
      </w:pPr>
      <w:r w:rsidRPr="008D4DD3">
        <w:rPr>
          <w:b/>
        </w:rPr>
        <w:t>Guide</w:t>
      </w:r>
      <w:r>
        <w:rPr>
          <w:b/>
        </w:rPr>
        <w:t xml:space="preserve"> to autonomy levels (mandatory tasks only)</w:t>
      </w:r>
    </w:p>
    <w:p w14:paraId="180F9E80" w14:textId="77777777" w:rsidR="0048613F" w:rsidRDefault="0048613F" w:rsidP="0048613F">
      <w:pPr>
        <w:jc w:val="both"/>
        <w:rPr>
          <w:b/>
        </w:rPr>
      </w:pPr>
    </w:p>
    <w:tbl>
      <w:tblPr>
        <w:tblStyle w:val="HMPPSTable"/>
        <w:tblW w:w="7459" w:type="dxa"/>
        <w:tblInd w:w="-289" w:type="dxa"/>
        <w:tblLook w:val="04A0" w:firstRow="1" w:lastRow="0" w:firstColumn="1" w:lastColumn="0" w:noHBand="0" w:noVBand="1"/>
      </w:tblPr>
      <w:tblGrid>
        <w:gridCol w:w="1135"/>
        <w:gridCol w:w="6078"/>
        <w:gridCol w:w="246"/>
      </w:tblGrid>
      <w:tr w:rsidR="0048613F" w:rsidRPr="003958C8" w14:paraId="233265CB" w14:textId="77777777" w:rsidTr="00067B36">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2A40607B" w14:textId="77777777" w:rsidR="0048613F" w:rsidRPr="003958C8" w:rsidRDefault="0048613F" w:rsidP="00067B36">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02C20935" w14:textId="77777777" w:rsidR="0048613F" w:rsidRPr="003958C8" w:rsidRDefault="0048613F" w:rsidP="00067B36">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68E7E468" w14:textId="77777777" w:rsidR="0048613F" w:rsidRPr="003958C8" w:rsidRDefault="0048613F" w:rsidP="00067B36">
            <w:pPr>
              <w:rPr>
                <w:rFonts w:asciiTheme="minorHAnsi" w:hAnsiTheme="minorHAnsi"/>
                <w:szCs w:val="22"/>
              </w:rPr>
            </w:pPr>
          </w:p>
        </w:tc>
      </w:tr>
      <w:tr w:rsidR="0048613F" w:rsidRPr="008D4DD3" w14:paraId="19699E9A" w14:textId="77777777" w:rsidTr="00067B36">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F77D876" w14:textId="77777777" w:rsidR="0048613F" w:rsidRPr="008D4DD3" w:rsidRDefault="0048613F" w:rsidP="00067B36">
            <w:pPr>
              <w:rPr>
                <w:rFonts w:asciiTheme="minorHAnsi" w:hAnsiTheme="minorHAnsi"/>
                <w:szCs w:val="22"/>
              </w:rPr>
            </w:pPr>
            <w:r>
              <w:rPr>
                <w:rFonts w:asciiTheme="minorHAnsi" w:hAnsiTheme="minorHAnsi"/>
                <w:szCs w:val="22"/>
              </w:rPr>
              <w:t>Total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81E28" w14:textId="77777777" w:rsidR="0048613F" w:rsidRPr="008D4DD3" w:rsidRDefault="0048613F" w:rsidP="00067B36">
            <w:pPr>
              <w:rPr>
                <w:rFonts w:asciiTheme="minorHAnsi" w:hAnsiTheme="minorHAnsi"/>
                <w:szCs w:val="22"/>
              </w:rPr>
            </w:pPr>
            <w:r>
              <w:rPr>
                <w:rFonts w:asciiTheme="minorHAnsi" w:hAnsiTheme="minorHAnsi"/>
                <w:szCs w:val="22"/>
              </w:rPr>
              <w:t>Establishment has total autonomy to determine the design of the product that satisfies the baseline</w:t>
            </w:r>
          </w:p>
        </w:tc>
      </w:tr>
      <w:tr w:rsidR="0048613F" w:rsidRPr="008D4DD3" w14:paraId="57E0557B" w14:textId="77777777" w:rsidTr="00067B36">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3F64B06" w14:textId="77777777" w:rsidR="0048613F" w:rsidRPr="008D4DD3" w:rsidRDefault="0048613F" w:rsidP="00067B36">
            <w:pPr>
              <w:rPr>
                <w:rFonts w:asciiTheme="minorHAnsi" w:hAnsiTheme="minorHAnsi"/>
              </w:rPr>
            </w:pPr>
            <w:r>
              <w:rPr>
                <w:rFonts w:asciiTheme="minorHAnsi" w:hAnsiTheme="minorHAnsi"/>
              </w:rPr>
              <w:t>Partial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8C6D3" w14:textId="77777777" w:rsidR="0048613F" w:rsidRPr="008D4DD3" w:rsidRDefault="0048613F" w:rsidP="00067B36">
            <w:pPr>
              <w:rPr>
                <w:rFonts w:asciiTheme="minorHAnsi" w:hAnsiTheme="minorHAnsi"/>
              </w:rPr>
            </w:pPr>
            <w:r>
              <w:rPr>
                <w:rFonts w:asciiTheme="minorHAnsi" w:hAnsiTheme="minorHAnsi"/>
              </w:rPr>
              <w:t>Establishment has partial autonomy – the ability to choose from pre-determined delivery options (which are specified)</w:t>
            </w:r>
          </w:p>
        </w:tc>
      </w:tr>
      <w:tr w:rsidR="0048613F" w:rsidRPr="008D4DD3" w14:paraId="52D08E08" w14:textId="77777777" w:rsidTr="00067B36">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43C3ECD" w14:textId="77777777" w:rsidR="0048613F" w:rsidRPr="008D4DD3" w:rsidRDefault="0048613F" w:rsidP="00067B36">
            <w:pPr>
              <w:rPr>
                <w:rFonts w:asciiTheme="minorHAnsi" w:hAnsiTheme="minorHAnsi"/>
              </w:rPr>
            </w:pPr>
            <w:r>
              <w:rPr>
                <w:rFonts w:asciiTheme="minorHAnsi" w:hAnsiTheme="minorHAnsi"/>
              </w:rPr>
              <w:t>Limited</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226A0" w14:textId="77777777" w:rsidR="0048613F" w:rsidRPr="008D4DD3" w:rsidRDefault="0048613F" w:rsidP="00067B36">
            <w:pPr>
              <w:rPr>
                <w:rFonts w:asciiTheme="minorHAnsi" w:hAnsiTheme="minorHAnsi"/>
              </w:rPr>
            </w:pPr>
            <w:r>
              <w:rPr>
                <w:rFonts w:asciiTheme="minorHAnsi" w:hAnsiTheme="minorHAnsi"/>
              </w:rPr>
              <w:t>Establishment has limited autonomy and must deliver the product as stipulated</w:t>
            </w:r>
          </w:p>
        </w:tc>
      </w:tr>
    </w:tbl>
    <w:p w14:paraId="1B5C7E8A" w14:textId="77777777" w:rsidR="0048613F" w:rsidRPr="00FD3C16" w:rsidRDefault="0048613F" w:rsidP="00051EAD">
      <w:pPr>
        <w:spacing w:after="0" w:line="240" w:lineRule="auto"/>
        <w:jc w:val="both"/>
        <w:rPr>
          <w:rFonts w:cs="Arial"/>
          <w:b/>
        </w:rPr>
        <w:sectPr w:rsidR="0048613F" w:rsidRPr="00FD3C16" w:rsidSect="008D4DD3">
          <w:pgSz w:w="11906" w:h="16838"/>
          <w:pgMar w:top="1440" w:right="1440" w:bottom="1440" w:left="1440" w:header="708" w:footer="708" w:gutter="0"/>
          <w:cols w:space="708"/>
          <w:docGrid w:linePitch="360"/>
        </w:sectPr>
      </w:pPr>
    </w:p>
    <w:tbl>
      <w:tblPr>
        <w:tblStyle w:val="TableGrid"/>
        <w:tblW w:w="14318" w:type="dxa"/>
        <w:tblInd w:w="-289" w:type="dxa"/>
        <w:shd w:val="clear" w:color="auto" w:fill="7F4098"/>
        <w:tblLook w:val="04A0" w:firstRow="1" w:lastRow="0" w:firstColumn="1" w:lastColumn="0" w:noHBand="0" w:noVBand="1"/>
      </w:tblPr>
      <w:tblGrid>
        <w:gridCol w:w="1458"/>
        <w:gridCol w:w="6884"/>
        <w:gridCol w:w="1156"/>
        <w:gridCol w:w="1701"/>
        <w:gridCol w:w="3119"/>
      </w:tblGrid>
      <w:tr w:rsidR="0048613F" w14:paraId="6D31C89B" w14:textId="77777777" w:rsidTr="004D04C1">
        <w:trPr>
          <w:trHeight w:val="819"/>
        </w:trPr>
        <w:tc>
          <w:tcPr>
            <w:tcW w:w="1458" w:type="dxa"/>
            <w:tcBorders>
              <w:bottom w:val="single" w:sz="4" w:space="0" w:color="auto"/>
            </w:tcBorders>
            <w:shd w:val="clear" w:color="auto" w:fill="7F4098"/>
          </w:tcPr>
          <w:p w14:paraId="1A48214D" w14:textId="77777777" w:rsidR="0048613F" w:rsidRPr="00BC5317" w:rsidRDefault="0048613F" w:rsidP="00067B36">
            <w:pPr>
              <w:jc w:val="center"/>
              <w:rPr>
                <w:b/>
                <w:color w:val="FFFFFF" w:themeColor="background1"/>
              </w:rPr>
            </w:pPr>
            <w:r w:rsidRPr="00BC5317">
              <w:rPr>
                <w:b/>
                <w:color w:val="FFFFFF" w:themeColor="background1"/>
              </w:rPr>
              <w:lastRenderedPageBreak/>
              <w:t>Area/Process</w:t>
            </w:r>
          </w:p>
        </w:tc>
        <w:tc>
          <w:tcPr>
            <w:tcW w:w="6884" w:type="dxa"/>
            <w:tcBorders>
              <w:bottom w:val="single" w:sz="4" w:space="0" w:color="auto"/>
            </w:tcBorders>
            <w:shd w:val="clear" w:color="auto" w:fill="7F4098"/>
          </w:tcPr>
          <w:p w14:paraId="5C3233EE" w14:textId="77777777" w:rsidR="0048613F" w:rsidRPr="00BC5317" w:rsidRDefault="0048613F" w:rsidP="00067B36">
            <w:pPr>
              <w:jc w:val="center"/>
              <w:rPr>
                <w:b/>
                <w:color w:val="FFFFFF" w:themeColor="background1"/>
              </w:rPr>
            </w:pPr>
            <w:r w:rsidRPr="00BC5317">
              <w:rPr>
                <w:b/>
                <w:color w:val="FFFFFF" w:themeColor="background1"/>
              </w:rPr>
              <w:t>Baseline</w:t>
            </w:r>
          </w:p>
        </w:tc>
        <w:tc>
          <w:tcPr>
            <w:tcW w:w="1156" w:type="dxa"/>
            <w:tcBorders>
              <w:bottom w:val="single" w:sz="4" w:space="0" w:color="auto"/>
            </w:tcBorders>
            <w:shd w:val="clear" w:color="auto" w:fill="7F4098"/>
          </w:tcPr>
          <w:p w14:paraId="0CFF0AB4" w14:textId="77777777" w:rsidR="0048613F" w:rsidRPr="00BC5317" w:rsidRDefault="0048613F" w:rsidP="00067B36">
            <w:pPr>
              <w:jc w:val="center"/>
              <w:rPr>
                <w:b/>
                <w:color w:val="FFFFFF" w:themeColor="background1"/>
              </w:rPr>
            </w:pPr>
            <w:r>
              <w:rPr>
                <w:b/>
                <w:color w:val="FFFFFF" w:themeColor="background1"/>
              </w:rPr>
              <w:t>Weighting (1,2,3)</w:t>
            </w:r>
          </w:p>
        </w:tc>
        <w:tc>
          <w:tcPr>
            <w:tcW w:w="1701" w:type="dxa"/>
            <w:tcBorders>
              <w:bottom w:val="single" w:sz="4" w:space="0" w:color="auto"/>
            </w:tcBorders>
            <w:shd w:val="clear" w:color="auto" w:fill="7F4098"/>
          </w:tcPr>
          <w:p w14:paraId="2F4A5BAE" w14:textId="77777777" w:rsidR="0048613F" w:rsidRPr="00BC5317" w:rsidRDefault="0048613F" w:rsidP="00067B36">
            <w:pPr>
              <w:jc w:val="center"/>
              <w:rPr>
                <w:b/>
                <w:color w:val="FFFFFF" w:themeColor="background1"/>
              </w:rPr>
            </w:pPr>
            <w:r w:rsidRPr="00BC5317">
              <w:rPr>
                <w:b/>
                <w:color w:val="FFFFFF" w:themeColor="background1"/>
              </w:rPr>
              <w:t>Autonomy Level</w:t>
            </w:r>
          </w:p>
          <w:p w14:paraId="52ABF634" w14:textId="77777777" w:rsidR="0048613F" w:rsidRPr="00BC5317" w:rsidRDefault="0048613F" w:rsidP="00067B36">
            <w:pPr>
              <w:jc w:val="center"/>
              <w:rPr>
                <w:b/>
                <w:color w:val="FFFFFF" w:themeColor="background1"/>
              </w:rPr>
            </w:pPr>
            <w:r w:rsidRPr="00BC5317">
              <w:rPr>
                <w:b/>
                <w:color w:val="FFFFFF" w:themeColor="background1"/>
              </w:rPr>
              <w:t>(total, partial, limited)</w:t>
            </w:r>
          </w:p>
        </w:tc>
        <w:tc>
          <w:tcPr>
            <w:tcW w:w="3119" w:type="dxa"/>
            <w:tcBorders>
              <w:bottom w:val="single" w:sz="4" w:space="0" w:color="auto"/>
            </w:tcBorders>
            <w:shd w:val="clear" w:color="auto" w:fill="7F4098"/>
          </w:tcPr>
          <w:p w14:paraId="2A111A7C" w14:textId="77777777" w:rsidR="0048613F" w:rsidRPr="00BC5317" w:rsidRDefault="0048613F" w:rsidP="00067B36">
            <w:pPr>
              <w:jc w:val="center"/>
              <w:rPr>
                <w:b/>
                <w:color w:val="FFFFFF" w:themeColor="background1"/>
              </w:rPr>
            </w:pPr>
            <w:r w:rsidRPr="00BC5317">
              <w:rPr>
                <w:b/>
                <w:color w:val="FFFFFF" w:themeColor="background1"/>
              </w:rPr>
              <w:t>Comments</w:t>
            </w:r>
            <w:r>
              <w:rPr>
                <w:b/>
                <w:color w:val="FFFFFF" w:themeColor="background1"/>
              </w:rPr>
              <w:t>/Sources of information</w:t>
            </w:r>
          </w:p>
        </w:tc>
      </w:tr>
      <w:tr w:rsidR="0048613F" w14:paraId="42613614" w14:textId="77777777" w:rsidTr="0048613F">
        <w:tc>
          <w:tcPr>
            <w:tcW w:w="1458" w:type="dxa"/>
            <w:vMerge w:val="restart"/>
            <w:shd w:val="clear" w:color="auto" w:fill="C092D2"/>
          </w:tcPr>
          <w:p w14:paraId="29E9E00A" w14:textId="77777777" w:rsidR="0048613F" w:rsidRDefault="0048613F" w:rsidP="00067B36">
            <w:pPr>
              <w:jc w:val="both"/>
              <w:rPr>
                <w:b/>
              </w:rPr>
            </w:pPr>
            <w:r>
              <w:rPr>
                <w:b/>
              </w:rPr>
              <w:t>GENERAL</w:t>
            </w:r>
          </w:p>
        </w:tc>
        <w:tc>
          <w:tcPr>
            <w:tcW w:w="12860" w:type="dxa"/>
            <w:gridSpan w:val="4"/>
            <w:shd w:val="clear" w:color="auto" w:fill="BFBFBF" w:themeFill="background1" w:themeFillShade="BF"/>
          </w:tcPr>
          <w:p w14:paraId="0C44B1AF" w14:textId="77777777" w:rsidR="0048613F" w:rsidRPr="00CF79F3" w:rsidRDefault="0048613F" w:rsidP="00067B36">
            <w:r>
              <w:rPr>
                <w:b/>
              </w:rPr>
              <w:t xml:space="preserve">Mandatory Action </w:t>
            </w:r>
          </w:p>
        </w:tc>
      </w:tr>
      <w:tr w:rsidR="0048613F" w14:paraId="616176D3" w14:textId="77777777" w:rsidTr="004D04C1">
        <w:tc>
          <w:tcPr>
            <w:tcW w:w="1458" w:type="dxa"/>
            <w:vMerge/>
            <w:shd w:val="clear" w:color="auto" w:fill="C092D2"/>
          </w:tcPr>
          <w:p w14:paraId="26647D40" w14:textId="77777777" w:rsidR="0048613F" w:rsidRDefault="0048613F" w:rsidP="00067B36">
            <w:pPr>
              <w:jc w:val="both"/>
              <w:rPr>
                <w:b/>
              </w:rPr>
            </w:pPr>
          </w:p>
        </w:tc>
        <w:tc>
          <w:tcPr>
            <w:tcW w:w="6884" w:type="dxa"/>
            <w:shd w:val="clear" w:color="auto" w:fill="C092D2"/>
          </w:tcPr>
          <w:p w14:paraId="7825CDDF" w14:textId="77777777" w:rsidR="0048613F" w:rsidRDefault="0048613F" w:rsidP="00067B36">
            <w:r w:rsidRPr="00657094">
              <w:rPr>
                <w:b/>
              </w:rPr>
              <w:t>1.1</w:t>
            </w:r>
            <w:r>
              <w:t xml:space="preserve"> On behalf of the Governor, appoint an individual responsible for designing local delivery procedures. </w:t>
            </w:r>
          </w:p>
          <w:p w14:paraId="5D57EB1B" w14:textId="77777777" w:rsidR="0048613F" w:rsidRPr="00050636" w:rsidRDefault="0048613F" w:rsidP="00067B36"/>
        </w:tc>
        <w:tc>
          <w:tcPr>
            <w:tcW w:w="1156" w:type="dxa"/>
            <w:shd w:val="clear" w:color="auto" w:fill="C092D2"/>
          </w:tcPr>
          <w:p w14:paraId="10E357D5" w14:textId="77777777" w:rsidR="0048613F" w:rsidRPr="00FB2936" w:rsidRDefault="0048613F" w:rsidP="00067B36">
            <w:pPr>
              <w:jc w:val="center"/>
              <w:rPr>
                <w:b/>
              </w:rPr>
            </w:pPr>
            <w:r w:rsidRPr="00FB2936">
              <w:rPr>
                <w:b/>
              </w:rPr>
              <w:t>3</w:t>
            </w:r>
          </w:p>
        </w:tc>
        <w:tc>
          <w:tcPr>
            <w:tcW w:w="1701" w:type="dxa"/>
            <w:shd w:val="clear" w:color="auto" w:fill="C092D2"/>
          </w:tcPr>
          <w:p w14:paraId="7CAD44DE" w14:textId="77777777" w:rsidR="0048613F" w:rsidRPr="00FB2936" w:rsidRDefault="0048613F" w:rsidP="00067B36">
            <w:pPr>
              <w:jc w:val="center"/>
              <w:rPr>
                <w:b/>
              </w:rPr>
            </w:pPr>
            <w:r w:rsidRPr="00FB2936">
              <w:rPr>
                <w:b/>
              </w:rPr>
              <w:t>Limited</w:t>
            </w:r>
          </w:p>
        </w:tc>
        <w:tc>
          <w:tcPr>
            <w:tcW w:w="3119" w:type="dxa"/>
            <w:shd w:val="clear" w:color="auto" w:fill="C092D2"/>
          </w:tcPr>
          <w:p w14:paraId="1E37E539" w14:textId="77777777" w:rsidR="0048613F" w:rsidRPr="00CF79F3" w:rsidRDefault="0048613F" w:rsidP="00067B36">
            <w:r w:rsidRPr="00550E51">
              <w:t>Suggested: Managing Ch</w:t>
            </w:r>
            <w:r>
              <w:t>aplain/ Chaplaincy Line Manager</w:t>
            </w:r>
          </w:p>
        </w:tc>
      </w:tr>
      <w:tr w:rsidR="0048613F" w14:paraId="759D8AC9" w14:textId="77777777" w:rsidTr="004D04C1">
        <w:tc>
          <w:tcPr>
            <w:tcW w:w="1458" w:type="dxa"/>
            <w:vMerge/>
            <w:shd w:val="clear" w:color="auto" w:fill="C092D2"/>
          </w:tcPr>
          <w:p w14:paraId="7318628D" w14:textId="77777777" w:rsidR="0048613F" w:rsidRDefault="0048613F" w:rsidP="00067B36">
            <w:pPr>
              <w:jc w:val="both"/>
              <w:rPr>
                <w:b/>
              </w:rPr>
            </w:pPr>
          </w:p>
        </w:tc>
        <w:tc>
          <w:tcPr>
            <w:tcW w:w="6884" w:type="dxa"/>
            <w:shd w:val="clear" w:color="auto" w:fill="C092D2"/>
          </w:tcPr>
          <w:p w14:paraId="0989BCA1" w14:textId="3729A751" w:rsidR="0048613F" w:rsidRDefault="0048613F" w:rsidP="00067B36">
            <w:r w:rsidRPr="00657094">
              <w:rPr>
                <w:b/>
              </w:rPr>
              <w:t>1.2</w:t>
            </w:r>
            <w:r>
              <w:t xml:space="preserve"> Organise </w:t>
            </w:r>
            <w:r w:rsidR="00E11F85">
              <w:t>consultation with</w:t>
            </w:r>
            <w:r>
              <w:t xml:space="preserve"> relevant stakeholders to </w:t>
            </w:r>
            <w:r w:rsidR="00E11F85">
              <w:t xml:space="preserve">consider </w:t>
            </w:r>
            <w:r>
              <w:t>the delivery of chaplaincy faith and pastoral care activities. This should include chaplains, safer custody, activities, regime management</w:t>
            </w:r>
            <w:r w:rsidR="00E11F85">
              <w:t xml:space="preserve">, local union representatives </w:t>
            </w:r>
            <w:proofErr w:type="gramStart"/>
            <w:r w:rsidR="00E11F85">
              <w:t>and</w:t>
            </w:r>
            <w:r>
              <w:t xml:space="preserve">  prisoner</w:t>
            </w:r>
            <w:proofErr w:type="gramEnd"/>
            <w:r>
              <w:t xml:space="preserve"> representatives. The outcome of the </w:t>
            </w:r>
            <w:r w:rsidR="00E11F85">
              <w:t xml:space="preserve">consultation </w:t>
            </w:r>
            <w:r>
              <w:t>should be the development of a local operating procedure for the enhanced delivery of faith and pastoral care activities based on a series of reviews (1.4 -1.7).</w:t>
            </w:r>
          </w:p>
          <w:p w14:paraId="04161447" w14:textId="77777777" w:rsidR="0048613F" w:rsidRDefault="0048613F" w:rsidP="00067B36"/>
        </w:tc>
        <w:tc>
          <w:tcPr>
            <w:tcW w:w="1156" w:type="dxa"/>
            <w:shd w:val="clear" w:color="auto" w:fill="C092D2"/>
          </w:tcPr>
          <w:p w14:paraId="5E14AC93" w14:textId="77777777" w:rsidR="0048613F" w:rsidRPr="00FB2936" w:rsidRDefault="0048613F" w:rsidP="00067B36">
            <w:pPr>
              <w:jc w:val="center"/>
              <w:rPr>
                <w:b/>
              </w:rPr>
            </w:pPr>
            <w:r w:rsidRPr="00FB2936">
              <w:rPr>
                <w:b/>
              </w:rPr>
              <w:t>3</w:t>
            </w:r>
          </w:p>
        </w:tc>
        <w:tc>
          <w:tcPr>
            <w:tcW w:w="1701" w:type="dxa"/>
            <w:shd w:val="clear" w:color="auto" w:fill="C092D2"/>
          </w:tcPr>
          <w:p w14:paraId="5A2D79DD" w14:textId="77777777" w:rsidR="0048613F" w:rsidRPr="00FB2936" w:rsidRDefault="0048613F" w:rsidP="00067B36">
            <w:pPr>
              <w:jc w:val="center"/>
              <w:rPr>
                <w:b/>
              </w:rPr>
            </w:pPr>
            <w:r w:rsidRPr="00FB2936">
              <w:rPr>
                <w:b/>
              </w:rPr>
              <w:t>Limited</w:t>
            </w:r>
          </w:p>
        </w:tc>
        <w:tc>
          <w:tcPr>
            <w:tcW w:w="3119" w:type="dxa"/>
            <w:shd w:val="clear" w:color="auto" w:fill="C092D2"/>
          </w:tcPr>
          <w:p w14:paraId="1DA8F3CC" w14:textId="4CA8A125" w:rsidR="0048613F" w:rsidRPr="00CF79F3" w:rsidRDefault="00E11F85" w:rsidP="00067B36">
            <w:r>
              <w:t xml:space="preserve">Managing chaplains will need to be involved in the weekly regime and resourcing meetings </w:t>
            </w:r>
            <w:r w:rsidR="00442B99">
              <w:t>as part of local delivery plans.</w:t>
            </w:r>
          </w:p>
        </w:tc>
      </w:tr>
      <w:tr w:rsidR="0048613F" w14:paraId="52C7BE3E" w14:textId="77777777" w:rsidTr="004D04C1">
        <w:tc>
          <w:tcPr>
            <w:tcW w:w="1458" w:type="dxa"/>
            <w:vMerge/>
            <w:shd w:val="clear" w:color="auto" w:fill="C092D2"/>
          </w:tcPr>
          <w:p w14:paraId="37E22B45" w14:textId="77777777" w:rsidR="0048613F" w:rsidRDefault="0048613F" w:rsidP="00067B36">
            <w:pPr>
              <w:jc w:val="both"/>
              <w:rPr>
                <w:b/>
              </w:rPr>
            </w:pPr>
          </w:p>
        </w:tc>
        <w:tc>
          <w:tcPr>
            <w:tcW w:w="6884" w:type="dxa"/>
            <w:shd w:val="clear" w:color="auto" w:fill="C092D2"/>
          </w:tcPr>
          <w:p w14:paraId="7AA2BF6B" w14:textId="77777777" w:rsidR="0048613F" w:rsidRDefault="0048613F" w:rsidP="00067B36">
            <w:r w:rsidRPr="00EA2E8A">
              <w:rPr>
                <w:b/>
              </w:rPr>
              <w:t>1.3</w:t>
            </w:r>
            <w:r>
              <w:t xml:space="preserve"> The local operating procedure will detail the delivery of:</w:t>
            </w:r>
          </w:p>
          <w:p w14:paraId="50966567" w14:textId="77777777" w:rsidR="0048613F" w:rsidRDefault="0048613F" w:rsidP="0048613F">
            <w:pPr>
              <w:pStyle w:val="ListParagraph"/>
              <w:numPr>
                <w:ilvl w:val="0"/>
                <w:numId w:val="28"/>
              </w:numPr>
            </w:pPr>
            <w:r>
              <w:t>Specific Faith Activities</w:t>
            </w:r>
          </w:p>
          <w:p w14:paraId="34BD123C" w14:textId="77777777" w:rsidR="0048613F" w:rsidRDefault="0048613F" w:rsidP="0048613F">
            <w:pPr>
              <w:pStyle w:val="ListParagraph"/>
              <w:numPr>
                <w:ilvl w:val="0"/>
                <w:numId w:val="28"/>
              </w:numPr>
            </w:pPr>
            <w:r>
              <w:t>Critical Care</w:t>
            </w:r>
          </w:p>
          <w:p w14:paraId="54715E43" w14:textId="77777777" w:rsidR="0048613F" w:rsidRPr="00EA2E8A" w:rsidRDefault="0048613F" w:rsidP="0048613F">
            <w:pPr>
              <w:pStyle w:val="ListParagraph"/>
              <w:numPr>
                <w:ilvl w:val="0"/>
                <w:numId w:val="28"/>
              </w:numPr>
            </w:pPr>
            <w:r>
              <w:t>Pastoral Services</w:t>
            </w:r>
          </w:p>
        </w:tc>
        <w:tc>
          <w:tcPr>
            <w:tcW w:w="1156" w:type="dxa"/>
            <w:shd w:val="clear" w:color="auto" w:fill="C092D2"/>
          </w:tcPr>
          <w:p w14:paraId="1C3A21B5" w14:textId="77777777" w:rsidR="0048613F" w:rsidRPr="00FB2936" w:rsidRDefault="0048613F" w:rsidP="00067B36">
            <w:pPr>
              <w:jc w:val="center"/>
              <w:rPr>
                <w:b/>
              </w:rPr>
            </w:pPr>
            <w:r>
              <w:rPr>
                <w:b/>
              </w:rPr>
              <w:t>3</w:t>
            </w:r>
          </w:p>
        </w:tc>
        <w:tc>
          <w:tcPr>
            <w:tcW w:w="1701" w:type="dxa"/>
            <w:shd w:val="clear" w:color="auto" w:fill="C092D2"/>
          </w:tcPr>
          <w:p w14:paraId="7D2BEFC5" w14:textId="77777777" w:rsidR="0048613F" w:rsidRPr="00FB2936" w:rsidRDefault="0048613F" w:rsidP="00067B36">
            <w:pPr>
              <w:jc w:val="center"/>
              <w:rPr>
                <w:b/>
              </w:rPr>
            </w:pPr>
            <w:r w:rsidRPr="00FB2936">
              <w:rPr>
                <w:b/>
              </w:rPr>
              <w:t>Total</w:t>
            </w:r>
          </w:p>
        </w:tc>
        <w:tc>
          <w:tcPr>
            <w:tcW w:w="3119" w:type="dxa"/>
            <w:shd w:val="clear" w:color="auto" w:fill="C092D2"/>
          </w:tcPr>
          <w:p w14:paraId="199A62A9" w14:textId="77777777" w:rsidR="0048613F" w:rsidRPr="00CF79F3" w:rsidRDefault="0048613F" w:rsidP="00067B36"/>
        </w:tc>
      </w:tr>
      <w:tr w:rsidR="0048613F" w14:paraId="33A84193" w14:textId="77777777" w:rsidTr="004D04C1">
        <w:tc>
          <w:tcPr>
            <w:tcW w:w="1458" w:type="dxa"/>
            <w:vMerge/>
            <w:shd w:val="clear" w:color="auto" w:fill="C092D2"/>
          </w:tcPr>
          <w:p w14:paraId="53DA29FD" w14:textId="77777777" w:rsidR="0048613F" w:rsidRDefault="0048613F" w:rsidP="00067B36">
            <w:pPr>
              <w:jc w:val="both"/>
              <w:rPr>
                <w:b/>
              </w:rPr>
            </w:pPr>
          </w:p>
        </w:tc>
        <w:tc>
          <w:tcPr>
            <w:tcW w:w="6884" w:type="dxa"/>
            <w:shd w:val="clear" w:color="auto" w:fill="C092D2"/>
          </w:tcPr>
          <w:p w14:paraId="7389A41A" w14:textId="54048F17" w:rsidR="0048613F" w:rsidRDefault="0048613F" w:rsidP="00067B36">
            <w:r>
              <w:rPr>
                <w:b/>
              </w:rPr>
              <w:t xml:space="preserve">1.4 </w:t>
            </w:r>
            <w:r>
              <w:t xml:space="preserve">Review chaplaincy group and faith spaces, inside and outside, and </w:t>
            </w:r>
            <w:proofErr w:type="gramStart"/>
            <w:r>
              <w:t>conduct  risk</w:t>
            </w:r>
            <w:proofErr w:type="gramEnd"/>
            <w:r>
              <w:t xml:space="preserve"> assessment</w:t>
            </w:r>
            <w:r w:rsidR="00084F54">
              <w:t>s, consistent with Coronavirus Regulations and SSOW,</w:t>
            </w:r>
            <w:r>
              <w:t xml:space="preserve"> to determine the safe operating capacity. Identify washing/toilet facilities for all participants and the cleaning regime necessary for each space after each activity. </w:t>
            </w:r>
          </w:p>
        </w:tc>
        <w:tc>
          <w:tcPr>
            <w:tcW w:w="1156" w:type="dxa"/>
            <w:shd w:val="clear" w:color="auto" w:fill="C092D2"/>
          </w:tcPr>
          <w:p w14:paraId="02696772" w14:textId="77777777" w:rsidR="0048613F" w:rsidRDefault="0048613F" w:rsidP="00067B36">
            <w:pPr>
              <w:jc w:val="center"/>
              <w:rPr>
                <w:b/>
              </w:rPr>
            </w:pPr>
            <w:r>
              <w:rPr>
                <w:b/>
              </w:rPr>
              <w:t>3</w:t>
            </w:r>
          </w:p>
        </w:tc>
        <w:tc>
          <w:tcPr>
            <w:tcW w:w="1701" w:type="dxa"/>
            <w:shd w:val="clear" w:color="auto" w:fill="C092D2"/>
          </w:tcPr>
          <w:p w14:paraId="20B22668" w14:textId="77777777" w:rsidR="0048613F" w:rsidRDefault="0048613F" w:rsidP="00067B36">
            <w:pPr>
              <w:jc w:val="center"/>
              <w:rPr>
                <w:b/>
              </w:rPr>
            </w:pPr>
            <w:r>
              <w:rPr>
                <w:b/>
              </w:rPr>
              <w:t>Limited</w:t>
            </w:r>
          </w:p>
        </w:tc>
        <w:tc>
          <w:tcPr>
            <w:tcW w:w="3119" w:type="dxa"/>
            <w:shd w:val="clear" w:color="auto" w:fill="C092D2"/>
          </w:tcPr>
          <w:p w14:paraId="6D781AC7" w14:textId="25ABEA18" w:rsidR="0048613F" w:rsidRPr="00CF79F3" w:rsidRDefault="0048613F" w:rsidP="00221849">
            <w:proofErr w:type="gramStart"/>
            <w:r>
              <w:t>A number of</w:t>
            </w:r>
            <w:proofErr w:type="gramEnd"/>
            <w:r>
              <w:t xml:space="preserve"> prisons have specific gardens for prayer and meditation which might appropriately host a faith </w:t>
            </w:r>
            <w:r w:rsidR="00221849">
              <w:t xml:space="preserve">small </w:t>
            </w:r>
            <w:r>
              <w:t xml:space="preserve">activity or memorial event </w:t>
            </w:r>
            <w:r w:rsidR="00221849">
              <w:t>consistent with safe operation practice and Coronavirus Regulations (England) &amp; (Wales)</w:t>
            </w:r>
          </w:p>
        </w:tc>
      </w:tr>
      <w:tr w:rsidR="0048613F" w14:paraId="2AFDA4D3" w14:textId="77777777" w:rsidTr="004D04C1">
        <w:tc>
          <w:tcPr>
            <w:tcW w:w="1458" w:type="dxa"/>
            <w:vMerge/>
            <w:shd w:val="clear" w:color="auto" w:fill="C092D2"/>
          </w:tcPr>
          <w:p w14:paraId="58E872DA" w14:textId="77777777" w:rsidR="0048613F" w:rsidRDefault="0048613F" w:rsidP="00067B36">
            <w:pPr>
              <w:jc w:val="both"/>
              <w:rPr>
                <w:b/>
              </w:rPr>
            </w:pPr>
          </w:p>
        </w:tc>
        <w:tc>
          <w:tcPr>
            <w:tcW w:w="6884" w:type="dxa"/>
            <w:shd w:val="clear" w:color="auto" w:fill="C092D2"/>
          </w:tcPr>
          <w:p w14:paraId="688AF5DA" w14:textId="5D6A8316" w:rsidR="0048613F" w:rsidRPr="005844BF" w:rsidRDefault="0048613F" w:rsidP="00067B36">
            <w:r>
              <w:rPr>
                <w:b/>
              </w:rPr>
              <w:t xml:space="preserve">1.5 </w:t>
            </w:r>
            <w:r>
              <w:t>Review the chaplaincy team (all paid staff, and orderlies) to determine who is available on a regular and sustained basis to deliver or support the delivery of faith and pastoral care activity.</w:t>
            </w:r>
            <w:r w:rsidR="00E90947">
              <w:t xml:space="preserve"> Chaplaincy teams in general have an older and wider BAME representation </w:t>
            </w:r>
            <w:r w:rsidR="0071005B">
              <w:t xml:space="preserve">than many departments </w:t>
            </w:r>
            <w:r w:rsidR="00E90947">
              <w:lastRenderedPageBreak/>
              <w:t>and these aspects must be considered for all staff, and particularly those returning to work.</w:t>
            </w:r>
          </w:p>
        </w:tc>
        <w:tc>
          <w:tcPr>
            <w:tcW w:w="1156" w:type="dxa"/>
            <w:shd w:val="clear" w:color="auto" w:fill="C092D2"/>
          </w:tcPr>
          <w:p w14:paraId="3606922C" w14:textId="77777777" w:rsidR="0048613F" w:rsidRDefault="0048613F" w:rsidP="00067B36">
            <w:pPr>
              <w:jc w:val="center"/>
              <w:rPr>
                <w:b/>
              </w:rPr>
            </w:pPr>
            <w:r>
              <w:rPr>
                <w:b/>
              </w:rPr>
              <w:lastRenderedPageBreak/>
              <w:t>3</w:t>
            </w:r>
          </w:p>
        </w:tc>
        <w:tc>
          <w:tcPr>
            <w:tcW w:w="1701" w:type="dxa"/>
            <w:shd w:val="clear" w:color="auto" w:fill="C092D2"/>
          </w:tcPr>
          <w:p w14:paraId="352283FE" w14:textId="77777777" w:rsidR="0048613F" w:rsidRPr="00FB2936" w:rsidRDefault="0048613F" w:rsidP="00067B36">
            <w:pPr>
              <w:jc w:val="center"/>
              <w:rPr>
                <w:b/>
              </w:rPr>
            </w:pPr>
            <w:r>
              <w:rPr>
                <w:b/>
              </w:rPr>
              <w:t>Limited</w:t>
            </w:r>
          </w:p>
        </w:tc>
        <w:tc>
          <w:tcPr>
            <w:tcW w:w="3119" w:type="dxa"/>
            <w:shd w:val="clear" w:color="auto" w:fill="C092D2"/>
          </w:tcPr>
          <w:p w14:paraId="082E713B" w14:textId="4AA71393" w:rsidR="0048613F" w:rsidRDefault="0048613F" w:rsidP="00067B36">
            <w:r>
              <w:t xml:space="preserve">This will require individual risk assessments with all chaplains who have not been attending prison during the lockdown to determine risk and provide </w:t>
            </w:r>
            <w:r>
              <w:lastRenderedPageBreak/>
              <w:t>reassurance</w:t>
            </w:r>
            <w:r w:rsidR="000349B1">
              <w:t xml:space="preserve"> both to the establishment and to the individual concerned.</w:t>
            </w:r>
          </w:p>
          <w:p w14:paraId="78BAA29F" w14:textId="77777777" w:rsidR="0048613F" w:rsidRPr="00CF79F3" w:rsidRDefault="0048613F" w:rsidP="00067B36">
            <w:r>
              <w:t>Public Health guidance is that chaplains must not attend more than one prison in a day.</w:t>
            </w:r>
          </w:p>
        </w:tc>
      </w:tr>
      <w:tr w:rsidR="0048613F" w14:paraId="400DCF52" w14:textId="77777777" w:rsidTr="004D04C1">
        <w:tc>
          <w:tcPr>
            <w:tcW w:w="1458" w:type="dxa"/>
            <w:vMerge/>
            <w:shd w:val="clear" w:color="auto" w:fill="C092D2"/>
          </w:tcPr>
          <w:p w14:paraId="5FA8FE41" w14:textId="77777777" w:rsidR="0048613F" w:rsidRDefault="0048613F" w:rsidP="00067B36">
            <w:pPr>
              <w:jc w:val="both"/>
              <w:rPr>
                <w:b/>
              </w:rPr>
            </w:pPr>
          </w:p>
        </w:tc>
        <w:tc>
          <w:tcPr>
            <w:tcW w:w="6884" w:type="dxa"/>
            <w:shd w:val="clear" w:color="auto" w:fill="C092D2"/>
          </w:tcPr>
          <w:p w14:paraId="712EE804" w14:textId="77777777" w:rsidR="0048613F" w:rsidRDefault="0048613F" w:rsidP="00067B36">
            <w:r>
              <w:rPr>
                <w:b/>
              </w:rPr>
              <w:t xml:space="preserve">1.6 </w:t>
            </w:r>
            <w:r>
              <w:t>Review the chaplaincy office accommodation, configure to maximise safe usage (applying physical distancing/cleaning) and publish a weekly operating rota for staff and orderlies.</w:t>
            </w:r>
          </w:p>
        </w:tc>
        <w:tc>
          <w:tcPr>
            <w:tcW w:w="1156" w:type="dxa"/>
            <w:shd w:val="clear" w:color="auto" w:fill="C092D2"/>
          </w:tcPr>
          <w:p w14:paraId="2F87CA94" w14:textId="77777777" w:rsidR="0048613F" w:rsidRDefault="0048613F" w:rsidP="00067B36">
            <w:pPr>
              <w:jc w:val="center"/>
              <w:rPr>
                <w:b/>
              </w:rPr>
            </w:pPr>
            <w:r>
              <w:rPr>
                <w:b/>
              </w:rPr>
              <w:t>3</w:t>
            </w:r>
          </w:p>
        </w:tc>
        <w:tc>
          <w:tcPr>
            <w:tcW w:w="1701" w:type="dxa"/>
            <w:shd w:val="clear" w:color="auto" w:fill="C092D2"/>
          </w:tcPr>
          <w:p w14:paraId="0773639D" w14:textId="77777777" w:rsidR="0048613F" w:rsidRDefault="0048613F" w:rsidP="00067B36">
            <w:pPr>
              <w:jc w:val="center"/>
              <w:rPr>
                <w:b/>
              </w:rPr>
            </w:pPr>
            <w:r>
              <w:rPr>
                <w:b/>
              </w:rPr>
              <w:t>Limited</w:t>
            </w:r>
          </w:p>
        </w:tc>
        <w:tc>
          <w:tcPr>
            <w:tcW w:w="3119" w:type="dxa"/>
            <w:shd w:val="clear" w:color="auto" w:fill="C092D2"/>
          </w:tcPr>
          <w:p w14:paraId="70C13B53" w14:textId="77777777" w:rsidR="0048613F" w:rsidRPr="00CF79F3" w:rsidRDefault="0048613F" w:rsidP="00067B36"/>
        </w:tc>
      </w:tr>
      <w:tr w:rsidR="0048613F" w14:paraId="260229BA" w14:textId="77777777" w:rsidTr="004D04C1">
        <w:trPr>
          <w:trHeight w:val="1611"/>
        </w:trPr>
        <w:tc>
          <w:tcPr>
            <w:tcW w:w="1458" w:type="dxa"/>
            <w:vMerge/>
            <w:shd w:val="clear" w:color="auto" w:fill="C092D2"/>
          </w:tcPr>
          <w:p w14:paraId="6CD7537B" w14:textId="77777777" w:rsidR="0048613F" w:rsidRDefault="0048613F" w:rsidP="00067B36">
            <w:pPr>
              <w:jc w:val="both"/>
              <w:rPr>
                <w:b/>
              </w:rPr>
            </w:pPr>
          </w:p>
        </w:tc>
        <w:tc>
          <w:tcPr>
            <w:tcW w:w="6884" w:type="dxa"/>
            <w:shd w:val="clear" w:color="auto" w:fill="C092D2"/>
          </w:tcPr>
          <w:p w14:paraId="1BAA7598" w14:textId="6F3A5E3A" w:rsidR="0048613F" w:rsidRPr="00BC5317" w:rsidRDefault="0048613F" w:rsidP="00442B99">
            <w:r>
              <w:rPr>
                <w:b/>
              </w:rPr>
              <w:t xml:space="preserve">1.7 </w:t>
            </w:r>
            <w:r w:rsidRPr="000C2038">
              <w:t>With reference to</w:t>
            </w:r>
            <w:r>
              <w:t xml:space="preserve"> </w:t>
            </w:r>
            <w:r w:rsidR="005527C1">
              <w:t xml:space="preserve">the critical issue of </w:t>
            </w:r>
            <w:r>
              <w:t>regime group</w:t>
            </w:r>
            <w:r w:rsidR="005527C1">
              <w:t xml:space="preserve"> size</w:t>
            </w:r>
            <w:r>
              <w:t xml:space="preserve"> within the establishment,</w:t>
            </w:r>
            <w:r w:rsidRPr="000C2038">
              <w:t xml:space="preserve"> </w:t>
            </w:r>
            <w:r>
              <w:t xml:space="preserve">review the feasibility of operating </w:t>
            </w:r>
            <w:r w:rsidR="005527C1">
              <w:t>a consistent and equitable programme of</w:t>
            </w:r>
            <w:r>
              <w:t xml:space="preserve"> chaplaincy faith based </w:t>
            </w:r>
            <w:r w:rsidR="00442B99">
              <w:t>activities</w:t>
            </w:r>
            <w:r w:rsidR="008A568F">
              <w:t xml:space="preserve">. </w:t>
            </w:r>
          </w:p>
        </w:tc>
        <w:tc>
          <w:tcPr>
            <w:tcW w:w="1156" w:type="dxa"/>
            <w:shd w:val="clear" w:color="auto" w:fill="C092D2"/>
          </w:tcPr>
          <w:p w14:paraId="756E0EE0" w14:textId="77777777" w:rsidR="0048613F" w:rsidRPr="00FB2936" w:rsidRDefault="0048613F" w:rsidP="00067B36">
            <w:pPr>
              <w:jc w:val="center"/>
              <w:rPr>
                <w:b/>
              </w:rPr>
            </w:pPr>
            <w:r>
              <w:rPr>
                <w:b/>
              </w:rPr>
              <w:t>3</w:t>
            </w:r>
          </w:p>
        </w:tc>
        <w:tc>
          <w:tcPr>
            <w:tcW w:w="1701" w:type="dxa"/>
            <w:shd w:val="clear" w:color="auto" w:fill="C092D2"/>
          </w:tcPr>
          <w:p w14:paraId="1A3D8C3B" w14:textId="77777777" w:rsidR="0048613F" w:rsidRPr="00FB2936" w:rsidRDefault="0048613F" w:rsidP="00067B36">
            <w:pPr>
              <w:jc w:val="center"/>
              <w:rPr>
                <w:b/>
              </w:rPr>
            </w:pPr>
            <w:r w:rsidRPr="00FB2936">
              <w:rPr>
                <w:b/>
              </w:rPr>
              <w:t>Total</w:t>
            </w:r>
          </w:p>
        </w:tc>
        <w:tc>
          <w:tcPr>
            <w:tcW w:w="3119" w:type="dxa"/>
            <w:shd w:val="clear" w:color="auto" w:fill="C092D2"/>
          </w:tcPr>
          <w:p w14:paraId="27EE727F" w14:textId="428885F6" w:rsidR="0048613F" w:rsidRPr="005E65F3" w:rsidRDefault="008A568F" w:rsidP="008A568F">
            <w:r>
              <w:t>Prisoners move to faith activities</w:t>
            </w:r>
            <w:r w:rsidRPr="008A568F">
              <w:t xml:space="preserve"> in their regime group but different regime groups can be present in the </w:t>
            </w:r>
            <w:r>
              <w:t xml:space="preserve">faith </w:t>
            </w:r>
            <w:r w:rsidRPr="005E65F3">
              <w:t>space</w:t>
            </w:r>
            <w:r w:rsidR="00CE0663" w:rsidRPr="005E65F3">
              <w:t xml:space="preserve"> at the Governor’s discretion as the local situation allows.</w:t>
            </w:r>
          </w:p>
          <w:p w14:paraId="2E738D3E" w14:textId="474001CA" w:rsidR="008A568F" w:rsidRPr="008A568F" w:rsidRDefault="008A568F" w:rsidP="008A568F">
            <w:r w:rsidRPr="008A568F">
              <w:t>Those in protective isolation should not attend, (access to faith support should be as it is now); those in RCUs shouldn’t access group activities but are able to be seen in cell/on wi</w:t>
            </w:r>
            <w:r>
              <w:t>ng</w:t>
            </w:r>
            <w:r w:rsidRPr="008A568F">
              <w:t xml:space="preserve">; </w:t>
            </w:r>
            <w:proofErr w:type="spellStart"/>
            <w:r w:rsidRPr="008A568F">
              <w:t>sh</w:t>
            </w:r>
            <w:r w:rsidR="00E30ACA">
              <w:t>ie</w:t>
            </w:r>
            <w:r w:rsidRPr="008A568F">
              <w:t>lders</w:t>
            </w:r>
            <w:proofErr w:type="spellEnd"/>
            <w:r w:rsidRPr="008A568F">
              <w:t xml:space="preserve"> should be able to access activities with additional considerations – groups offered to </w:t>
            </w:r>
            <w:proofErr w:type="spellStart"/>
            <w:r w:rsidRPr="008A568F">
              <w:t>sh</w:t>
            </w:r>
            <w:r w:rsidR="00E30ACA">
              <w:t>ie</w:t>
            </w:r>
            <w:r w:rsidRPr="008A568F">
              <w:t>lders</w:t>
            </w:r>
            <w:proofErr w:type="spellEnd"/>
            <w:r w:rsidRPr="008A568F">
              <w:t xml:space="preserve"> specifically; groups may be smaller with more social distancing; groups offered on wings to reduce movement around the prison.</w:t>
            </w:r>
          </w:p>
          <w:p w14:paraId="463979CB" w14:textId="4249E54C" w:rsidR="008A568F" w:rsidRPr="00CF79F3" w:rsidRDefault="008A568F" w:rsidP="008A568F"/>
        </w:tc>
      </w:tr>
      <w:tr w:rsidR="0048613F" w14:paraId="7C55BE23" w14:textId="77777777" w:rsidTr="004D04C1">
        <w:tc>
          <w:tcPr>
            <w:tcW w:w="1458" w:type="dxa"/>
            <w:vMerge/>
            <w:shd w:val="clear" w:color="auto" w:fill="C092D2"/>
          </w:tcPr>
          <w:p w14:paraId="3C079B43" w14:textId="77777777" w:rsidR="0048613F" w:rsidRDefault="0048613F" w:rsidP="00067B36">
            <w:pPr>
              <w:jc w:val="both"/>
              <w:rPr>
                <w:b/>
              </w:rPr>
            </w:pPr>
          </w:p>
        </w:tc>
        <w:tc>
          <w:tcPr>
            <w:tcW w:w="6884" w:type="dxa"/>
            <w:shd w:val="clear" w:color="auto" w:fill="C092D2"/>
          </w:tcPr>
          <w:p w14:paraId="0ADC3940" w14:textId="0D70B86B" w:rsidR="0048613F" w:rsidRPr="00E85996" w:rsidRDefault="0048613F" w:rsidP="00442B99">
            <w:r>
              <w:rPr>
                <w:b/>
              </w:rPr>
              <w:t xml:space="preserve">1.8 </w:t>
            </w:r>
            <w:r>
              <w:t xml:space="preserve">Develop a proactive communication strategy, both internally to inform prisoners and staff, and externally to inform faith communities, families and friends </w:t>
            </w:r>
            <w:r w:rsidR="00442B99">
              <w:t>explaining</w:t>
            </w:r>
            <w:r>
              <w:t xml:space="preserve"> how chaplaincy </w:t>
            </w:r>
            <w:r w:rsidR="00442B99">
              <w:t xml:space="preserve">faith </w:t>
            </w:r>
            <w:r>
              <w:t xml:space="preserve">services will begin to </w:t>
            </w:r>
            <w:proofErr w:type="gramStart"/>
            <w:r>
              <w:t>open up</w:t>
            </w:r>
            <w:proofErr w:type="gramEnd"/>
            <w:r>
              <w:t xml:space="preserve"> </w:t>
            </w:r>
            <w:r>
              <w:lastRenderedPageBreak/>
              <w:t xml:space="preserve">and how all can access pastoral support. They </w:t>
            </w:r>
            <w:r w:rsidR="00442B99">
              <w:t xml:space="preserve">must </w:t>
            </w:r>
            <w:r>
              <w:t xml:space="preserve">set </w:t>
            </w:r>
            <w:r w:rsidR="00442B99">
              <w:t xml:space="preserve">clear </w:t>
            </w:r>
            <w:r>
              <w:t xml:space="preserve">expectations around </w:t>
            </w:r>
            <w:r w:rsidR="00442B99">
              <w:t xml:space="preserve">strict </w:t>
            </w:r>
            <w:r>
              <w:t xml:space="preserve">social distancing </w:t>
            </w:r>
            <w:r w:rsidR="00442B99">
              <w:t xml:space="preserve">requirements </w:t>
            </w:r>
            <w:r>
              <w:t xml:space="preserve">and </w:t>
            </w:r>
            <w:r w:rsidR="00442B99">
              <w:t>the continued restriction around faith activit</w:t>
            </w:r>
            <w:r w:rsidR="00930438">
              <w:t>i</w:t>
            </w:r>
            <w:r w:rsidR="00442B99">
              <w:t>es such as singing and handshaking/hugging.</w:t>
            </w:r>
            <w:r>
              <w:t xml:space="preserve"> </w:t>
            </w:r>
          </w:p>
        </w:tc>
        <w:tc>
          <w:tcPr>
            <w:tcW w:w="1156" w:type="dxa"/>
            <w:shd w:val="clear" w:color="auto" w:fill="C092D2"/>
          </w:tcPr>
          <w:p w14:paraId="3D8D12E8" w14:textId="77777777" w:rsidR="0048613F" w:rsidRPr="00FB2936" w:rsidRDefault="0048613F" w:rsidP="00067B36">
            <w:pPr>
              <w:jc w:val="center"/>
              <w:rPr>
                <w:b/>
              </w:rPr>
            </w:pPr>
            <w:r>
              <w:rPr>
                <w:b/>
              </w:rPr>
              <w:lastRenderedPageBreak/>
              <w:t>2</w:t>
            </w:r>
          </w:p>
        </w:tc>
        <w:tc>
          <w:tcPr>
            <w:tcW w:w="1701" w:type="dxa"/>
            <w:shd w:val="clear" w:color="auto" w:fill="C092D2"/>
          </w:tcPr>
          <w:p w14:paraId="681B3322" w14:textId="77777777" w:rsidR="0048613F" w:rsidRPr="00FB2936" w:rsidRDefault="0048613F" w:rsidP="00067B36">
            <w:pPr>
              <w:jc w:val="center"/>
              <w:rPr>
                <w:b/>
              </w:rPr>
            </w:pPr>
            <w:r w:rsidRPr="00FB2936">
              <w:rPr>
                <w:b/>
              </w:rPr>
              <w:t>Total</w:t>
            </w:r>
          </w:p>
        </w:tc>
        <w:tc>
          <w:tcPr>
            <w:tcW w:w="3119" w:type="dxa"/>
            <w:shd w:val="clear" w:color="auto" w:fill="C092D2"/>
          </w:tcPr>
          <w:p w14:paraId="76858BEB" w14:textId="77777777" w:rsidR="0048613F" w:rsidRPr="00CF79F3" w:rsidRDefault="0048613F" w:rsidP="00067B36"/>
        </w:tc>
      </w:tr>
      <w:tr w:rsidR="0048613F" w:rsidRPr="00CF79F3" w14:paraId="66C428D2" w14:textId="77777777" w:rsidTr="0048613F">
        <w:tc>
          <w:tcPr>
            <w:tcW w:w="1458" w:type="dxa"/>
            <w:vMerge w:val="restart"/>
            <w:shd w:val="clear" w:color="auto" w:fill="DBC1E5"/>
          </w:tcPr>
          <w:p w14:paraId="006C4A04" w14:textId="77777777" w:rsidR="0048613F" w:rsidRDefault="0048613F" w:rsidP="00067B36">
            <w:pPr>
              <w:jc w:val="both"/>
              <w:rPr>
                <w:b/>
              </w:rPr>
            </w:pPr>
            <w:r>
              <w:rPr>
                <w:b/>
              </w:rPr>
              <w:t xml:space="preserve">FAITH ACTIVITY </w:t>
            </w:r>
          </w:p>
        </w:tc>
        <w:tc>
          <w:tcPr>
            <w:tcW w:w="12860" w:type="dxa"/>
            <w:gridSpan w:val="4"/>
            <w:shd w:val="clear" w:color="auto" w:fill="BFBFBF" w:themeFill="background1" w:themeFillShade="BF"/>
          </w:tcPr>
          <w:p w14:paraId="55603453" w14:textId="77777777" w:rsidR="0048613F" w:rsidRPr="00CF79F3" w:rsidRDefault="0048613F" w:rsidP="00067B36">
            <w:r>
              <w:rPr>
                <w:b/>
              </w:rPr>
              <w:t xml:space="preserve">Mandatory Action </w:t>
            </w:r>
          </w:p>
        </w:tc>
      </w:tr>
      <w:tr w:rsidR="0048613F" w:rsidRPr="00CF79F3" w14:paraId="7FD8F7F2" w14:textId="77777777" w:rsidTr="004D04C1">
        <w:trPr>
          <w:trHeight w:val="694"/>
        </w:trPr>
        <w:tc>
          <w:tcPr>
            <w:tcW w:w="1458" w:type="dxa"/>
            <w:vMerge/>
            <w:shd w:val="clear" w:color="auto" w:fill="DBC1E5"/>
          </w:tcPr>
          <w:p w14:paraId="0E5EEF56" w14:textId="77777777" w:rsidR="0048613F" w:rsidRDefault="0048613F" w:rsidP="00067B36">
            <w:pPr>
              <w:jc w:val="both"/>
              <w:rPr>
                <w:b/>
              </w:rPr>
            </w:pPr>
          </w:p>
        </w:tc>
        <w:tc>
          <w:tcPr>
            <w:tcW w:w="6884" w:type="dxa"/>
            <w:shd w:val="clear" w:color="auto" w:fill="DBC1E5"/>
          </w:tcPr>
          <w:p w14:paraId="6B10710F" w14:textId="314563CB" w:rsidR="0048613F" w:rsidRDefault="0048613F" w:rsidP="00537F8C">
            <w:pPr>
              <w:rPr>
                <w:b/>
              </w:rPr>
            </w:pPr>
            <w:r>
              <w:rPr>
                <w:b/>
              </w:rPr>
              <w:t>2.1</w:t>
            </w:r>
            <w:r w:rsidRPr="00BF45D8">
              <w:t>.</w:t>
            </w:r>
            <w:r>
              <w:rPr>
                <w:b/>
              </w:rPr>
              <w:t xml:space="preserve"> </w:t>
            </w:r>
            <w:r w:rsidR="00537F8C" w:rsidRPr="003D7282">
              <w:t xml:space="preserve">Develop a programme of specific faith activity that can be </w:t>
            </w:r>
            <w:r w:rsidR="00537F8C">
              <w:t xml:space="preserve">safely and consistently </w:t>
            </w:r>
            <w:r w:rsidR="00537F8C" w:rsidRPr="003D7282">
              <w:t>provided to prisoners either in one to</w:t>
            </w:r>
            <w:r w:rsidR="00537F8C" w:rsidRPr="00537F8C">
              <w:t xml:space="preserve"> one sessions,</w:t>
            </w:r>
            <w:r w:rsidR="00537F8C" w:rsidRPr="003D7282">
              <w:t xml:space="preserve"> in small groups</w:t>
            </w:r>
            <w:r w:rsidR="00537F8C">
              <w:t xml:space="preserve"> or as corporate worship</w:t>
            </w:r>
            <w:r w:rsidR="00537F8C" w:rsidRPr="003D7282">
              <w:t xml:space="preserve">. </w:t>
            </w:r>
            <w:r w:rsidR="00AC46FD">
              <w:t>There should</w:t>
            </w:r>
            <w:r>
              <w:t xml:space="preserve"> be a continuance of </w:t>
            </w:r>
            <w:r w:rsidRPr="00EF6372">
              <w:t xml:space="preserve">the provision of in cell </w:t>
            </w:r>
            <w:r>
              <w:t>faith resources</w:t>
            </w:r>
            <w:r w:rsidRPr="00EF6372">
              <w:t>,</w:t>
            </w:r>
            <w:r>
              <w:t xml:space="preserve"> including access to National Prison Radio and </w:t>
            </w:r>
            <w:proofErr w:type="spellStart"/>
            <w:r>
              <w:t>Wayout</w:t>
            </w:r>
            <w:proofErr w:type="spellEnd"/>
            <w:r>
              <w:t xml:space="preserve"> TV which broadcast a range of faith services.</w:t>
            </w:r>
            <w:r w:rsidRPr="00EF6372">
              <w:t xml:space="preserve"> </w:t>
            </w:r>
          </w:p>
        </w:tc>
        <w:tc>
          <w:tcPr>
            <w:tcW w:w="1156" w:type="dxa"/>
            <w:shd w:val="clear" w:color="auto" w:fill="DBC1E5"/>
          </w:tcPr>
          <w:p w14:paraId="70CE3CD7" w14:textId="77777777" w:rsidR="0048613F" w:rsidRPr="00FB2936" w:rsidRDefault="0048613F" w:rsidP="00067B36">
            <w:pPr>
              <w:jc w:val="center"/>
              <w:rPr>
                <w:b/>
              </w:rPr>
            </w:pPr>
            <w:r w:rsidRPr="00FB2936">
              <w:rPr>
                <w:b/>
              </w:rPr>
              <w:t>3</w:t>
            </w:r>
          </w:p>
        </w:tc>
        <w:tc>
          <w:tcPr>
            <w:tcW w:w="1701" w:type="dxa"/>
            <w:shd w:val="clear" w:color="auto" w:fill="DBC1E5"/>
          </w:tcPr>
          <w:p w14:paraId="3300EFA1" w14:textId="77777777" w:rsidR="0048613F" w:rsidRPr="00FB2936" w:rsidRDefault="0048613F" w:rsidP="00067B36">
            <w:pPr>
              <w:jc w:val="center"/>
              <w:rPr>
                <w:b/>
              </w:rPr>
            </w:pPr>
            <w:r>
              <w:rPr>
                <w:b/>
              </w:rPr>
              <w:t>Partial</w:t>
            </w:r>
          </w:p>
        </w:tc>
        <w:tc>
          <w:tcPr>
            <w:tcW w:w="3119" w:type="dxa"/>
            <w:shd w:val="clear" w:color="auto" w:fill="DBC1E5"/>
          </w:tcPr>
          <w:p w14:paraId="45F5C024" w14:textId="0D022F58" w:rsidR="0048613F" w:rsidRDefault="00537F8C" w:rsidP="00537F8C">
            <w:r>
              <w:t>The extent of this programme will be determined by the consultation and risk assessments undertaken in Section 1.</w:t>
            </w:r>
          </w:p>
        </w:tc>
      </w:tr>
      <w:tr w:rsidR="0048613F" w:rsidRPr="00CF79F3" w14:paraId="7B50E632" w14:textId="77777777" w:rsidTr="004D04C1">
        <w:trPr>
          <w:trHeight w:val="694"/>
        </w:trPr>
        <w:tc>
          <w:tcPr>
            <w:tcW w:w="1458" w:type="dxa"/>
            <w:vMerge/>
            <w:shd w:val="clear" w:color="auto" w:fill="DBC1E5"/>
          </w:tcPr>
          <w:p w14:paraId="41ACFB12" w14:textId="77777777" w:rsidR="0048613F" w:rsidRDefault="0048613F" w:rsidP="00067B36">
            <w:pPr>
              <w:jc w:val="both"/>
              <w:rPr>
                <w:b/>
              </w:rPr>
            </w:pPr>
          </w:p>
        </w:tc>
        <w:tc>
          <w:tcPr>
            <w:tcW w:w="6884" w:type="dxa"/>
            <w:shd w:val="clear" w:color="auto" w:fill="DBC1E5"/>
          </w:tcPr>
          <w:p w14:paraId="18E63BCD" w14:textId="77777777" w:rsidR="0048613F" w:rsidRDefault="0048613F" w:rsidP="0004542F">
            <w:r>
              <w:rPr>
                <w:b/>
              </w:rPr>
              <w:t xml:space="preserve">2.2 </w:t>
            </w:r>
            <w:r w:rsidRPr="00EF6372">
              <w:t xml:space="preserve">Review the local delivery plan for </w:t>
            </w:r>
            <w:r>
              <w:t xml:space="preserve">chaplaincy faith </w:t>
            </w:r>
            <w:r w:rsidRPr="00EF6372">
              <w:t xml:space="preserve">activity to ensure that equitable </w:t>
            </w:r>
            <w:r w:rsidR="00537F8C">
              <w:t xml:space="preserve">provision </w:t>
            </w:r>
            <w:r>
              <w:t>for all prisoners is achievable</w:t>
            </w:r>
            <w:r w:rsidRPr="00EF6372">
              <w:t xml:space="preserve">. </w:t>
            </w:r>
            <w:r w:rsidR="00537F8C" w:rsidRPr="00537F8C">
              <w:t>In these circumstances equitable does not necessarily mean the same but that the prison is seeking to provide the same level of faith support within the current environment.</w:t>
            </w:r>
            <w:r w:rsidR="00537F8C">
              <w:t xml:space="preserve"> </w:t>
            </w:r>
            <w:r w:rsidRPr="00EF6372">
              <w:t xml:space="preserve">Establishments </w:t>
            </w:r>
            <w:r w:rsidR="00724B45">
              <w:t xml:space="preserve">must </w:t>
            </w:r>
            <w:r w:rsidR="00E46C1C">
              <w:t xml:space="preserve">undertake an equality analysis </w:t>
            </w:r>
            <w:r w:rsidR="00724B45">
              <w:t>of this provision</w:t>
            </w:r>
            <w:r w:rsidRPr="00EF6372">
              <w:t>.</w:t>
            </w:r>
            <w:r>
              <w:rPr>
                <w:b/>
              </w:rPr>
              <w:t xml:space="preserve">  </w:t>
            </w:r>
            <w:r w:rsidR="0004542F" w:rsidRPr="003D7282">
              <w:t>(PSI 20/2016)</w:t>
            </w:r>
          </w:p>
          <w:p w14:paraId="2428BAA1" w14:textId="19169D26" w:rsidR="00CE0663" w:rsidRDefault="00CE0663" w:rsidP="000349B1">
            <w:pPr>
              <w:rPr>
                <w:b/>
              </w:rPr>
            </w:pPr>
            <w:r>
              <w:t xml:space="preserve">Due to availability of chaplains </w:t>
            </w:r>
            <w:r w:rsidR="000349B1">
              <w:t>it m</w:t>
            </w:r>
            <w:r>
              <w:t>ay not be possible to start all</w:t>
            </w:r>
            <w:r w:rsidR="000349B1">
              <w:t xml:space="preserve"> activities </w:t>
            </w:r>
            <w:r>
              <w:t xml:space="preserve">at same time. </w:t>
            </w:r>
            <w:r w:rsidR="000349B1">
              <w:t>A p</w:t>
            </w:r>
            <w:r>
              <w:t>lan</w:t>
            </w:r>
            <w:r w:rsidR="00467AD2">
              <w:t xml:space="preserve"> should be to ensure full provision is being worked towards </w:t>
            </w:r>
            <w:r w:rsidR="000349B1">
              <w:t>and a d</w:t>
            </w:r>
            <w:r w:rsidR="00467AD2">
              <w:t xml:space="preserve">efensible </w:t>
            </w:r>
            <w:r w:rsidR="000349B1">
              <w:t xml:space="preserve">decision </w:t>
            </w:r>
            <w:r w:rsidR="00467AD2">
              <w:t>log kept</w:t>
            </w:r>
            <w:r w:rsidR="000349B1">
              <w:t xml:space="preserve"> where some activities start before others.</w:t>
            </w:r>
          </w:p>
        </w:tc>
        <w:tc>
          <w:tcPr>
            <w:tcW w:w="1156" w:type="dxa"/>
            <w:shd w:val="clear" w:color="auto" w:fill="DBC1E5"/>
          </w:tcPr>
          <w:p w14:paraId="498C8B34" w14:textId="77777777" w:rsidR="0048613F" w:rsidRDefault="0048613F" w:rsidP="00067B36">
            <w:pPr>
              <w:jc w:val="center"/>
              <w:rPr>
                <w:b/>
              </w:rPr>
            </w:pPr>
            <w:r>
              <w:rPr>
                <w:b/>
              </w:rPr>
              <w:t>3</w:t>
            </w:r>
          </w:p>
        </w:tc>
        <w:tc>
          <w:tcPr>
            <w:tcW w:w="1701" w:type="dxa"/>
            <w:shd w:val="clear" w:color="auto" w:fill="DBC1E5"/>
          </w:tcPr>
          <w:p w14:paraId="2FC52621" w14:textId="77777777" w:rsidR="0048613F" w:rsidRDefault="0048613F" w:rsidP="00067B36">
            <w:pPr>
              <w:jc w:val="center"/>
              <w:rPr>
                <w:b/>
              </w:rPr>
            </w:pPr>
            <w:r>
              <w:rPr>
                <w:b/>
              </w:rPr>
              <w:t>Partial</w:t>
            </w:r>
          </w:p>
        </w:tc>
        <w:tc>
          <w:tcPr>
            <w:tcW w:w="3119" w:type="dxa"/>
            <w:shd w:val="clear" w:color="auto" w:fill="DBC1E5"/>
          </w:tcPr>
          <w:p w14:paraId="39548A78" w14:textId="3702E998" w:rsidR="0048613F" w:rsidRPr="005F64C9" w:rsidRDefault="0048613F" w:rsidP="00067B36">
            <w:r>
              <w:t xml:space="preserve">Where a </w:t>
            </w:r>
            <w:proofErr w:type="gramStart"/>
            <w:r>
              <w:t>particular faith</w:t>
            </w:r>
            <w:proofErr w:type="gramEnd"/>
            <w:r>
              <w:t xml:space="preserve"> chaplain is not available consideration must be given to supervising a suitable activity by that faith group.</w:t>
            </w:r>
            <w:r w:rsidR="00724B45">
              <w:t xml:space="preserve"> </w:t>
            </w:r>
            <w:proofErr w:type="gramStart"/>
            <w:r w:rsidR="00724B45">
              <w:t>Similarly</w:t>
            </w:r>
            <w:proofErr w:type="gramEnd"/>
            <w:r w:rsidR="00724B45">
              <w:t xml:space="preserve"> where a faith congregation is too large to meet within current restrictions alternatives such as separate services or a weekly rota of attendance should be considered.</w:t>
            </w:r>
          </w:p>
        </w:tc>
      </w:tr>
      <w:tr w:rsidR="0048613F" w:rsidRPr="00CF79F3" w14:paraId="09E456E9" w14:textId="77777777" w:rsidTr="004D04C1">
        <w:tc>
          <w:tcPr>
            <w:tcW w:w="1458" w:type="dxa"/>
            <w:vMerge/>
            <w:shd w:val="clear" w:color="auto" w:fill="DBC1E5"/>
          </w:tcPr>
          <w:p w14:paraId="47CE99BA" w14:textId="77777777" w:rsidR="0048613F" w:rsidRDefault="0048613F" w:rsidP="00067B36">
            <w:pPr>
              <w:jc w:val="both"/>
              <w:rPr>
                <w:b/>
              </w:rPr>
            </w:pPr>
          </w:p>
        </w:tc>
        <w:tc>
          <w:tcPr>
            <w:tcW w:w="6884" w:type="dxa"/>
            <w:shd w:val="clear" w:color="auto" w:fill="DBC1E5"/>
          </w:tcPr>
          <w:p w14:paraId="5BEC4C4F" w14:textId="7D918AE8" w:rsidR="0048613F" w:rsidRDefault="0048613F" w:rsidP="00067B36">
            <w:r>
              <w:rPr>
                <w:b/>
              </w:rPr>
              <w:t>2.</w:t>
            </w:r>
            <w:r w:rsidR="00A652B3">
              <w:rPr>
                <w:b/>
              </w:rPr>
              <w:t>3</w:t>
            </w:r>
            <w:r w:rsidRPr="00EF6372">
              <w:t xml:space="preserve"> Develop health and safety protocols surrounding </w:t>
            </w:r>
            <w:r w:rsidR="00724B45">
              <w:t xml:space="preserve">all </w:t>
            </w:r>
            <w:r w:rsidRPr="00EF6372">
              <w:t xml:space="preserve">structured </w:t>
            </w:r>
            <w:r>
              <w:t>chaplaincy</w:t>
            </w:r>
            <w:r w:rsidRPr="00EF6372">
              <w:t xml:space="preserve"> activity</w:t>
            </w:r>
            <w:r w:rsidR="00BF78F0">
              <w:t xml:space="preserve"> including any PPE requirements for supervising staff</w:t>
            </w:r>
          </w:p>
          <w:p w14:paraId="13386771" w14:textId="77777777" w:rsidR="0048613F" w:rsidRPr="00EF6372" w:rsidRDefault="0048613F" w:rsidP="00067B36"/>
        </w:tc>
        <w:tc>
          <w:tcPr>
            <w:tcW w:w="1156" w:type="dxa"/>
            <w:shd w:val="clear" w:color="auto" w:fill="DBC1E5"/>
          </w:tcPr>
          <w:p w14:paraId="75E50D60" w14:textId="22737AEB" w:rsidR="0048613F" w:rsidRPr="00FB2936" w:rsidRDefault="00724B45" w:rsidP="00067B36">
            <w:pPr>
              <w:jc w:val="center"/>
              <w:rPr>
                <w:b/>
              </w:rPr>
            </w:pPr>
            <w:r>
              <w:rPr>
                <w:b/>
              </w:rPr>
              <w:t>3</w:t>
            </w:r>
          </w:p>
        </w:tc>
        <w:tc>
          <w:tcPr>
            <w:tcW w:w="1701" w:type="dxa"/>
            <w:shd w:val="clear" w:color="auto" w:fill="DBC1E5"/>
          </w:tcPr>
          <w:p w14:paraId="6F3F05F9" w14:textId="77777777" w:rsidR="0048613F" w:rsidRPr="00FB2936" w:rsidRDefault="0048613F" w:rsidP="00067B36">
            <w:pPr>
              <w:jc w:val="center"/>
              <w:rPr>
                <w:b/>
              </w:rPr>
            </w:pPr>
            <w:r>
              <w:rPr>
                <w:b/>
              </w:rPr>
              <w:t xml:space="preserve">Partial </w:t>
            </w:r>
          </w:p>
        </w:tc>
        <w:tc>
          <w:tcPr>
            <w:tcW w:w="3119" w:type="dxa"/>
            <w:shd w:val="clear" w:color="auto" w:fill="DBC1E5"/>
          </w:tcPr>
          <w:p w14:paraId="5FD50316" w14:textId="7F3B6E8B" w:rsidR="0048613F" w:rsidRDefault="004555B9" w:rsidP="00067B36">
            <w:r>
              <w:t xml:space="preserve">It is advised that supervising </w:t>
            </w:r>
            <w:r w:rsidR="00905EF7">
              <w:t xml:space="preserve">operational </w:t>
            </w:r>
            <w:r>
              <w:t>staff have PPE grab-bags should they be required to intervene in any incident.</w:t>
            </w:r>
          </w:p>
        </w:tc>
      </w:tr>
      <w:tr w:rsidR="0048613F" w:rsidRPr="00CF79F3" w14:paraId="3B6B1EAB" w14:textId="77777777" w:rsidTr="004D04C1">
        <w:tc>
          <w:tcPr>
            <w:tcW w:w="1458" w:type="dxa"/>
            <w:vMerge/>
            <w:shd w:val="clear" w:color="auto" w:fill="DBC1E5"/>
          </w:tcPr>
          <w:p w14:paraId="17E6DC0C" w14:textId="77777777" w:rsidR="0048613F" w:rsidRDefault="0048613F" w:rsidP="00067B36">
            <w:pPr>
              <w:jc w:val="both"/>
              <w:rPr>
                <w:b/>
              </w:rPr>
            </w:pPr>
          </w:p>
        </w:tc>
        <w:tc>
          <w:tcPr>
            <w:tcW w:w="6884" w:type="dxa"/>
            <w:shd w:val="clear" w:color="auto" w:fill="DBC1E5"/>
          </w:tcPr>
          <w:p w14:paraId="0E948311" w14:textId="538ACF08" w:rsidR="0048613F" w:rsidRDefault="0048613F" w:rsidP="00724B45">
            <w:pPr>
              <w:rPr>
                <w:b/>
              </w:rPr>
            </w:pPr>
            <w:r>
              <w:rPr>
                <w:b/>
              </w:rPr>
              <w:t>2.</w:t>
            </w:r>
            <w:r w:rsidR="00A652B3">
              <w:rPr>
                <w:b/>
              </w:rPr>
              <w:t>4</w:t>
            </w:r>
            <w:r>
              <w:rPr>
                <w:b/>
              </w:rPr>
              <w:t xml:space="preserve"> </w:t>
            </w:r>
            <w:r w:rsidRPr="00EF6372">
              <w:t xml:space="preserve">Review whether any </w:t>
            </w:r>
            <w:r>
              <w:t>items</w:t>
            </w:r>
            <w:r w:rsidRPr="00EF6372">
              <w:t xml:space="preserve"> such as </w:t>
            </w:r>
            <w:r>
              <w:t xml:space="preserve">religious artefacts </w:t>
            </w:r>
            <w:r w:rsidRPr="00EF6372">
              <w:t xml:space="preserve">will need to be provided to allow prisoners to engage safely in </w:t>
            </w:r>
            <w:r>
              <w:t>chaplaincy</w:t>
            </w:r>
            <w:r w:rsidRPr="00EF6372">
              <w:t xml:space="preserve"> activity.</w:t>
            </w:r>
            <w:r>
              <w:rPr>
                <w:b/>
              </w:rPr>
              <w:t xml:space="preserve"> </w:t>
            </w:r>
            <w:r w:rsidR="00724B45">
              <w:t xml:space="preserve"> All printed service sheets and other faith material must be issued to and retained by individual prisoners</w:t>
            </w:r>
            <w:r w:rsidR="00084F54">
              <w:t>.</w:t>
            </w:r>
          </w:p>
        </w:tc>
        <w:tc>
          <w:tcPr>
            <w:tcW w:w="1156" w:type="dxa"/>
            <w:shd w:val="clear" w:color="auto" w:fill="DBC1E5"/>
          </w:tcPr>
          <w:p w14:paraId="7274DA52" w14:textId="77777777" w:rsidR="0048613F" w:rsidRPr="00FB2936" w:rsidRDefault="0048613F" w:rsidP="00067B36">
            <w:pPr>
              <w:jc w:val="center"/>
              <w:rPr>
                <w:b/>
              </w:rPr>
            </w:pPr>
            <w:r w:rsidRPr="00FB2936">
              <w:rPr>
                <w:b/>
              </w:rPr>
              <w:t>2</w:t>
            </w:r>
          </w:p>
        </w:tc>
        <w:tc>
          <w:tcPr>
            <w:tcW w:w="1701" w:type="dxa"/>
            <w:shd w:val="clear" w:color="auto" w:fill="DBC1E5"/>
          </w:tcPr>
          <w:p w14:paraId="07E87002" w14:textId="77777777" w:rsidR="0048613F" w:rsidRPr="00FB2936" w:rsidRDefault="0048613F" w:rsidP="00067B36">
            <w:pPr>
              <w:jc w:val="center"/>
              <w:rPr>
                <w:b/>
              </w:rPr>
            </w:pPr>
            <w:r w:rsidRPr="00FB2936">
              <w:rPr>
                <w:b/>
              </w:rPr>
              <w:t xml:space="preserve">Total </w:t>
            </w:r>
          </w:p>
        </w:tc>
        <w:tc>
          <w:tcPr>
            <w:tcW w:w="3119" w:type="dxa"/>
            <w:shd w:val="clear" w:color="auto" w:fill="DBC1E5"/>
          </w:tcPr>
          <w:p w14:paraId="7B1DA5B6" w14:textId="0F353D5A" w:rsidR="0048613F" w:rsidRDefault="004D04C1" w:rsidP="003D7282">
            <w:r>
              <w:t>Consideration should be given to the production of specific worksheets that prisoners can retain.</w:t>
            </w:r>
            <w:r w:rsidR="0048613F">
              <w:t xml:space="preserve"> Critically</w:t>
            </w:r>
            <w:r w:rsidR="003D7282">
              <w:t>,</w:t>
            </w:r>
            <w:r w:rsidR="0048613F" w:rsidRPr="002B4E56">
              <w:t xml:space="preserve"> </w:t>
            </w:r>
            <w:r w:rsidR="0048613F">
              <w:t>s</w:t>
            </w:r>
            <w:r w:rsidR="0048613F" w:rsidRPr="00F87364">
              <w:t>ingi</w:t>
            </w:r>
            <w:r w:rsidR="0048613F">
              <w:t>ng, playing of instruments involving breath (e.g. woodwind, brass) and the sharing of Communion,</w:t>
            </w:r>
            <w:r w:rsidR="0048613F" w:rsidRPr="00F87364">
              <w:t xml:space="preserve"> </w:t>
            </w:r>
            <w:r w:rsidR="0048613F">
              <w:t>or any form of</w:t>
            </w:r>
            <w:r w:rsidR="0048613F" w:rsidRPr="00F87364">
              <w:t xml:space="preserve"> physical contact</w:t>
            </w:r>
            <w:r w:rsidR="0048613F">
              <w:t xml:space="preserve"> such as </w:t>
            </w:r>
            <w:r w:rsidR="0048613F">
              <w:lastRenderedPageBreak/>
              <w:t>handshakes or hugging</w:t>
            </w:r>
            <w:r w:rsidR="0048613F" w:rsidRPr="00F87364">
              <w:t xml:space="preserve"> is not permitted</w:t>
            </w:r>
            <w:r w:rsidR="0048613F">
              <w:t>.</w:t>
            </w:r>
          </w:p>
        </w:tc>
      </w:tr>
      <w:tr w:rsidR="0048613F" w:rsidRPr="00CF79F3" w14:paraId="19D249BE" w14:textId="77777777" w:rsidTr="004D04C1">
        <w:tc>
          <w:tcPr>
            <w:tcW w:w="1458" w:type="dxa"/>
            <w:vMerge/>
            <w:shd w:val="clear" w:color="auto" w:fill="DBC1E5"/>
          </w:tcPr>
          <w:p w14:paraId="17846129" w14:textId="77777777" w:rsidR="0048613F" w:rsidRDefault="0048613F" w:rsidP="00067B36">
            <w:pPr>
              <w:jc w:val="both"/>
              <w:rPr>
                <w:b/>
              </w:rPr>
            </w:pPr>
          </w:p>
        </w:tc>
        <w:tc>
          <w:tcPr>
            <w:tcW w:w="6884" w:type="dxa"/>
            <w:shd w:val="clear" w:color="auto" w:fill="DBC1E5"/>
          </w:tcPr>
          <w:p w14:paraId="4C902FF8" w14:textId="087F5833" w:rsidR="0048613F" w:rsidRDefault="0048613F" w:rsidP="00067B36">
            <w:pPr>
              <w:rPr>
                <w:b/>
              </w:rPr>
            </w:pPr>
            <w:r>
              <w:rPr>
                <w:b/>
              </w:rPr>
              <w:t>2.</w:t>
            </w:r>
            <w:r w:rsidR="00A652B3">
              <w:rPr>
                <w:b/>
              </w:rPr>
              <w:t>5</w:t>
            </w:r>
            <w:r>
              <w:rPr>
                <w:b/>
              </w:rPr>
              <w:t xml:space="preserve"> </w:t>
            </w:r>
            <w:r w:rsidRPr="0003250B">
              <w:t xml:space="preserve">Consider the involvement of orderlies </w:t>
            </w:r>
            <w:r>
              <w:t>to ensure all chaplaincy meeting spaces and chaplaincy faith materials are systematically and consistently cleansed after use</w:t>
            </w:r>
            <w:r>
              <w:rPr>
                <w:b/>
              </w:rPr>
              <w:t xml:space="preserve"> </w:t>
            </w:r>
          </w:p>
          <w:p w14:paraId="528D2146" w14:textId="77777777" w:rsidR="0048613F" w:rsidRDefault="0048613F" w:rsidP="00067B36">
            <w:pPr>
              <w:rPr>
                <w:b/>
              </w:rPr>
            </w:pPr>
          </w:p>
        </w:tc>
        <w:tc>
          <w:tcPr>
            <w:tcW w:w="1156" w:type="dxa"/>
            <w:shd w:val="clear" w:color="auto" w:fill="DBC1E5"/>
          </w:tcPr>
          <w:p w14:paraId="0B424EA7" w14:textId="77777777" w:rsidR="0048613F" w:rsidRPr="00FB2936" w:rsidRDefault="0048613F" w:rsidP="00067B36">
            <w:pPr>
              <w:jc w:val="center"/>
              <w:rPr>
                <w:b/>
              </w:rPr>
            </w:pPr>
            <w:r w:rsidRPr="00FB2936">
              <w:rPr>
                <w:b/>
              </w:rPr>
              <w:t>1</w:t>
            </w:r>
          </w:p>
        </w:tc>
        <w:tc>
          <w:tcPr>
            <w:tcW w:w="1701" w:type="dxa"/>
            <w:shd w:val="clear" w:color="auto" w:fill="DBC1E5"/>
          </w:tcPr>
          <w:p w14:paraId="09D01671" w14:textId="77777777" w:rsidR="0048613F" w:rsidRPr="00FB2936" w:rsidRDefault="0048613F" w:rsidP="00067B36">
            <w:pPr>
              <w:jc w:val="center"/>
              <w:rPr>
                <w:b/>
              </w:rPr>
            </w:pPr>
            <w:r w:rsidRPr="00FB2936">
              <w:rPr>
                <w:b/>
              </w:rPr>
              <w:t xml:space="preserve">Partial </w:t>
            </w:r>
          </w:p>
        </w:tc>
        <w:tc>
          <w:tcPr>
            <w:tcW w:w="3119" w:type="dxa"/>
            <w:shd w:val="clear" w:color="auto" w:fill="DBC1E5"/>
          </w:tcPr>
          <w:p w14:paraId="0EF9A241" w14:textId="77777777" w:rsidR="0048613F" w:rsidRDefault="0048613F" w:rsidP="00067B36">
            <w:r>
              <w:t xml:space="preserve">All faith activity will be led by a chaplain, but they should be supported by orderlies where appropriate and in keeping with social distancing and regime groups. </w:t>
            </w:r>
          </w:p>
        </w:tc>
      </w:tr>
      <w:tr w:rsidR="0048613F" w:rsidRPr="00CF79F3" w14:paraId="5E8A0766" w14:textId="77777777" w:rsidTr="0048613F">
        <w:tc>
          <w:tcPr>
            <w:tcW w:w="1458" w:type="dxa"/>
            <w:vMerge w:val="restart"/>
            <w:shd w:val="clear" w:color="auto" w:fill="C092D2"/>
          </w:tcPr>
          <w:p w14:paraId="3363C55B" w14:textId="77777777" w:rsidR="0048613F" w:rsidRDefault="0048613F" w:rsidP="00067B36">
            <w:pPr>
              <w:jc w:val="both"/>
              <w:rPr>
                <w:b/>
              </w:rPr>
            </w:pPr>
            <w:r>
              <w:rPr>
                <w:b/>
              </w:rPr>
              <w:t xml:space="preserve">CRITICAL CARE </w:t>
            </w:r>
          </w:p>
        </w:tc>
        <w:tc>
          <w:tcPr>
            <w:tcW w:w="12860" w:type="dxa"/>
            <w:gridSpan w:val="4"/>
            <w:shd w:val="clear" w:color="auto" w:fill="BFBFBF" w:themeFill="background1" w:themeFillShade="BF"/>
          </w:tcPr>
          <w:p w14:paraId="15970AE7" w14:textId="77777777" w:rsidR="0048613F" w:rsidRPr="00CF79F3" w:rsidRDefault="0048613F" w:rsidP="00067B36">
            <w:r>
              <w:rPr>
                <w:b/>
              </w:rPr>
              <w:t xml:space="preserve">Mandatory Action </w:t>
            </w:r>
          </w:p>
        </w:tc>
      </w:tr>
      <w:tr w:rsidR="0048613F" w:rsidRPr="00CF79F3" w14:paraId="3971B03E" w14:textId="77777777" w:rsidTr="004D04C1">
        <w:tc>
          <w:tcPr>
            <w:tcW w:w="1458" w:type="dxa"/>
            <w:vMerge/>
            <w:shd w:val="clear" w:color="auto" w:fill="C092D2"/>
          </w:tcPr>
          <w:p w14:paraId="704AB8D5" w14:textId="77777777" w:rsidR="0048613F" w:rsidRDefault="0048613F" w:rsidP="00067B36">
            <w:pPr>
              <w:jc w:val="both"/>
              <w:rPr>
                <w:b/>
              </w:rPr>
            </w:pPr>
          </w:p>
        </w:tc>
        <w:tc>
          <w:tcPr>
            <w:tcW w:w="6884" w:type="dxa"/>
            <w:shd w:val="clear" w:color="auto" w:fill="C092D2"/>
          </w:tcPr>
          <w:p w14:paraId="7DA1A8FA" w14:textId="77777777" w:rsidR="0048613F" w:rsidRPr="0075300D" w:rsidRDefault="0048613F" w:rsidP="00067B36">
            <w:pPr>
              <w:rPr>
                <w:b/>
              </w:rPr>
            </w:pPr>
            <w:r w:rsidRPr="003E6D57">
              <w:rPr>
                <w:b/>
              </w:rPr>
              <w:t>3.1</w:t>
            </w:r>
            <w:r>
              <w:t xml:space="preserve"> ACCT – Review existing operating practice to ensure that chaplains see all people on ACCT at least weekly and actively contribute to the ACCT Reviews and care plans.  </w:t>
            </w:r>
          </w:p>
        </w:tc>
        <w:tc>
          <w:tcPr>
            <w:tcW w:w="1156" w:type="dxa"/>
            <w:shd w:val="clear" w:color="auto" w:fill="C092D2"/>
          </w:tcPr>
          <w:p w14:paraId="3DDC8AB6" w14:textId="77777777" w:rsidR="0048613F" w:rsidRPr="00FB2936" w:rsidRDefault="0048613F" w:rsidP="00067B36">
            <w:pPr>
              <w:jc w:val="center"/>
              <w:rPr>
                <w:b/>
              </w:rPr>
            </w:pPr>
            <w:r>
              <w:rPr>
                <w:b/>
              </w:rPr>
              <w:t>3</w:t>
            </w:r>
          </w:p>
        </w:tc>
        <w:tc>
          <w:tcPr>
            <w:tcW w:w="1701" w:type="dxa"/>
            <w:shd w:val="clear" w:color="auto" w:fill="C092D2"/>
          </w:tcPr>
          <w:p w14:paraId="50C246C0" w14:textId="77777777" w:rsidR="0048613F" w:rsidRPr="00FB2936" w:rsidRDefault="0048613F" w:rsidP="00067B36">
            <w:pPr>
              <w:jc w:val="center"/>
              <w:rPr>
                <w:b/>
              </w:rPr>
            </w:pPr>
            <w:r>
              <w:rPr>
                <w:b/>
              </w:rPr>
              <w:t xml:space="preserve">Limited </w:t>
            </w:r>
          </w:p>
        </w:tc>
        <w:tc>
          <w:tcPr>
            <w:tcW w:w="3119" w:type="dxa"/>
            <w:shd w:val="clear" w:color="auto" w:fill="C092D2"/>
          </w:tcPr>
          <w:p w14:paraId="48211D66" w14:textId="77777777" w:rsidR="0048613F" w:rsidRPr="00CF79F3" w:rsidRDefault="0048613F" w:rsidP="00067B36">
            <w:r>
              <w:t>As open ACCTs begin to return to pre COVID-19 levels this will be important daily priority.</w:t>
            </w:r>
          </w:p>
        </w:tc>
      </w:tr>
      <w:tr w:rsidR="0048613F" w:rsidRPr="00CF79F3" w14:paraId="50464A70" w14:textId="77777777" w:rsidTr="004D04C1">
        <w:tc>
          <w:tcPr>
            <w:tcW w:w="1458" w:type="dxa"/>
            <w:vMerge/>
            <w:shd w:val="clear" w:color="auto" w:fill="C092D2"/>
          </w:tcPr>
          <w:p w14:paraId="5982FA5C" w14:textId="77777777" w:rsidR="0048613F" w:rsidRDefault="0048613F" w:rsidP="00067B36">
            <w:pPr>
              <w:jc w:val="both"/>
              <w:rPr>
                <w:b/>
              </w:rPr>
            </w:pPr>
          </w:p>
        </w:tc>
        <w:tc>
          <w:tcPr>
            <w:tcW w:w="6884" w:type="dxa"/>
            <w:shd w:val="clear" w:color="auto" w:fill="C092D2"/>
          </w:tcPr>
          <w:p w14:paraId="10CB9256" w14:textId="77777777" w:rsidR="0048613F" w:rsidRPr="0075300D" w:rsidRDefault="0048613F" w:rsidP="00067B36">
            <w:pPr>
              <w:rPr>
                <w:b/>
              </w:rPr>
            </w:pPr>
            <w:r w:rsidRPr="00571CFE">
              <w:rPr>
                <w:b/>
              </w:rPr>
              <w:t>3.2</w:t>
            </w:r>
            <w:r>
              <w:rPr>
                <w:b/>
              </w:rPr>
              <w:t xml:space="preserve"> </w:t>
            </w:r>
            <w:r w:rsidRPr="002900D3">
              <w:t>Review the a</w:t>
            </w:r>
            <w:r w:rsidRPr="00F241DF">
              <w:t>rrangements</w:t>
            </w:r>
            <w:r>
              <w:t xml:space="preserve"> that </w:t>
            </w:r>
            <w:r w:rsidRPr="00F241DF">
              <w:t>are in place to support prisoners directly or indirectly affected by a serious illness or death in custody</w:t>
            </w:r>
          </w:p>
        </w:tc>
        <w:tc>
          <w:tcPr>
            <w:tcW w:w="1156" w:type="dxa"/>
            <w:shd w:val="clear" w:color="auto" w:fill="C092D2"/>
          </w:tcPr>
          <w:p w14:paraId="6CB9AAD5" w14:textId="77777777" w:rsidR="0048613F" w:rsidRPr="00FB2936" w:rsidRDefault="0048613F" w:rsidP="00067B36">
            <w:pPr>
              <w:jc w:val="center"/>
              <w:rPr>
                <w:b/>
              </w:rPr>
            </w:pPr>
            <w:r>
              <w:rPr>
                <w:b/>
              </w:rPr>
              <w:t>3</w:t>
            </w:r>
          </w:p>
        </w:tc>
        <w:tc>
          <w:tcPr>
            <w:tcW w:w="1701" w:type="dxa"/>
            <w:shd w:val="clear" w:color="auto" w:fill="C092D2"/>
          </w:tcPr>
          <w:p w14:paraId="29DB930F" w14:textId="77777777" w:rsidR="0048613F" w:rsidRPr="00FB2936" w:rsidRDefault="0048613F" w:rsidP="00067B36">
            <w:pPr>
              <w:jc w:val="center"/>
              <w:rPr>
                <w:b/>
              </w:rPr>
            </w:pPr>
            <w:r>
              <w:rPr>
                <w:b/>
              </w:rPr>
              <w:t>Partial</w:t>
            </w:r>
          </w:p>
        </w:tc>
        <w:tc>
          <w:tcPr>
            <w:tcW w:w="3119" w:type="dxa"/>
            <w:shd w:val="clear" w:color="auto" w:fill="C092D2"/>
          </w:tcPr>
          <w:p w14:paraId="67A56CA8" w14:textId="77777777" w:rsidR="0048613F" w:rsidRPr="00CF79F3" w:rsidRDefault="0048613F" w:rsidP="00067B36">
            <w:r>
              <w:t xml:space="preserve">Chaplaincy teams have exercised considerable ingenuity and care </w:t>
            </w:r>
            <w:proofErr w:type="gramStart"/>
            <w:r>
              <w:t>In</w:t>
            </w:r>
            <w:proofErr w:type="gramEnd"/>
            <w:r>
              <w:t xml:space="preserve"> supporting prisoners and staff where deaths have occurred. As some constraints are relaxed, consideration should be given to how this might be enhanced. </w:t>
            </w:r>
          </w:p>
        </w:tc>
      </w:tr>
      <w:tr w:rsidR="0048613F" w:rsidRPr="00CF79F3" w14:paraId="65520422" w14:textId="77777777" w:rsidTr="004D04C1">
        <w:tc>
          <w:tcPr>
            <w:tcW w:w="1458" w:type="dxa"/>
            <w:vMerge/>
            <w:shd w:val="clear" w:color="auto" w:fill="C092D2"/>
          </w:tcPr>
          <w:p w14:paraId="33A2899F" w14:textId="77777777" w:rsidR="0048613F" w:rsidRDefault="0048613F" w:rsidP="00067B36">
            <w:pPr>
              <w:jc w:val="both"/>
              <w:rPr>
                <w:b/>
              </w:rPr>
            </w:pPr>
          </w:p>
        </w:tc>
        <w:tc>
          <w:tcPr>
            <w:tcW w:w="6884" w:type="dxa"/>
            <w:shd w:val="clear" w:color="auto" w:fill="C092D2"/>
          </w:tcPr>
          <w:p w14:paraId="7D8677EB" w14:textId="77777777" w:rsidR="0048613F" w:rsidRPr="00BC5317" w:rsidRDefault="0048613F" w:rsidP="00067B36">
            <w:r>
              <w:rPr>
                <w:b/>
              </w:rPr>
              <w:t xml:space="preserve">3.3 </w:t>
            </w:r>
            <w:r>
              <w:t>Review the a</w:t>
            </w:r>
            <w:r w:rsidRPr="00883B3B">
              <w:t>rrangements</w:t>
            </w:r>
            <w:r>
              <w:t xml:space="preserve"> that</w:t>
            </w:r>
            <w:r w:rsidRPr="00883B3B">
              <w:t xml:space="preserve"> are in place to support prisoners directly or indirectly affected by a serious illness or death of a relative</w:t>
            </w:r>
          </w:p>
        </w:tc>
        <w:tc>
          <w:tcPr>
            <w:tcW w:w="1156" w:type="dxa"/>
            <w:shd w:val="clear" w:color="auto" w:fill="C092D2"/>
          </w:tcPr>
          <w:p w14:paraId="2AB36670" w14:textId="77777777" w:rsidR="0048613F" w:rsidRPr="00FB2936" w:rsidRDefault="0048613F" w:rsidP="00067B36">
            <w:pPr>
              <w:jc w:val="center"/>
              <w:rPr>
                <w:b/>
              </w:rPr>
            </w:pPr>
            <w:r>
              <w:rPr>
                <w:b/>
              </w:rPr>
              <w:t>3</w:t>
            </w:r>
          </w:p>
        </w:tc>
        <w:tc>
          <w:tcPr>
            <w:tcW w:w="1701" w:type="dxa"/>
            <w:shd w:val="clear" w:color="auto" w:fill="C092D2"/>
          </w:tcPr>
          <w:p w14:paraId="3F6D981A" w14:textId="77777777" w:rsidR="0048613F" w:rsidRPr="00FB2936" w:rsidRDefault="0048613F" w:rsidP="00067B36">
            <w:pPr>
              <w:jc w:val="center"/>
              <w:rPr>
                <w:b/>
              </w:rPr>
            </w:pPr>
            <w:r>
              <w:rPr>
                <w:b/>
              </w:rPr>
              <w:t>Partial</w:t>
            </w:r>
          </w:p>
          <w:p w14:paraId="6A70E6DF" w14:textId="77777777" w:rsidR="0048613F" w:rsidRPr="00FB2936" w:rsidRDefault="0048613F" w:rsidP="00067B36">
            <w:pPr>
              <w:jc w:val="center"/>
              <w:rPr>
                <w:b/>
              </w:rPr>
            </w:pPr>
          </w:p>
        </w:tc>
        <w:tc>
          <w:tcPr>
            <w:tcW w:w="3119" w:type="dxa"/>
            <w:shd w:val="clear" w:color="auto" w:fill="C092D2"/>
          </w:tcPr>
          <w:p w14:paraId="0855F984" w14:textId="18676057" w:rsidR="0048613F" w:rsidRPr="00CF79F3" w:rsidRDefault="0048613F" w:rsidP="00B9571B">
            <w:r>
              <w:t xml:space="preserve">The use of technology has provided important access and emotional support to prisoners affected by bereavement and seriously illness of relatives during the lock down. Where escorted visits and ROTL </w:t>
            </w:r>
            <w:r w:rsidR="00B9571B">
              <w:t xml:space="preserve">have </w:t>
            </w:r>
            <w:proofErr w:type="gramStart"/>
            <w:r w:rsidR="00B9571B">
              <w:t>recommenced</w:t>
            </w:r>
            <w:proofErr w:type="gramEnd"/>
            <w:r w:rsidR="00B9571B">
              <w:t xml:space="preserve"> these </w:t>
            </w:r>
            <w:r>
              <w:t>should be used in Level 3, and where not possible the use of the iPad should continue to be prioritised.</w:t>
            </w:r>
          </w:p>
        </w:tc>
      </w:tr>
      <w:tr w:rsidR="0048613F" w:rsidRPr="00CF79F3" w14:paraId="723F842B" w14:textId="77777777" w:rsidTr="004D04C1">
        <w:tc>
          <w:tcPr>
            <w:tcW w:w="1458" w:type="dxa"/>
            <w:vMerge/>
            <w:shd w:val="clear" w:color="auto" w:fill="C092D2"/>
          </w:tcPr>
          <w:p w14:paraId="64F57F34" w14:textId="77777777" w:rsidR="0048613F" w:rsidRDefault="0048613F" w:rsidP="00067B36">
            <w:pPr>
              <w:jc w:val="both"/>
              <w:rPr>
                <w:b/>
              </w:rPr>
            </w:pPr>
          </w:p>
        </w:tc>
        <w:tc>
          <w:tcPr>
            <w:tcW w:w="6884" w:type="dxa"/>
            <w:shd w:val="clear" w:color="auto" w:fill="C092D2"/>
          </w:tcPr>
          <w:p w14:paraId="391DDE6F" w14:textId="77777777" w:rsidR="0048613F" w:rsidRPr="00FB2936" w:rsidRDefault="0048613F" w:rsidP="00067B36">
            <w:r>
              <w:rPr>
                <w:b/>
              </w:rPr>
              <w:t xml:space="preserve">3.4 </w:t>
            </w:r>
            <w:r>
              <w:t>Review local operating procedures to ensure consistent daily chaplaincy cover and out-of-hours response.</w:t>
            </w:r>
          </w:p>
        </w:tc>
        <w:tc>
          <w:tcPr>
            <w:tcW w:w="1156" w:type="dxa"/>
            <w:shd w:val="clear" w:color="auto" w:fill="C092D2"/>
          </w:tcPr>
          <w:p w14:paraId="49EB1B6B" w14:textId="3808C912" w:rsidR="0048613F" w:rsidRPr="00FB2936" w:rsidRDefault="004D04C1" w:rsidP="00067B36">
            <w:pPr>
              <w:jc w:val="center"/>
              <w:rPr>
                <w:b/>
              </w:rPr>
            </w:pPr>
            <w:r>
              <w:rPr>
                <w:b/>
              </w:rPr>
              <w:t>3</w:t>
            </w:r>
          </w:p>
        </w:tc>
        <w:tc>
          <w:tcPr>
            <w:tcW w:w="1701" w:type="dxa"/>
            <w:shd w:val="clear" w:color="auto" w:fill="C092D2"/>
          </w:tcPr>
          <w:p w14:paraId="5B87C291" w14:textId="77777777" w:rsidR="0048613F" w:rsidRPr="00FB2936" w:rsidRDefault="0048613F" w:rsidP="00067B36">
            <w:pPr>
              <w:jc w:val="center"/>
              <w:rPr>
                <w:b/>
              </w:rPr>
            </w:pPr>
            <w:r w:rsidRPr="00FB2936">
              <w:rPr>
                <w:b/>
              </w:rPr>
              <w:t>Partial</w:t>
            </w:r>
          </w:p>
        </w:tc>
        <w:tc>
          <w:tcPr>
            <w:tcW w:w="3119" w:type="dxa"/>
            <w:shd w:val="clear" w:color="auto" w:fill="C092D2"/>
          </w:tcPr>
          <w:p w14:paraId="024027B2" w14:textId="77777777" w:rsidR="0048613F" w:rsidRPr="00CF79F3" w:rsidRDefault="0048613F" w:rsidP="00067B36"/>
        </w:tc>
      </w:tr>
      <w:tr w:rsidR="0048613F" w:rsidRPr="00CF79F3" w14:paraId="2B2156AE" w14:textId="77777777" w:rsidTr="004D04C1">
        <w:tc>
          <w:tcPr>
            <w:tcW w:w="1458" w:type="dxa"/>
            <w:vMerge/>
            <w:shd w:val="clear" w:color="auto" w:fill="C092D2"/>
          </w:tcPr>
          <w:p w14:paraId="09BE61C9" w14:textId="77777777" w:rsidR="0048613F" w:rsidRDefault="0048613F" w:rsidP="00067B36">
            <w:pPr>
              <w:jc w:val="both"/>
              <w:rPr>
                <w:b/>
              </w:rPr>
            </w:pPr>
          </w:p>
        </w:tc>
        <w:tc>
          <w:tcPr>
            <w:tcW w:w="6884" w:type="dxa"/>
            <w:shd w:val="clear" w:color="auto" w:fill="C092D2"/>
          </w:tcPr>
          <w:p w14:paraId="67B9FF4F" w14:textId="40708879" w:rsidR="0048613F" w:rsidRPr="00571CFE" w:rsidRDefault="0048613F" w:rsidP="00067B36">
            <w:pPr>
              <w:rPr>
                <w:b/>
              </w:rPr>
            </w:pPr>
            <w:r w:rsidRPr="00571CFE">
              <w:rPr>
                <w:b/>
              </w:rPr>
              <w:t xml:space="preserve">3.5 </w:t>
            </w:r>
            <w:r>
              <w:t>Review safe working</w:t>
            </w:r>
            <w:r w:rsidR="00BF78F0">
              <w:t xml:space="preserve"> (SSOW)</w:t>
            </w:r>
            <w:r>
              <w:t xml:space="preserve"> practice for chaplains to provide individual support to prisoners and staff</w:t>
            </w:r>
            <w:r w:rsidRPr="00EF6372">
              <w:t xml:space="preserve">. </w:t>
            </w:r>
          </w:p>
        </w:tc>
        <w:tc>
          <w:tcPr>
            <w:tcW w:w="1156" w:type="dxa"/>
            <w:shd w:val="clear" w:color="auto" w:fill="C092D2"/>
          </w:tcPr>
          <w:p w14:paraId="658468BE" w14:textId="441692CD" w:rsidR="0048613F" w:rsidRPr="00FB2936" w:rsidRDefault="004D04C1" w:rsidP="00067B36">
            <w:pPr>
              <w:jc w:val="center"/>
              <w:rPr>
                <w:b/>
              </w:rPr>
            </w:pPr>
            <w:r>
              <w:rPr>
                <w:b/>
              </w:rPr>
              <w:t>3</w:t>
            </w:r>
          </w:p>
        </w:tc>
        <w:tc>
          <w:tcPr>
            <w:tcW w:w="1701" w:type="dxa"/>
            <w:shd w:val="clear" w:color="auto" w:fill="C092D2"/>
          </w:tcPr>
          <w:p w14:paraId="23B32235" w14:textId="77777777" w:rsidR="0048613F" w:rsidRPr="00FB2936" w:rsidRDefault="0048613F" w:rsidP="00067B36">
            <w:pPr>
              <w:jc w:val="center"/>
              <w:rPr>
                <w:b/>
              </w:rPr>
            </w:pPr>
            <w:r>
              <w:rPr>
                <w:b/>
              </w:rPr>
              <w:t xml:space="preserve">Partial </w:t>
            </w:r>
          </w:p>
        </w:tc>
        <w:tc>
          <w:tcPr>
            <w:tcW w:w="3119" w:type="dxa"/>
            <w:shd w:val="clear" w:color="auto" w:fill="C092D2"/>
          </w:tcPr>
          <w:p w14:paraId="2A341549" w14:textId="77777777" w:rsidR="0048613F" w:rsidRPr="00CF79F3" w:rsidRDefault="0048613F" w:rsidP="00067B36">
            <w:r>
              <w:t xml:space="preserve">Access to appropriate chaplaincy space </w:t>
            </w:r>
            <w:proofErr w:type="gramStart"/>
            <w:r>
              <w:t>for the purpose of</w:t>
            </w:r>
            <w:proofErr w:type="gramEnd"/>
            <w:r>
              <w:t xml:space="preserve"> prayer and pastoral support. These areas being regularly cleaned. </w:t>
            </w:r>
          </w:p>
        </w:tc>
      </w:tr>
      <w:tr w:rsidR="0048613F" w:rsidRPr="00CF79F3" w14:paraId="0841BC70" w14:textId="77777777" w:rsidTr="0048613F">
        <w:tc>
          <w:tcPr>
            <w:tcW w:w="1458" w:type="dxa"/>
            <w:vMerge w:val="restart"/>
            <w:shd w:val="clear" w:color="auto" w:fill="DBC1E5"/>
          </w:tcPr>
          <w:p w14:paraId="39071DCA" w14:textId="77777777" w:rsidR="0048613F" w:rsidRDefault="0048613F" w:rsidP="00067B36">
            <w:pPr>
              <w:jc w:val="both"/>
              <w:rPr>
                <w:b/>
              </w:rPr>
            </w:pPr>
            <w:r>
              <w:rPr>
                <w:b/>
              </w:rPr>
              <w:t>PASTORAL SUPPORT</w:t>
            </w:r>
          </w:p>
        </w:tc>
        <w:tc>
          <w:tcPr>
            <w:tcW w:w="12860" w:type="dxa"/>
            <w:gridSpan w:val="4"/>
            <w:shd w:val="clear" w:color="auto" w:fill="BFBFBF" w:themeFill="background1" w:themeFillShade="BF"/>
          </w:tcPr>
          <w:p w14:paraId="610E9A49" w14:textId="77777777" w:rsidR="0048613F" w:rsidRPr="00CF79F3" w:rsidRDefault="0048613F" w:rsidP="00067B36">
            <w:r>
              <w:rPr>
                <w:b/>
              </w:rPr>
              <w:t xml:space="preserve">Mandatory Action </w:t>
            </w:r>
          </w:p>
        </w:tc>
      </w:tr>
      <w:tr w:rsidR="0048613F" w:rsidRPr="00CF79F3" w14:paraId="0A29ED63" w14:textId="77777777" w:rsidTr="004D04C1">
        <w:tc>
          <w:tcPr>
            <w:tcW w:w="1458" w:type="dxa"/>
            <w:vMerge/>
            <w:shd w:val="clear" w:color="auto" w:fill="DBC1E5"/>
          </w:tcPr>
          <w:p w14:paraId="5CE6C6F7" w14:textId="77777777" w:rsidR="0048613F" w:rsidRDefault="0048613F" w:rsidP="00067B36">
            <w:pPr>
              <w:jc w:val="both"/>
              <w:rPr>
                <w:b/>
              </w:rPr>
            </w:pPr>
          </w:p>
        </w:tc>
        <w:tc>
          <w:tcPr>
            <w:tcW w:w="6884" w:type="dxa"/>
            <w:shd w:val="clear" w:color="auto" w:fill="DBC1E5"/>
          </w:tcPr>
          <w:p w14:paraId="43E33CEA" w14:textId="77777777" w:rsidR="004D04C1" w:rsidRDefault="0048613F" w:rsidP="00067B36">
            <w:r w:rsidRPr="007517D4">
              <w:rPr>
                <w:b/>
              </w:rPr>
              <w:t>4.1</w:t>
            </w:r>
            <w:r>
              <w:t xml:space="preserve"> </w:t>
            </w:r>
            <w:r w:rsidRPr="00BF45D8">
              <w:t>Local Operating Procedure</w:t>
            </w:r>
            <w:r w:rsidRPr="007517D4">
              <w:rPr>
                <w:b/>
              </w:rPr>
              <w:t xml:space="preserve"> </w:t>
            </w:r>
            <w:r>
              <w:t>in respect of other chaplaincy statutory duties must be reviewed to ensure consistent delivery. These include</w:t>
            </w:r>
            <w:r w:rsidR="004D04C1">
              <w:t>;</w:t>
            </w:r>
          </w:p>
          <w:p w14:paraId="4BF4D61F" w14:textId="310AA574" w:rsidR="004D04C1" w:rsidRDefault="0048613F" w:rsidP="007A69CD">
            <w:pPr>
              <w:pStyle w:val="ListParagraph"/>
              <w:numPr>
                <w:ilvl w:val="0"/>
                <w:numId w:val="29"/>
              </w:numPr>
            </w:pPr>
            <w:r>
              <w:t xml:space="preserve">induction visits for new receptions, </w:t>
            </w:r>
          </w:p>
          <w:p w14:paraId="16CAF3C7" w14:textId="3DCF01E7" w:rsidR="004D04C1" w:rsidRDefault="0048613F" w:rsidP="007A69CD">
            <w:pPr>
              <w:pStyle w:val="ListParagraph"/>
              <w:numPr>
                <w:ilvl w:val="0"/>
                <w:numId w:val="29"/>
              </w:numPr>
            </w:pPr>
            <w:r>
              <w:t xml:space="preserve">daily visits to all held within segregation and health care units, </w:t>
            </w:r>
            <w:r w:rsidR="0024739A">
              <w:t>or other cellular confinement</w:t>
            </w:r>
          </w:p>
          <w:p w14:paraId="52EC1E49" w14:textId="4988CA7E" w:rsidR="004D04C1" w:rsidRDefault="0048613F" w:rsidP="007A69CD">
            <w:pPr>
              <w:pStyle w:val="ListParagraph"/>
              <w:numPr>
                <w:ilvl w:val="0"/>
                <w:numId w:val="29"/>
              </w:numPr>
            </w:pPr>
            <w:r>
              <w:t xml:space="preserve">discharge </w:t>
            </w:r>
            <w:r w:rsidR="0024739A">
              <w:t>interviews</w:t>
            </w:r>
            <w:r>
              <w:t xml:space="preserve"> </w:t>
            </w:r>
          </w:p>
          <w:p w14:paraId="1C6BC700" w14:textId="75F5F8C7" w:rsidR="0048613F" w:rsidRDefault="0024739A" w:rsidP="007A69CD">
            <w:pPr>
              <w:pStyle w:val="ListParagraph"/>
              <w:numPr>
                <w:ilvl w:val="0"/>
                <w:numId w:val="29"/>
              </w:numPr>
            </w:pPr>
            <w:r>
              <w:t xml:space="preserve">timely consideration of all </w:t>
            </w:r>
            <w:r w:rsidR="0048613F">
              <w:t xml:space="preserve">prisoner applications. </w:t>
            </w:r>
          </w:p>
        </w:tc>
        <w:tc>
          <w:tcPr>
            <w:tcW w:w="1156" w:type="dxa"/>
            <w:shd w:val="clear" w:color="auto" w:fill="DBC1E5"/>
          </w:tcPr>
          <w:p w14:paraId="6DBE1999" w14:textId="77777777" w:rsidR="0048613F" w:rsidRDefault="0048613F" w:rsidP="00067B36">
            <w:pPr>
              <w:jc w:val="center"/>
              <w:rPr>
                <w:b/>
              </w:rPr>
            </w:pPr>
            <w:r>
              <w:rPr>
                <w:b/>
              </w:rPr>
              <w:t>3</w:t>
            </w:r>
          </w:p>
        </w:tc>
        <w:tc>
          <w:tcPr>
            <w:tcW w:w="1701" w:type="dxa"/>
            <w:shd w:val="clear" w:color="auto" w:fill="DBC1E5"/>
          </w:tcPr>
          <w:p w14:paraId="30E8F12D" w14:textId="77777777" w:rsidR="0048613F" w:rsidRDefault="0048613F" w:rsidP="00067B36">
            <w:pPr>
              <w:jc w:val="center"/>
              <w:rPr>
                <w:b/>
              </w:rPr>
            </w:pPr>
            <w:r>
              <w:rPr>
                <w:b/>
              </w:rPr>
              <w:t>Total</w:t>
            </w:r>
          </w:p>
        </w:tc>
        <w:tc>
          <w:tcPr>
            <w:tcW w:w="3119" w:type="dxa"/>
            <w:shd w:val="clear" w:color="auto" w:fill="DBC1E5"/>
          </w:tcPr>
          <w:p w14:paraId="73792915" w14:textId="77777777" w:rsidR="0048613F" w:rsidRPr="00CF79F3" w:rsidRDefault="0048613F" w:rsidP="00067B36">
            <w:r>
              <w:t>PSI 2016/05 Faith and Pastoral Care for Prisoners</w:t>
            </w:r>
          </w:p>
        </w:tc>
      </w:tr>
      <w:tr w:rsidR="0048613F" w:rsidRPr="00CF79F3" w14:paraId="4D55B03B" w14:textId="77777777" w:rsidTr="004D04C1">
        <w:tc>
          <w:tcPr>
            <w:tcW w:w="1458" w:type="dxa"/>
            <w:vMerge/>
            <w:shd w:val="clear" w:color="auto" w:fill="DBC1E5"/>
          </w:tcPr>
          <w:p w14:paraId="0584B208" w14:textId="7FA4B785" w:rsidR="0048613F" w:rsidRDefault="0048613F" w:rsidP="00067B36">
            <w:pPr>
              <w:jc w:val="both"/>
              <w:rPr>
                <w:b/>
              </w:rPr>
            </w:pPr>
          </w:p>
        </w:tc>
        <w:tc>
          <w:tcPr>
            <w:tcW w:w="6884" w:type="dxa"/>
            <w:shd w:val="clear" w:color="auto" w:fill="DBC1E5"/>
          </w:tcPr>
          <w:p w14:paraId="4EAE7FD3" w14:textId="77777777" w:rsidR="0048613F" w:rsidRDefault="0048613F" w:rsidP="00067B36"/>
        </w:tc>
        <w:tc>
          <w:tcPr>
            <w:tcW w:w="1156" w:type="dxa"/>
            <w:shd w:val="clear" w:color="auto" w:fill="DBC1E5"/>
          </w:tcPr>
          <w:p w14:paraId="176A8DDB" w14:textId="77777777" w:rsidR="0048613F" w:rsidRDefault="0048613F" w:rsidP="00067B36">
            <w:pPr>
              <w:jc w:val="center"/>
              <w:rPr>
                <w:b/>
              </w:rPr>
            </w:pPr>
          </w:p>
        </w:tc>
        <w:tc>
          <w:tcPr>
            <w:tcW w:w="1701" w:type="dxa"/>
            <w:shd w:val="clear" w:color="auto" w:fill="DBC1E5"/>
          </w:tcPr>
          <w:p w14:paraId="6DD0D9FB" w14:textId="77777777" w:rsidR="0048613F" w:rsidRDefault="0048613F" w:rsidP="00067B36">
            <w:pPr>
              <w:jc w:val="center"/>
              <w:rPr>
                <w:b/>
              </w:rPr>
            </w:pPr>
          </w:p>
        </w:tc>
        <w:tc>
          <w:tcPr>
            <w:tcW w:w="3119" w:type="dxa"/>
            <w:shd w:val="clear" w:color="auto" w:fill="DBC1E5"/>
          </w:tcPr>
          <w:p w14:paraId="004760B5" w14:textId="77777777" w:rsidR="0048613F" w:rsidRPr="00CF79F3" w:rsidRDefault="0048613F" w:rsidP="00067B36"/>
        </w:tc>
      </w:tr>
    </w:tbl>
    <w:p w14:paraId="6B56B547" w14:textId="77777777" w:rsidR="0048613F" w:rsidRDefault="0048613F" w:rsidP="0048613F"/>
    <w:p w14:paraId="3628AF2F" w14:textId="77777777" w:rsidR="0048613F" w:rsidRDefault="0048613F" w:rsidP="00780C73">
      <w:pPr>
        <w:jc w:val="both"/>
        <w:rPr>
          <w:b/>
          <w:sz w:val="28"/>
          <w:szCs w:val="28"/>
        </w:rPr>
      </w:pPr>
    </w:p>
    <w:sectPr w:rsidR="0048613F" w:rsidSect="0048613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18F01" w14:textId="77777777" w:rsidR="005F513B" w:rsidRDefault="005F513B" w:rsidP="00780C73">
      <w:pPr>
        <w:spacing w:after="0" w:line="240" w:lineRule="auto"/>
      </w:pPr>
      <w:r>
        <w:separator/>
      </w:r>
    </w:p>
  </w:endnote>
  <w:endnote w:type="continuationSeparator" w:id="0">
    <w:p w14:paraId="6F4F07B7" w14:textId="77777777" w:rsidR="005F513B" w:rsidRDefault="005F513B" w:rsidP="00780C73">
      <w:pPr>
        <w:spacing w:after="0" w:line="240" w:lineRule="auto"/>
      </w:pPr>
      <w:r>
        <w:continuationSeparator/>
      </w:r>
    </w:p>
  </w:endnote>
  <w:endnote w:type="continuationNotice" w:id="1">
    <w:p w14:paraId="6CC880E8" w14:textId="77777777" w:rsidR="005F513B" w:rsidRDefault="005F5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AC3E" w14:textId="77777777" w:rsidR="00B61568" w:rsidRDefault="00B61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EBF6" w14:textId="77777777" w:rsidR="00B83AB8" w:rsidRDefault="00B83AB8">
    <w:pPr>
      <w:pStyle w:val="Footer"/>
    </w:pPr>
    <w:r>
      <w:rPr>
        <w:noProof/>
        <w:lang w:eastAsia="en-GB"/>
      </w:rPr>
      <w:drawing>
        <wp:anchor distT="0" distB="1778" distL="114300" distR="114300" simplePos="0" relativeHeight="251659264" behindDoc="1" locked="1" layoutInCell="1" allowOverlap="1" wp14:anchorId="6224B7FD" wp14:editId="35B35E72">
          <wp:simplePos x="0" y="0"/>
          <wp:positionH relativeFrom="page">
            <wp:align>left</wp:align>
          </wp:positionH>
          <wp:positionV relativeFrom="page">
            <wp:align>bottom</wp:align>
          </wp:positionV>
          <wp:extent cx="7560310" cy="2059432"/>
          <wp:effectExtent l="0" t="0" r="2540" b="0"/>
          <wp:wrapNone/>
          <wp:docPr id="5"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6B0BD" w14:textId="77777777" w:rsidR="005F513B" w:rsidRDefault="005F513B" w:rsidP="00780C73">
      <w:pPr>
        <w:spacing w:after="0" w:line="240" w:lineRule="auto"/>
      </w:pPr>
      <w:r>
        <w:separator/>
      </w:r>
    </w:p>
  </w:footnote>
  <w:footnote w:type="continuationSeparator" w:id="0">
    <w:p w14:paraId="4212D71C" w14:textId="77777777" w:rsidR="005F513B" w:rsidRDefault="005F513B" w:rsidP="00780C73">
      <w:pPr>
        <w:spacing w:after="0" w:line="240" w:lineRule="auto"/>
      </w:pPr>
      <w:r>
        <w:continuationSeparator/>
      </w:r>
    </w:p>
  </w:footnote>
  <w:footnote w:type="continuationNotice" w:id="1">
    <w:p w14:paraId="288CDDC9" w14:textId="77777777" w:rsidR="005F513B" w:rsidRDefault="005F51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6DD9" w14:textId="77777777" w:rsidR="00B61568" w:rsidRDefault="00B6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FBCF" w14:textId="77777777" w:rsidR="00B83AB8" w:rsidRDefault="00B83AB8">
    <w:pPr>
      <w:pStyle w:val="Header"/>
    </w:pPr>
    <w:r>
      <w:rPr>
        <w:noProof/>
        <w:lang w:eastAsia="en-GB"/>
      </w:rPr>
      <w:drawing>
        <wp:anchor distT="0" distB="0" distL="114300" distR="114300" simplePos="0" relativeHeight="251660288" behindDoc="1" locked="1" layoutInCell="1" allowOverlap="1" wp14:anchorId="41468194" wp14:editId="48E5E3A1">
          <wp:simplePos x="0" y="0"/>
          <wp:positionH relativeFrom="page">
            <wp:align>left</wp:align>
          </wp:positionH>
          <wp:positionV relativeFrom="page">
            <wp:posOffset>1864995</wp:posOffset>
          </wp:positionV>
          <wp:extent cx="7560310" cy="6851015"/>
          <wp:effectExtent l="0" t="0" r="2540" b="0"/>
          <wp:wrapNone/>
          <wp:docPr id="8"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1" layoutInCell="1" allowOverlap="1" wp14:anchorId="365A81AA" wp14:editId="492D18FF">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7"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297"/>
    <w:multiLevelType w:val="hybridMultilevel"/>
    <w:tmpl w:val="E9B69584"/>
    <w:lvl w:ilvl="0" w:tplc="4D261B9E">
      <w:start w:val="1"/>
      <w:numFmt w:val="decimalZero"/>
      <w:lvlText w:val="%1."/>
      <w:lvlJc w:val="left"/>
      <w:pPr>
        <w:ind w:left="750" w:hanging="7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3D4052"/>
    <w:multiLevelType w:val="multilevel"/>
    <w:tmpl w:val="7C64A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7464AD"/>
    <w:multiLevelType w:val="hybridMultilevel"/>
    <w:tmpl w:val="4C6EAE9C"/>
    <w:lvl w:ilvl="0" w:tplc="96501A18">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E22B1"/>
    <w:multiLevelType w:val="hybridMultilevel"/>
    <w:tmpl w:val="D6B21958"/>
    <w:lvl w:ilvl="0" w:tplc="5CBAA7F0">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C5AD6"/>
    <w:multiLevelType w:val="multilevel"/>
    <w:tmpl w:val="1AA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22197"/>
    <w:multiLevelType w:val="hybridMultilevel"/>
    <w:tmpl w:val="A8D0A87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136CFD"/>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95BDD"/>
    <w:multiLevelType w:val="multilevel"/>
    <w:tmpl w:val="F54059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4A687D"/>
    <w:multiLevelType w:val="hybridMultilevel"/>
    <w:tmpl w:val="35462974"/>
    <w:lvl w:ilvl="0" w:tplc="8BC812D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A687A"/>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A5791"/>
    <w:multiLevelType w:val="hybridMultilevel"/>
    <w:tmpl w:val="4C8E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C5AE1"/>
    <w:multiLevelType w:val="hybridMultilevel"/>
    <w:tmpl w:val="C4904D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124E12"/>
    <w:multiLevelType w:val="hybridMultilevel"/>
    <w:tmpl w:val="6352BA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62217"/>
    <w:multiLevelType w:val="hybridMultilevel"/>
    <w:tmpl w:val="BFC68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241D27"/>
    <w:multiLevelType w:val="hybridMultilevel"/>
    <w:tmpl w:val="649C2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8D2F88"/>
    <w:multiLevelType w:val="hybridMultilevel"/>
    <w:tmpl w:val="7910F69A"/>
    <w:lvl w:ilvl="0" w:tplc="DCB253A0">
      <w:start w:val="1"/>
      <w:numFmt w:val="decimalZero"/>
      <w:lvlText w:val="%1."/>
      <w:lvlJc w:val="left"/>
      <w:pPr>
        <w:ind w:left="141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A70E03"/>
    <w:multiLevelType w:val="hybridMultilevel"/>
    <w:tmpl w:val="8E94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B1B9C"/>
    <w:multiLevelType w:val="hybridMultilevel"/>
    <w:tmpl w:val="4CA00CB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34E4849"/>
    <w:multiLevelType w:val="hybridMultilevel"/>
    <w:tmpl w:val="4E4E8B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634E91"/>
    <w:multiLevelType w:val="multilevel"/>
    <w:tmpl w:val="AAAA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561F32"/>
    <w:multiLevelType w:val="hybridMultilevel"/>
    <w:tmpl w:val="C52CE3D0"/>
    <w:lvl w:ilvl="0" w:tplc="52923348">
      <w:start w:val="9"/>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471E6"/>
    <w:multiLevelType w:val="hybridMultilevel"/>
    <w:tmpl w:val="A8962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DC3305"/>
    <w:multiLevelType w:val="hybridMultilevel"/>
    <w:tmpl w:val="F5903982"/>
    <w:lvl w:ilvl="0" w:tplc="2810413C">
      <w:numFmt w:val="bullet"/>
      <w:lvlText w:val="-"/>
      <w:lvlJc w:val="left"/>
      <w:pPr>
        <w:ind w:left="2204" w:hanging="360"/>
      </w:pPr>
      <w:rPr>
        <w:rFonts w:ascii="Calibri" w:eastAsiaTheme="minorHAnsi" w:hAnsi="Calibri" w:cs="Calibri"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3" w15:restartNumberingAfterBreak="0">
    <w:nsid w:val="5AC27E25"/>
    <w:multiLevelType w:val="multilevel"/>
    <w:tmpl w:val="508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BF2687"/>
    <w:multiLevelType w:val="hybridMultilevel"/>
    <w:tmpl w:val="92348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235F5A"/>
    <w:multiLevelType w:val="hybridMultilevel"/>
    <w:tmpl w:val="5148B15C"/>
    <w:lvl w:ilvl="0" w:tplc="CBB21BCC">
      <w:start w:val="1"/>
      <w:numFmt w:val="decimal"/>
      <w:lvlText w:val="%1."/>
      <w:lvlJc w:val="left"/>
      <w:pPr>
        <w:ind w:left="360" w:hanging="360"/>
      </w:pPr>
      <w:rPr>
        <w:rFonts w:ascii="Arial" w:hAnsi="Arial" w:cs="Arial" w:hint="default"/>
        <w:b w:val="0"/>
        <w:sz w:val="22"/>
        <w:szCs w:val="22"/>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23815"/>
    <w:multiLevelType w:val="hybridMultilevel"/>
    <w:tmpl w:val="2E6A103A"/>
    <w:lvl w:ilvl="0" w:tplc="CC3A6B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203286"/>
    <w:multiLevelType w:val="hybridMultilevel"/>
    <w:tmpl w:val="0396C9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7060502C"/>
    <w:multiLevelType w:val="multilevel"/>
    <w:tmpl w:val="DD28EF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AF54A8"/>
    <w:multiLevelType w:val="hybridMultilevel"/>
    <w:tmpl w:val="D8EEA4A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23"/>
  </w:num>
  <w:num w:numId="4">
    <w:abstractNumId w:val="17"/>
  </w:num>
  <w:num w:numId="5">
    <w:abstractNumId w:val="11"/>
  </w:num>
  <w:num w:numId="6">
    <w:abstractNumId w:val="26"/>
  </w:num>
  <w:num w:numId="7">
    <w:abstractNumId w:val="3"/>
  </w:num>
  <w:num w:numId="8">
    <w:abstractNumId w:val="25"/>
  </w:num>
  <w:num w:numId="9">
    <w:abstractNumId w:val="12"/>
  </w:num>
  <w:num w:numId="10">
    <w:abstractNumId w:val="5"/>
  </w:num>
  <w:num w:numId="11">
    <w:abstractNumId w:val="9"/>
  </w:num>
  <w:num w:numId="12">
    <w:abstractNumId w:val="6"/>
  </w:num>
  <w:num w:numId="13">
    <w:abstractNumId w:val="13"/>
  </w:num>
  <w:num w:numId="14">
    <w:abstractNumId w:val="28"/>
  </w:num>
  <w:num w:numId="15">
    <w:abstractNumId w:val="7"/>
  </w:num>
  <w:num w:numId="16">
    <w:abstractNumId w:val="21"/>
  </w:num>
  <w:num w:numId="17">
    <w:abstractNumId w:val="29"/>
  </w:num>
  <w:num w:numId="18">
    <w:abstractNumId w:val="18"/>
  </w:num>
  <w:num w:numId="19">
    <w:abstractNumId w:val="10"/>
  </w:num>
  <w:num w:numId="20">
    <w:abstractNumId w:val="16"/>
  </w:num>
  <w:num w:numId="21">
    <w:abstractNumId w:val="15"/>
  </w:num>
  <w:num w:numId="22">
    <w:abstractNumId w:val="0"/>
  </w:num>
  <w:num w:numId="23">
    <w:abstractNumId w:val="24"/>
  </w:num>
  <w:num w:numId="24">
    <w:abstractNumId w:val="14"/>
  </w:num>
  <w:num w:numId="25">
    <w:abstractNumId w:val="22"/>
  </w:num>
  <w:num w:numId="26">
    <w:abstractNumId w:val="1"/>
  </w:num>
  <w:num w:numId="27">
    <w:abstractNumId w:val="2"/>
  </w:num>
  <w:num w:numId="28">
    <w:abstractNumId w:val="8"/>
  </w:num>
  <w:num w:numId="29">
    <w:abstractNumId w:val="2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EB"/>
    <w:rsid w:val="00003E44"/>
    <w:rsid w:val="0000579C"/>
    <w:rsid w:val="00020204"/>
    <w:rsid w:val="00031DCD"/>
    <w:rsid w:val="000349B1"/>
    <w:rsid w:val="0004542F"/>
    <w:rsid w:val="00047C87"/>
    <w:rsid w:val="00051EAD"/>
    <w:rsid w:val="000554C9"/>
    <w:rsid w:val="000565FC"/>
    <w:rsid w:val="00057477"/>
    <w:rsid w:val="00062BE6"/>
    <w:rsid w:val="00084F54"/>
    <w:rsid w:val="00092DF8"/>
    <w:rsid w:val="000A1598"/>
    <w:rsid w:val="000A3F7A"/>
    <w:rsid w:val="000B643F"/>
    <w:rsid w:val="000C3002"/>
    <w:rsid w:val="000E7213"/>
    <w:rsid w:val="00112560"/>
    <w:rsid w:val="00122300"/>
    <w:rsid w:val="001238FF"/>
    <w:rsid w:val="0012661F"/>
    <w:rsid w:val="00133061"/>
    <w:rsid w:val="001610D6"/>
    <w:rsid w:val="001615FE"/>
    <w:rsid w:val="00175092"/>
    <w:rsid w:val="00183A6B"/>
    <w:rsid w:val="001842C3"/>
    <w:rsid w:val="001A5AA0"/>
    <w:rsid w:val="001B5C73"/>
    <w:rsid w:val="001C1DED"/>
    <w:rsid w:val="001F4B2C"/>
    <w:rsid w:val="001F53D0"/>
    <w:rsid w:val="001F60F3"/>
    <w:rsid w:val="002016C2"/>
    <w:rsid w:val="00203AB9"/>
    <w:rsid w:val="002114FB"/>
    <w:rsid w:val="00220E9D"/>
    <w:rsid w:val="00221849"/>
    <w:rsid w:val="00226A0F"/>
    <w:rsid w:val="00245443"/>
    <w:rsid w:val="00245E83"/>
    <w:rsid w:val="0024739A"/>
    <w:rsid w:val="00252B39"/>
    <w:rsid w:val="00271C88"/>
    <w:rsid w:val="00276983"/>
    <w:rsid w:val="002800C2"/>
    <w:rsid w:val="00287DE3"/>
    <w:rsid w:val="002930D1"/>
    <w:rsid w:val="002A34B3"/>
    <w:rsid w:val="002B0086"/>
    <w:rsid w:val="002C39F0"/>
    <w:rsid w:val="002D1A14"/>
    <w:rsid w:val="002E6E6D"/>
    <w:rsid w:val="002F52F6"/>
    <w:rsid w:val="002F5387"/>
    <w:rsid w:val="0030699B"/>
    <w:rsid w:val="00315384"/>
    <w:rsid w:val="003166BC"/>
    <w:rsid w:val="003267F0"/>
    <w:rsid w:val="003443ED"/>
    <w:rsid w:val="003665F4"/>
    <w:rsid w:val="00376932"/>
    <w:rsid w:val="0038619C"/>
    <w:rsid w:val="003958C8"/>
    <w:rsid w:val="003A0BA7"/>
    <w:rsid w:val="003A1A93"/>
    <w:rsid w:val="003A6603"/>
    <w:rsid w:val="003B1B3F"/>
    <w:rsid w:val="003C4646"/>
    <w:rsid w:val="003C67C2"/>
    <w:rsid w:val="003D7282"/>
    <w:rsid w:val="003E6462"/>
    <w:rsid w:val="003E7D60"/>
    <w:rsid w:val="003F2546"/>
    <w:rsid w:val="0040034C"/>
    <w:rsid w:val="004044F2"/>
    <w:rsid w:val="00424FF1"/>
    <w:rsid w:val="004302BB"/>
    <w:rsid w:val="004345D2"/>
    <w:rsid w:val="00442B99"/>
    <w:rsid w:val="00454472"/>
    <w:rsid w:val="004555B9"/>
    <w:rsid w:val="00467AD2"/>
    <w:rsid w:val="00470971"/>
    <w:rsid w:val="00473F0E"/>
    <w:rsid w:val="0048613F"/>
    <w:rsid w:val="0049611F"/>
    <w:rsid w:val="004A1835"/>
    <w:rsid w:val="004A3B90"/>
    <w:rsid w:val="004B2F57"/>
    <w:rsid w:val="004B5FFF"/>
    <w:rsid w:val="004D04C1"/>
    <w:rsid w:val="004D2C93"/>
    <w:rsid w:val="004F1B9C"/>
    <w:rsid w:val="004F1C09"/>
    <w:rsid w:val="00524A40"/>
    <w:rsid w:val="005262AF"/>
    <w:rsid w:val="005360A6"/>
    <w:rsid w:val="00537F8C"/>
    <w:rsid w:val="00540F65"/>
    <w:rsid w:val="00541135"/>
    <w:rsid w:val="005527C1"/>
    <w:rsid w:val="0055436E"/>
    <w:rsid w:val="00557B1B"/>
    <w:rsid w:val="005634EC"/>
    <w:rsid w:val="00565A67"/>
    <w:rsid w:val="005744A8"/>
    <w:rsid w:val="005932EB"/>
    <w:rsid w:val="00596FB0"/>
    <w:rsid w:val="005A4BFC"/>
    <w:rsid w:val="005E117C"/>
    <w:rsid w:val="005E65F3"/>
    <w:rsid w:val="005E711D"/>
    <w:rsid w:val="005F513B"/>
    <w:rsid w:val="0061281C"/>
    <w:rsid w:val="006405A3"/>
    <w:rsid w:val="00641785"/>
    <w:rsid w:val="00680FD4"/>
    <w:rsid w:val="006928BB"/>
    <w:rsid w:val="006A3F5C"/>
    <w:rsid w:val="006B48A0"/>
    <w:rsid w:val="00701B3D"/>
    <w:rsid w:val="0071005B"/>
    <w:rsid w:val="00723FF0"/>
    <w:rsid w:val="007246FC"/>
    <w:rsid w:val="00724B45"/>
    <w:rsid w:val="00731533"/>
    <w:rsid w:val="00734F84"/>
    <w:rsid w:val="007409A7"/>
    <w:rsid w:val="0075300D"/>
    <w:rsid w:val="00756324"/>
    <w:rsid w:val="0075784F"/>
    <w:rsid w:val="00771B79"/>
    <w:rsid w:val="00774CED"/>
    <w:rsid w:val="00776D89"/>
    <w:rsid w:val="00780C73"/>
    <w:rsid w:val="00787CA7"/>
    <w:rsid w:val="007A69CD"/>
    <w:rsid w:val="007B1134"/>
    <w:rsid w:val="007C681B"/>
    <w:rsid w:val="007E056D"/>
    <w:rsid w:val="00847586"/>
    <w:rsid w:val="008766BA"/>
    <w:rsid w:val="008777DE"/>
    <w:rsid w:val="00880EC8"/>
    <w:rsid w:val="008839EF"/>
    <w:rsid w:val="00887299"/>
    <w:rsid w:val="00894ED4"/>
    <w:rsid w:val="008A3ACB"/>
    <w:rsid w:val="008A568F"/>
    <w:rsid w:val="008B10C3"/>
    <w:rsid w:val="008C0E63"/>
    <w:rsid w:val="008C69B1"/>
    <w:rsid w:val="008D4DD3"/>
    <w:rsid w:val="008D5F4B"/>
    <w:rsid w:val="008F7135"/>
    <w:rsid w:val="00905EF7"/>
    <w:rsid w:val="00915984"/>
    <w:rsid w:val="009170CC"/>
    <w:rsid w:val="00930438"/>
    <w:rsid w:val="00935AFB"/>
    <w:rsid w:val="00950F9B"/>
    <w:rsid w:val="00973E52"/>
    <w:rsid w:val="00980632"/>
    <w:rsid w:val="009841F4"/>
    <w:rsid w:val="009A0EA0"/>
    <w:rsid w:val="009A53FC"/>
    <w:rsid w:val="00A11321"/>
    <w:rsid w:val="00A23431"/>
    <w:rsid w:val="00A52824"/>
    <w:rsid w:val="00A643E6"/>
    <w:rsid w:val="00A652B3"/>
    <w:rsid w:val="00A6719F"/>
    <w:rsid w:val="00A76E5E"/>
    <w:rsid w:val="00A93624"/>
    <w:rsid w:val="00AA0DE7"/>
    <w:rsid w:val="00AB4A31"/>
    <w:rsid w:val="00AB5C9F"/>
    <w:rsid w:val="00AB717C"/>
    <w:rsid w:val="00AC46FD"/>
    <w:rsid w:val="00AD719C"/>
    <w:rsid w:val="00AE284E"/>
    <w:rsid w:val="00AE5169"/>
    <w:rsid w:val="00AF257C"/>
    <w:rsid w:val="00B1121A"/>
    <w:rsid w:val="00B16DEB"/>
    <w:rsid w:val="00B22212"/>
    <w:rsid w:val="00B30CF0"/>
    <w:rsid w:val="00B336C1"/>
    <w:rsid w:val="00B40C8E"/>
    <w:rsid w:val="00B433FA"/>
    <w:rsid w:val="00B61568"/>
    <w:rsid w:val="00B72861"/>
    <w:rsid w:val="00B77E6A"/>
    <w:rsid w:val="00B83AB8"/>
    <w:rsid w:val="00B86E42"/>
    <w:rsid w:val="00B92849"/>
    <w:rsid w:val="00B9485D"/>
    <w:rsid w:val="00B9571B"/>
    <w:rsid w:val="00B95C89"/>
    <w:rsid w:val="00BA12FF"/>
    <w:rsid w:val="00BA2311"/>
    <w:rsid w:val="00BC4017"/>
    <w:rsid w:val="00BC5317"/>
    <w:rsid w:val="00BC541C"/>
    <w:rsid w:val="00BE1C5E"/>
    <w:rsid w:val="00BE4118"/>
    <w:rsid w:val="00BE7A04"/>
    <w:rsid w:val="00BF78F0"/>
    <w:rsid w:val="00C03D4F"/>
    <w:rsid w:val="00C059EB"/>
    <w:rsid w:val="00C1261F"/>
    <w:rsid w:val="00C21DC2"/>
    <w:rsid w:val="00C3206C"/>
    <w:rsid w:val="00C33266"/>
    <w:rsid w:val="00C635DA"/>
    <w:rsid w:val="00C772E4"/>
    <w:rsid w:val="00C7736A"/>
    <w:rsid w:val="00CA28F5"/>
    <w:rsid w:val="00CA5895"/>
    <w:rsid w:val="00CA67B9"/>
    <w:rsid w:val="00CB444B"/>
    <w:rsid w:val="00CB5E8D"/>
    <w:rsid w:val="00CE0663"/>
    <w:rsid w:val="00CF79F3"/>
    <w:rsid w:val="00D05062"/>
    <w:rsid w:val="00D0659B"/>
    <w:rsid w:val="00D075B4"/>
    <w:rsid w:val="00D2183C"/>
    <w:rsid w:val="00D41F29"/>
    <w:rsid w:val="00D7743D"/>
    <w:rsid w:val="00D77B1D"/>
    <w:rsid w:val="00D90784"/>
    <w:rsid w:val="00D93AAA"/>
    <w:rsid w:val="00D96B8D"/>
    <w:rsid w:val="00DA4914"/>
    <w:rsid w:val="00DA6105"/>
    <w:rsid w:val="00DA6EAB"/>
    <w:rsid w:val="00DB3A05"/>
    <w:rsid w:val="00DB701E"/>
    <w:rsid w:val="00E0045A"/>
    <w:rsid w:val="00E00B76"/>
    <w:rsid w:val="00E05786"/>
    <w:rsid w:val="00E10141"/>
    <w:rsid w:val="00E11F85"/>
    <w:rsid w:val="00E14DA3"/>
    <w:rsid w:val="00E30ACA"/>
    <w:rsid w:val="00E32DF9"/>
    <w:rsid w:val="00E406A4"/>
    <w:rsid w:val="00E46C1C"/>
    <w:rsid w:val="00E46D39"/>
    <w:rsid w:val="00E47015"/>
    <w:rsid w:val="00E76C42"/>
    <w:rsid w:val="00E815C4"/>
    <w:rsid w:val="00E81DC9"/>
    <w:rsid w:val="00E85AF1"/>
    <w:rsid w:val="00E90947"/>
    <w:rsid w:val="00E95A2F"/>
    <w:rsid w:val="00EA38D5"/>
    <w:rsid w:val="00EB5EDE"/>
    <w:rsid w:val="00EB77FD"/>
    <w:rsid w:val="00EE1F04"/>
    <w:rsid w:val="00EF47C8"/>
    <w:rsid w:val="00EF734A"/>
    <w:rsid w:val="00F15391"/>
    <w:rsid w:val="00F2044C"/>
    <w:rsid w:val="00F25B0C"/>
    <w:rsid w:val="00F41F32"/>
    <w:rsid w:val="00F428A3"/>
    <w:rsid w:val="00F6783E"/>
    <w:rsid w:val="00F74421"/>
    <w:rsid w:val="00F77667"/>
    <w:rsid w:val="00F929F9"/>
    <w:rsid w:val="00FA7F4A"/>
    <w:rsid w:val="00FB226D"/>
    <w:rsid w:val="00FC1E0E"/>
    <w:rsid w:val="00FC6233"/>
    <w:rsid w:val="00FC6A9B"/>
    <w:rsid w:val="00FD3C16"/>
    <w:rsid w:val="00FE099C"/>
    <w:rsid w:val="00FE734C"/>
    <w:rsid w:val="00FF5206"/>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8932"/>
  <w15:chartTrackingRefBased/>
  <w15:docId w15:val="{B9599DB4-8E1E-4BDD-A433-11EAC32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A31"/>
  </w:style>
  <w:style w:type="paragraph" w:styleId="Heading2">
    <w:name w:val="heading 2"/>
    <w:basedOn w:val="Normal"/>
    <w:link w:val="Heading2Char"/>
    <w:uiPriority w:val="9"/>
    <w:qFormat/>
    <w:rsid w:val="00FC62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62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2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623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C6233"/>
  </w:style>
  <w:style w:type="paragraph" w:styleId="NormalWeb">
    <w:name w:val="Normal (Web)"/>
    <w:basedOn w:val="Normal"/>
    <w:uiPriority w:val="99"/>
    <w:unhideWhenUsed/>
    <w:rsid w:val="00FC62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5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7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F538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F5387"/>
  </w:style>
  <w:style w:type="character" w:styleId="CommentReference">
    <w:name w:val="annotation reference"/>
    <w:basedOn w:val="DefaultParagraphFont"/>
    <w:uiPriority w:val="99"/>
    <w:semiHidden/>
    <w:unhideWhenUsed/>
    <w:rsid w:val="003A1A93"/>
    <w:rPr>
      <w:sz w:val="16"/>
      <w:szCs w:val="16"/>
    </w:rPr>
  </w:style>
  <w:style w:type="character" w:customStyle="1" w:styleId="normaltextrun1">
    <w:name w:val="normaltextrun1"/>
    <w:basedOn w:val="DefaultParagraphFont"/>
    <w:rsid w:val="00D77B1D"/>
  </w:style>
  <w:style w:type="table" w:customStyle="1" w:styleId="HMPPSTable">
    <w:name w:val="HMPPS Table"/>
    <w:basedOn w:val="TableNormal"/>
    <w:uiPriority w:val="99"/>
    <w:rsid w:val="00F41F32"/>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NoSpacing">
    <w:name w:val="No Spacing"/>
    <w:uiPriority w:val="1"/>
    <w:qFormat/>
    <w:rsid w:val="008F7135"/>
    <w:pPr>
      <w:spacing w:after="0" w:line="240" w:lineRule="auto"/>
    </w:pPr>
  </w:style>
  <w:style w:type="paragraph" w:styleId="Header">
    <w:name w:val="header"/>
    <w:basedOn w:val="Normal"/>
    <w:link w:val="HeaderChar"/>
    <w:uiPriority w:val="99"/>
    <w:unhideWhenUsed/>
    <w:rsid w:val="0078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73"/>
  </w:style>
  <w:style w:type="paragraph" w:styleId="Footer">
    <w:name w:val="footer"/>
    <w:basedOn w:val="Normal"/>
    <w:link w:val="FooterChar"/>
    <w:uiPriority w:val="99"/>
    <w:unhideWhenUsed/>
    <w:rsid w:val="0078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73"/>
  </w:style>
  <w:style w:type="paragraph" w:styleId="CommentText">
    <w:name w:val="annotation text"/>
    <w:basedOn w:val="Normal"/>
    <w:link w:val="CommentTextChar"/>
    <w:uiPriority w:val="99"/>
    <w:unhideWhenUsed/>
    <w:rsid w:val="00BC5317"/>
    <w:pPr>
      <w:spacing w:line="240" w:lineRule="auto"/>
    </w:pPr>
    <w:rPr>
      <w:sz w:val="20"/>
      <w:szCs w:val="20"/>
    </w:rPr>
  </w:style>
  <w:style w:type="character" w:customStyle="1" w:styleId="CommentTextChar">
    <w:name w:val="Comment Text Char"/>
    <w:basedOn w:val="DefaultParagraphFont"/>
    <w:link w:val="CommentText"/>
    <w:uiPriority w:val="99"/>
    <w:rsid w:val="00BC5317"/>
    <w:rPr>
      <w:sz w:val="20"/>
      <w:szCs w:val="20"/>
    </w:rPr>
  </w:style>
  <w:style w:type="paragraph" w:styleId="CommentSubject">
    <w:name w:val="annotation subject"/>
    <w:basedOn w:val="CommentText"/>
    <w:next w:val="CommentText"/>
    <w:link w:val="CommentSubjectChar"/>
    <w:uiPriority w:val="99"/>
    <w:semiHidden/>
    <w:unhideWhenUsed/>
    <w:rsid w:val="00BC5317"/>
    <w:rPr>
      <w:b/>
      <w:bCs/>
    </w:rPr>
  </w:style>
  <w:style w:type="character" w:customStyle="1" w:styleId="CommentSubjectChar">
    <w:name w:val="Comment Subject Char"/>
    <w:basedOn w:val="CommentTextChar"/>
    <w:link w:val="CommentSubject"/>
    <w:uiPriority w:val="99"/>
    <w:semiHidden/>
    <w:rsid w:val="00BC5317"/>
    <w:rPr>
      <w:b/>
      <w:bCs/>
      <w:sz w:val="20"/>
      <w:szCs w:val="20"/>
    </w:rPr>
  </w:style>
  <w:style w:type="paragraph" w:styleId="Revision">
    <w:name w:val="Revision"/>
    <w:hidden/>
    <w:uiPriority w:val="99"/>
    <w:semiHidden/>
    <w:rsid w:val="00BC5317"/>
    <w:pPr>
      <w:spacing w:after="0" w:line="240" w:lineRule="auto"/>
    </w:pPr>
  </w:style>
  <w:style w:type="paragraph" w:styleId="BalloonText">
    <w:name w:val="Balloon Text"/>
    <w:basedOn w:val="Normal"/>
    <w:link w:val="BalloonTextChar"/>
    <w:uiPriority w:val="99"/>
    <w:semiHidden/>
    <w:unhideWhenUsed/>
    <w:rsid w:val="00BC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17"/>
    <w:rPr>
      <w:rFonts w:ascii="Segoe UI" w:hAnsi="Segoe UI" w:cs="Segoe UI"/>
      <w:sz w:val="18"/>
      <w:szCs w:val="18"/>
    </w:rPr>
  </w:style>
  <w:style w:type="paragraph" w:customStyle="1" w:styleId="CoverDate">
    <w:name w:val="Cover Date"/>
    <w:basedOn w:val="Normal"/>
    <w:qFormat/>
    <w:rsid w:val="00175092"/>
    <w:pPr>
      <w:spacing w:before="240" w:after="240" w:line="264" w:lineRule="auto"/>
    </w:pPr>
    <w:rPr>
      <w:rFonts w:ascii="Arial" w:eastAsia="Calibri" w:hAnsi="Arial" w:cs="Arial"/>
      <w:sz w:val="32"/>
      <w:szCs w:val="28"/>
      <w:lang w:bidi="he-IL"/>
    </w:rPr>
  </w:style>
  <w:style w:type="paragraph" w:customStyle="1" w:styleId="CoverTitle">
    <w:name w:val="Cover Title"/>
    <w:basedOn w:val="Normal"/>
    <w:qFormat/>
    <w:rsid w:val="00175092"/>
    <w:pPr>
      <w:spacing w:after="240" w:line="240" w:lineRule="auto"/>
    </w:pPr>
    <w:rPr>
      <w:rFonts w:ascii="Arial" w:eastAsia="Calibri" w:hAnsi="Arial" w:cs="Arial"/>
      <w:b/>
      <w:sz w:val="80"/>
      <w:szCs w:val="88"/>
      <w:lang w:bidi="he-IL"/>
    </w:rPr>
  </w:style>
  <w:style w:type="paragraph" w:customStyle="1" w:styleId="CoverAuthor">
    <w:name w:val="Cover Author"/>
    <w:basedOn w:val="Normal"/>
    <w:qFormat/>
    <w:rsid w:val="00175092"/>
    <w:pPr>
      <w:spacing w:after="240" w:line="264" w:lineRule="auto"/>
    </w:pPr>
    <w:rPr>
      <w:rFonts w:ascii="Arial" w:eastAsia="Calibri" w:hAnsi="Arial" w:cs="Arial"/>
      <w:sz w:val="40"/>
      <w:szCs w:val="2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4642">
      <w:bodyDiv w:val="1"/>
      <w:marLeft w:val="0"/>
      <w:marRight w:val="0"/>
      <w:marTop w:val="0"/>
      <w:marBottom w:val="0"/>
      <w:divBdr>
        <w:top w:val="none" w:sz="0" w:space="0" w:color="auto"/>
        <w:left w:val="none" w:sz="0" w:space="0" w:color="auto"/>
        <w:bottom w:val="none" w:sz="0" w:space="0" w:color="auto"/>
        <w:right w:val="none" w:sz="0" w:space="0" w:color="auto"/>
      </w:divBdr>
    </w:div>
    <w:div w:id="204296677">
      <w:bodyDiv w:val="1"/>
      <w:marLeft w:val="0"/>
      <w:marRight w:val="0"/>
      <w:marTop w:val="0"/>
      <w:marBottom w:val="0"/>
      <w:divBdr>
        <w:top w:val="none" w:sz="0" w:space="0" w:color="auto"/>
        <w:left w:val="none" w:sz="0" w:space="0" w:color="auto"/>
        <w:bottom w:val="none" w:sz="0" w:space="0" w:color="auto"/>
        <w:right w:val="none" w:sz="0" w:space="0" w:color="auto"/>
      </w:divBdr>
    </w:div>
    <w:div w:id="240800105">
      <w:bodyDiv w:val="1"/>
      <w:marLeft w:val="0"/>
      <w:marRight w:val="0"/>
      <w:marTop w:val="0"/>
      <w:marBottom w:val="0"/>
      <w:divBdr>
        <w:top w:val="none" w:sz="0" w:space="0" w:color="auto"/>
        <w:left w:val="none" w:sz="0" w:space="0" w:color="auto"/>
        <w:bottom w:val="none" w:sz="0" w:space="0" w:color="auto"/>
        <w:right w:val="none" w:sz="0" w:space="0" w:color="auto"/>
      </w:divBdr>
    </w:div>
    <w:div w:id="364448583">
      <w:bodyDiv w:val="1"/>
      <w:marLeft w:val="0"/>
      <w:marRight w:val="0"/>
      <w:marTop w:val="0"/>
      <w:marBottom w:val="0"/>
      <w:divBdr>
        <w:top w:val="none" w:sz="0" w:space="0" w:color="auto"/>
        <w:left w:val="none" w:sz="0" w:space="0" w:color="auto"/>
        <w:bottom w:val="none" w:sz="0" w:space="0" w:color="auto"/>
        <w:right w:val="none" w:sz="0" w:space="0" w:color="auto"/>
      </w:divBdr>
    </w:div>
    <w:div w:id="425006279">
      <w:bodyDiv w:val="1"/>
      <w:marLeft w:val="0"/>
      <w:marRight w:val="0"/>
      <w:marTop w:val="0"/>
      <w:marBottom w:val="0"/>
      <w:divBdr>
        <w:top w:val="none" w:sz="0" w:space="0" w:color="auto"/>
        <w:left w:val="none" w:sz="0" w:space="0" w:color="auto"/>
        <w:bottom w:val="none" w:sz="0" w:space="0" w:color="auto"/>
        <w:right w:val="none" w:sz="0" w:space="0" w:color="auto"/>
      </w:divBdr>
    </w:div>
    <w:div w:id="676538619">
      <w:bodyDiv w:val="1"/>
      <w:marLeft w:val="0"/>
      <w:marRight w:val="0"/>
      <w:marTop w:val="0"/>
      <w:marBottom w:val="0"/>
      <w:divBdr>
        <w:top w:val="none" w:sz="0" w:space="0" w:color="auto"/>
        <w:left w:val="none" w:sz="0" w:space="0" w:color="auto"/>
        <w:bottom w:val="none" w:sz="0" w:space="0" w:color="auto"/>
        <w:right w:val="none" w:sz="0" w:space="0" w:color="auto"/>
      </w:divBdr>
    </w:div>
    <w:div w:id="908004688">
      <w:bodyDiv w:val="1"/>
      <w:marLeft w:val="0"/>
      <w:marRight w:val="0"/>
      <w:marTop w:val="0"/>
      <w:marBottom w:val="0"/>
      <w:divBdr>
        <w:top w:val="none" w:sz="0" w:space="0" w:color="auto"/>
        <w:left w:val="none" w:sz="0" w:space="0" w:color="auto"/>
        <w:bottom w:val="none" w:sz="0" w:space="0" w:color="auto"/>
        <w:right w:val="none" w:sz="0" w:space="0" w:color="auto"/>
      </w:divBdr>
    </w:div>
    <w:div w:id="1053117770">
      <w:bodyDiv w:val="1"/>
      <w:marLeft w:val="0"/>
      <w:marRight w:val="0"/>
      <w:marTop w:val="0"/>
      <w:marBottom w:val="0"/>
      <w:divBdr>
        <w:top w:val="none" w:sz="0" w:space="0" w:color="auto"/>
        <w:left w:val="none" w:sz="0" w:space="0" w:color="auto"/>
        <w:bottom w:val="none" w:sz="0" w:space="0" w:color="auto"/>
        <w:right w:val="none" w:sz="0" w:space="0" w:color="auto"/>
      </w:divBdr>
    </w:div>
    <w:div w:id="1143230480">
      <w:bodyDiv w:val="1"/>
      <w:marLeft w:val="0"/>
      <w:marRight w:val="0"/>
      <w:marTop w:val="0"/>
      <w:marBottom w:val="0"/>
      <w:divBdr>
        <w:top w:val="none" w:sz="0" w:space="0" w:color="auto"/>
        <w:left w:val="none" w:sz="0" w:space="0" w:color="auto"/>
        <w:bottom w:val="none" w:sz="0" w:space="0" w:color="auto"/>
        <w:right w:val="none" w:sz="0" w:space="0" w:color="auto"/>
      </w:divBdr>
    </w:div>
    <w:div w:id="1478305198">
      <w:bodyDiv w:val="1"/>
      <w:marLeft w:val="0"/>
      <w:marRight w:val="0"/>
      <w:marTop w:val="0"/>
      <w:marBottom w:val="0"/>
      <w:divBdr>
        <w:top w:val="none" w:sz="0" w:space="0" w:color="auto"/>
        <w:left w:val="none" w:sz="0" w:space="0" w:color="auto"/>
        <w:bottom w:val="none" w:sz="0" w:space="0" w:color="auto"/>
        <w:right w:val="none" w:sz="0" w:space="0" w:color="auto"/>
      </w:divBdr>
      <w:divsChild>
        <w:div w:id="1233153200">
          <w:marLeft w:val="0"/>
          <w:marRight w:val="0"/>
          <w:marTop w:val="0"/>
          <w:marBottom w:val="0"/>
          <w:divBdr>
            <w:top w:val="none" w:sz="0" w:space="0" w:color="auto"/>
            <w:left w:val="none" w:sz="0" w:space="0" w:color="auto"/>
            <w:bottom w:val="none" w:sz="0" w:space="0" w:color="auto"/>
            <w:right w:val="none" w:sz="0" w:space="0" w:color="auto"/>
          </w:divBdr>
        </w:div>
        <w:div w:id="579605718">
          <w:marLeft w:val="0"/>
          <w:marRight w:val="0"/>
          <w:marTop w:val="0"/>
          <w:marBottom w:val="0"/>
          <w:divBdr>
            <w:top w:val="none" w:sz="0" w:space="0" w:color="auto"/>
            <w:left w:val="none" w:sz="0" w:space="0" w:color="auto"/>
            <w:bottom w:val="none" w:sz="0" w:space="0" w:color="auto"/>
            <w:right w:val="none" w:sz="0" w:space="0" w:color="auto"/>
          </w:divBdr>
          <w:divsChild>
            <w:div w:id="796878009">
              <w:marLeft w:val="0"/>
              <w:marRight w:val="0"/>
              <w:marTop w:val="0"/>
              <w:marBottom w:val="0"/>
              <w:divBdr>
                <w:top w:val="none" w:sz="0" w:space="0" w:color="auto"/>
                <w:left w:val="none" w:sz="0" w:space="0" w:color="auto"/>
                <w:bottom w:val="none" w:sz="0" w:space="0" w:color="auto"/>
                <w:right w:val="none" w:sz="0" w:space="0" w:color="auto"/>
              </w:divBdr>
              <w:divsChild>
                <w:div w:id="1916090707">
                  <w:marLeft w:val="0"/>
                  <w:marRight w:val="0"/>
                  <w:marTop w:val="0"/>
                  <w:marBottom w:val="0"/>
                  <w:divBdr>
                    <w:top w:val="none" w:sz="0" w:space="0" w:color="auto"/>
                    <w:left w:val="none" w:sz="0" w:space="0" w:color="auto"/>
                    <w:bottom w:val="none" w:sz="0" w:space="0" w:color="auto"/>
                    <w:right w:val="none" w:sz="0" w:space="0" w:color="auto"/>
                  </w:divBdr>
                  <w:divsChild>
                    <w:div w:id="330571227">
                      <w:marLeft w:val="0"/>
                      <w:marRight w:val="0"/>
                      <w:marTop w:val="0"/>
                      <w:marBottom w:val="0"/>
                      <w:divBdr>
                        <w:top w:val="none" w:sz="0" w:space="0" w:color="auto"/>
                        <w:left w:val="none" w:sz="0" w:space="0" w:color="auto"/>
                        <w:bottom w:val="none" w:sz="0" w:space="0" w:color="auto"/>
                        <w:right w:val="none" w:sz="0" w:space="0" w:color="auto"/>
                      </w:divBdr>
                      <w:divsChild>
                        <w:div w:id="1109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28533">
      <w:bodyDiv w:val="1"/>
      <w:marLeft w:val="0"/>
      <w:marRight w:val="0"/>
      <w:marTop w:val="0"/>
      <w:marBottom w:val="0"/>
      <w:divBdr>
        <w:top w:val="none" w:sz="0" w:space="0" w:color="auto"/>
        <w:left w:val="none" w:sz="0" w:space="0" w:color="auto"/>
        <w:bottom w:val="none" w:sz="0" w:space="0" w:color="auto"/>
        <w:right w:val="none" w:sz="0" w:space="0" w:color="auto"/>
      </w:divBdr>
    </w:div>
    <w:div w:id="1948153500">
      <w:bodyDiv w:val="1"/>
      <w:marLeft w:val="0"/>
      <w:marRight w:val="0"/>
      <w:marTop w:val="0"/>
      <w:marBottom w:val="0"/>
      <w:divBdr>
        <w:top w:val="none" w:sz="0" w:space="0" w:color="auto"/>
        <w:left w:val="none" w:sz="0" w:space="0" w:color="auto"/>
        <w:bottom w:val="none" w:sz="0" w:space="0" w:color="auto"/>
        <w:right w:val="none" w:sz="0" w:space="0" w:color="auto"/>
      </w:divBdr>
    </w:div>
    <w:div w:id="2135824762">
      <w:bodyDiv w:val="1"/>
      <w:marLeft w:val="0"/>
      <w:marRight w:val="0"/>
      <w:marTop w:val="0"/>
      <w:marBottom w:val="0"/>
      <w:divBdr>
        <w:top w:val="none" w:sz="0" w:space="0" w:color="auto"/>
        <w:left w:val="none" w:sz="0" w:space="0" w:color="auto"/>
        <w:bottom w:val="none" w:sz="0" w:space="0" w:color="auto"/>
        <w:right w:val="none" w:sz="0" w:space="0" w:color="auto"/>
      </w:divBdr>
      <w:divsChild>
        <w:div w:id="89855964">
          <w:marLeft w:val="0"/>
          <w:marRight w:val="0"/>
          <w:marTop w:val="0"/>
          <w:marBottom w:val="0"/>
          <w:divBdr>
            <w:top w:val="none" w:sz="0" w:space="0" w:color="auto"/>
            <w:left w:val="none" w:sz="0" w:space="0" w:color="auto"/>
            <w:bottom w:val="none" w:sz="0" w:space="0" w:color="auto"/>
            <w:right w:val="none" w:sz="0" w:space="0" w:color="auto"/>
          </w:divBdr>
        </w:div>
        <w:div w:id="1530946030">
          <w:marLeft w:val="0"/>
          <w:marRight w:val="0"/>
          <w:marTop w:val="0"/>
          <w:marBottom w:val="0"/>
          <w:divBdr>
            <w:top w:val="none" w:sz="0" w:space="0" w:color="auto"/>
            <w:left w:val="none" w:sz="0" w:space="0" w:color="auto"/>
            <w:bottom w:val="none" w:sz="0" w:space="0" w:color="auto"/>
            <w:right w:val="none" w:sz="0" w:space="0" w:color="auto"/>
          </w:divBdr>
        </w:div>
        <w:div w:id="422070935">
          <w:marLeft w:val="0"/>
          <w:marRight w:val="0"/>
          <w:marTop w:val="0"/>
          <w:marBottom w:val="0"/>
          <w:divBdr>
            <w:top w:val="none" w:sz="0" w:space="0" w:color="auto"/>
            <w:left w:val="none" w:sz="0" w:space="0" w:color="auto"/>
            <w:bottom w:val="none" w:sz="0" w:space="0" w:color="auto"/>
            <w:right w:val="none" w:sz="0" w:space="0" w:color="auto"/>
          </w:divBdr>
        </w:div>
        <w:div w:id="667712238">
          <w:marLeft w:val="0"/>
          <w:marRight w:val="0"/>
          <w:marTop w:val="0"/>
          <w:marBottom w:val="0"/>
          <w:divBdr>
            <w:top w:val="none" w:sz="0" w:space="0" w:color="auto"/>
            <w:left w:val="none" w:sz="0" w:space="0" w:color="auto"/>
            <w:bottom w:val="none" w:sz="0" w:space="0" w:color="auto"/>
            <w:right w:val="none" w:sz="0" w:space="0" w:color="auto"/>
          </w:divBdr>
        </w:div>
        <w:div w:id="444925353">
          <w:marLeft w:val="0"/>
          <w:marRight w:val="0"/>
          <w:marTop w:val="0"/>
          <w:marBottom w:val="0"/>
          <w:divBdr>
            <w:top w:val="none" w:sz="0" w:space="0" w:color="auto"/>
            <w:left w:val="none" w:sz="0" w:space="0" w:color="auto"/>
            <w:bottom w:val="none" w:sz="0" w:space="0" w:color="auto"/>
            <w:right w:val="none" w:sz="0" w:space="0" w:color="auto"/>
          </w:divBdr>
        </w:div>
        <w:div w:id="506943089">
          <w:marLeft w:val="0"/>
          <w:marRight w:val="0"/>
          <w:marTop w:val="0"/>
          <w:marBottom w:val="0"/>
          <w:divBdr>
            <w:top w:val="none" w:sz="0" w:space="0" w:color="auto"/>
            <w:left w:val="none" w:sz="0" w:space="0" w:color="auto"/>
            <w:bottom w:val="none" w:sz="0" w:space="0" w:color="auto"/>
            <w:right w:val="none" w:sz="0" w:space="0" w:color="auto"/>
          </w:divBdr>
        </w:div>
        <w:div w:id="1033775325">
          <w:marLeft w:val="0"/>
          <w:marRight w:val="0"/>
          <w:marTop w:val="0"/>
          <w:marBottom w:val="0"/>
          <w:divBdr>
            <w:top w:val="none" w:sz="0" w:space="0" w:color="auto"/>
            <w:left w:val="none" w:sz="0" w:space="0" w:color="auto"/>
            <w:bottom w:val="none" w:sz="0" w:space="0" w:color="auto"/>
            <w:right w:val="none" w:sz="0" w:space="0" w:color="auto"/>
          </w:divBdr>
        </w:div>
        <w:div w:id="816989888">
          <w:marLeft w:val="0"/>
          <w:marRight w:val="0"/>
          <w:marTop w:val="0"/>
          <w:marBottom w:val="0"/>
          <w:divBdr>
            <w:top w:val="none" w:sz="0" w:space="0" w:color="auto"/>
            <w:left w:val="none" w:sz="0" w:space="0" w:color="auto"/>
            <w:bottom w:val="none" w:sz="0" w:space="0" w:color="auto"/>
            <w:right w:val="none" w:sz="0" w:space="0" w:color="auto"/>
          </w:divBdr>
        </w:div>
        <w:div w:id="1515999105">
          <w:marLeft w:val="0"/>
          <w:marRight w:val="0"/>
          <w:marTop w:val="0"/>
          <w:marBottom w:val="0"/>
          <w:divBdr>
            <w:top w:val="none" w:sz="0" w:space="0" w:color="auto"/>
            <w:left w:val="none" w:sz="0" w:space="0" w:color="auto"/>
            <w:bottom w:val="none" w:sz="0" w:space="0" w:color="auto"/>
            <w:right w:val="none" w:sz="0" w:space="0" w:color="auto"/>
          </w:divBdr>
        </w:div>
        <w:div w:id="715592453">
          <w:marLeft w:val="0"/>
          <w:marRight w:val="0"/>
          <w:marTop w:val="0"/>
          <w:marBottom w:val="0"/>
          <w:divBdr>
            <w:top w:val="none" w:sz="0" w:space="0" w:color="auto"/>
            <w:left w:val="none" w:sz="0" w:space="0" w:color="auto"/>
            <w:bottom w:val="none" w:sz="0" w:space="0" w:color="auto"/>
            <w:right w:val="none" w:sz="0" w:space="0" w:color="auto"/>
          </w:divBdr>
        </w:div>
        <w:div w:id="727340385">
          <w:marLeft w:val="0"/>
          <w:marRight w:val="0"/>
          <w:marTop w:val="0"/>
          <w:marBottom w:val="0"/>
          <w:divBdr>
            <w:top w:val="none" w:sz="0" w:space="0" w:color="auto"/>
            <w:left w:val="none" w:sz="0" w:space="0" w:color="auto"/>
            <w:bottom w:val="none" w:sz="0" w:space="0" w:color="auto"/>
            <w:right w:val="none" w:sz="0" w:space="0" w:color="auto"/>
          </w:divBdr>
        </w:div>
        <w:div w:id="2073119124">
          <w:marLeft w:val="0"/>
          <w:marRight w:val="0"/>
          <w:marTop w:val="0"/>
          <w:marBottom w:val="0"/>
          <w:divBdr>
            <w:top w:val="none" w:sz="0" w:space="0" w:color="auto"/>
            <w:left w:val="none" w:sz="0" w:space="0" w:color="auto"/>
            <w:bottom w:val="none" w:sz="0" w:space="0" w:color="auto"/>
            <w:right w:val="none" w:sz="0" w:space="0" w:color="auto"/>
          </w:divBdr>
        </w:div>
        <w:div w:id="1397237753">
          <w:marLeft w:val="0"/>
          <w:marRight w:val="0"/>
          <w:marTop w:val="0"/>
          <w:marBottom w:val="0"/>
          <w:divBdr>
            <w:top w:val="none" w:sz="0" w:space="0" w:color="auto"/>
            <w:left w:val="none" w:sz="0" w:space="0" w:color="auto"/>
            <w:bottom w:val="none" w:sz="0" w:space="0" w:color="auto"/>
            <w:right w:val="none" w:sz="0" w:space="0" w:color="auto"/>
          </w:divBdr>
        </w:div>
        <w:div w:id="343047261">
          <w:marLeft w:val="0"/>
          <w:marRight w:val="0"/>
          <w:marTop w:val="0"/>
          <w:marBottom w:val="0"/>
          <w:divBdr>
            <w:top w:val="none" w:sz="0" w:space="0" w:color="auto"/>
            <w:left w:val="none" w:sz="0" w:space="0" w:color="auto"/>
            <w:bottom w:val="none" w:sz="0" w:space="0" w:color="auto"/>
            <w:right w:val="none" w:sz="0" w:space="0" w:color="auto"/>
          </w:divBdr>
        </w:div>
        <w:div w:id="758260456">
          <w:marLeft w:val="0"/>
          <w:marRight w:val="0"/>
          <w:marTop w:val="0"/>
          <w:marBottom w:val="0"/>
          <w:divBdr>
            <w:top w:val="none" w:sz="0" w:space="0" w:color="auto"/>
            <w:left w:val="none" w:sz="0" w:space="0" w:color="auto"/>
            <w:bottom w:val="none" w:sz="0" w:space="0" w:color="auto"/>
            <w:right w:val="none" w:sz="0" w:space="0" w:color="auto"/>
          </w:divBdr>
        </w:div>
        <w:div w:id="688531586">
          <w:marLeft w:val="0"/>
          <w:marRight w:val="0"/>
          <w:marTop w:val="0"/>
          <w:marBottom w:val="0"/>
          <w:divBdr>
            <w:top w:val="none" w:sz="0" w:space="0" w:color="auto"/>
            <w:left w:val="none" w:sz="0" w:space="0" w:color="auto"/>
            <w:bottom w:val="none" w:sz="0" w:space="0" w:color="auto"/>
            <w:right w:val="none" w:sz="0" w:space="0" w:color="auto"/>
          </w:divBdr>
        </w:div>
        <w:div w:id="364868404">
          <w:marLeft w:val="0"/>
          <w:marRight w:val="0"/>
          <w:marTop w:val="0"/>
          <w:marBottom w:val="0"/>
          <w:divBdr>
            <w:top w:val="none" w:sz="0" w:space="0" w:color="auto"/>
            <w:left w:val="none" w:sz="0" w:space="0" w:color="auto"/>
            <w:bottom w:val="none" w:sz="0" w:space="0" w:color="auto"/>
            <w:right w:val="none" w:sz="0" w:space="0" w:color="auto"/>
          </w:divBdr>
        </w:div>
        <w:div w:id="1231695299">
          <w:marLeft w:val="0"/>
          <w:marRight w:val="0"/>
          <w:marTop w:val="0"/>
          <w:marBottom w:val="0"/>
          <w:divBdr>
            <w:top w:val="none" w:sz="0" w:space="0" w:color="auto"/>
            <w:left w:val="none" w:sz="0" w:space="0" w:color="auto"/>
            <w:bottom w:val="none" w:sz="0" w:space="0" w:color="auto"/>
            <w:right w:val="none" w:sz="0" w:space="0" w:color="auto"/>
          </w:divBdr>
        </w:div>
        <w:div w:id="923150412">
          <w:marLeft w:val="0"/>
          <w:marRight w:val="0"/>
          <w:marTop w:val="0"/>
          <w:marBottom w:val="0"/>
          <w:divBdr>
            <w:top w:val="none" w:sz="0" w:space="0" w:color="auto"/>
            <w:left w:val="none" w:sz="0" w:space="0" w:color="auto"/>
            <w:bottom w:val="none" w:sz="0" w:space="0" w:color="auto"/>
            <w:right w:val="none" w:sz="0" w:space="0" w:color="auto"/>
          </w:divBdr>
        </w:div>
        <w:div w:id="1952474208">
          <w:marLeft w:val="0"/>
          <w:marRight w:val="0"/>
          <w:marTop w:val="0"/>
          <w:marBottom w:val="0"/>
          <w:divBdr>
            <w:top w:val="none" w:sz="0" w:space="0" w:color="auto"/>
            <w:left w:val="none" w:sz="0" w:space="0" w:color="auto"/>
            <w:bottom w:val="none" w:sz="0" w:space="0" w:color="auto"/>
            <w:right w:val="none" w:sz="0" w:space="0" w:color="auto"/>
          </w:divBdr>
        </w:div>
        <w:div w:id="1298756377">
          <w:marLeft w:val="0"/>
          <w:marRight w:val="0"/>
          <w:marTop w:val="0"/>
          <w:marBottom w:val="0"/>
          <w:divBdr>
            <w:top w:val="none" w:sz="0" w:space="0" w:color="auto"/>
            <w:left w:val="none" w:sz="0" w:space="0" w:color="auto"/>
            <w:bottom w:val="none" w:sz="0" w:space="0" w:color="auto"/>
            <w:right w:val="none" w:sz="0" w:space="0" w:color="auto"/>
          </w:divBdr>
        </w:div>
        <w:div w:id="1066294449">
          <w:marLeft w:val="0"/>
          <w:marRight w:val="0"/>
          <w:marTop w:val="0"/>
          <w:marBottom w:val="0"/>
          <w:divBdr>
            <w:top w:val="none" w:sz="0" w:space="0" w:color="auto"/>
            <w:left w:val="none" w:sz="0" w:space="0" w:color="auto"/>
            <w:bottom w:val="none" w:sz="0" w:space="0" w:color="auto"/>
            <w:right w:val="none" w:sz="0" w:space="0" w:color="auto"/>
          </w:divBdr>
        </w:div>
        <w:div w:id="78798671">
          <w:marLeft w:val="0"/>
          <w:marRight w:val="0"/>
          <w:marTop w:val="0"/>
          <w:marBottom w:val="0"/>
          <w:divBdr>
            <w:top w:val="none" w:sz="0" w:space="0" w:color="auto"/>
            <w:left w:val="none" w:sz="0" w:space="0" w:color="auto"/>
            <w:bottom w:val="none" w:sz="0" w:space="0" w:color="auto"/>
            <w:right w:val="none" w:sz="0" w:space="0" w:color="auto"/>
          </w:divBdr>
        </w:div>
        <w:div w:id="2082290072">
          <w:marLeft w:val="0"/>
          <w:marRight w:val="0"/>
          <w:marTop w:val="0"/>
          <w:marBottom w:val="0"/>
          <w:divBdr>
            <w:top w:val="none" w:sz="0" w:space="0" w:color="auto"/>
            <w:left w:val="none" w:sz="0" w:space="0" w:color="auto"/>
            <w:bottom w:val="none" w:sz="0" w:space="0" w:color="auto"/>
            <w:right w:val="none" w:sz="0" w:space="0" w:color="auto"/>
          </w:divBdr>
        </w:div>
        <w:div w:id="150293590">
          <w:marLeft w:val="0"/>
          <w:marRight w:val="0"/>
          <w:marTop w:val="0"/>
          <w:marBottom w:val="0"/>
          <w:divBdr>
            <w:top w:val="none" w:sz="0" w:space="0" w:color="auto"/>
            <w:left w:val="none" w:sz="0" w:space="0" w:color="auto"/>
            <w:bottom w:val="none" w:sz="0" w:space="0" w:color="auto"/>
            <w:right w:val="none" w:sz="0" w:space="0" w:color="auto"/>
          </w:divBdr>
        </w:div>
        <w:div w:id="818964765">
          <w:marLeft w:val="0"/>
          <w:marRight w:val="0"/>
          <w:marTop w:val="0"/>
          <w:marBottom w:val="0"/>
          <w:divBdr>
            <w:top w:val="none" w:sz="0" w:space="0" w:color="auto"/>
            <w:left w:val="none" w:sz="0" w:space="0" w:color="auto"/>
            <w:bottom w:val="none" w:sz="0" w:space="0" w:color="auto"/>
            <w:right w:val="none" w:sz="0" w:space="0" w:color="auto"/>
          </w:divBdr>
        </w:div>
        <w:div w:id="719943549">
          <w:marLeft w:val="0"/>
          <w:marRight w:val="0"/>
          <w:marTop w:val="0"/>
          <w:marBottom w:val="0"/>
          <w:divBdr>
            <w:top w:val="none" w:sz="0" w:space="0" w:color="auto"/>
            <w:left w:val="none" w:sz="0" w:space="0" w:color="auto"/>
            <w:bottom w:val="none" w:sz="0" w:space="0" w:color="auto"/>
            <w:right w:val="none" w:sz="0" w:space="0" w:color="auto"/>
          </w:divBdr>
        </w:div>
        <w:div w:id="337080509">
          <w:marLeft w:val="0"/>
          <w:marRight w:val="0"/>
          <w:marTop w:val="0"/>
          <w:marBottom w:val="0"/>
          <w:divBdr>
            <w:top w:val="none" w:sz="0" w:space="0" w:color="auto"/>
            <w:left w:val="none" w:sz="0" w:space="0" w:color="auto"/>
            <w:bottom w:val="none" w:sz="0" w:space="0" w:color="auto"/>
            <w:right w:val="none" w:sz="0" w:space="0" w:color="auto"/>
          </w:divBdr>
        </w:div>
        <w:div w:id="890115559">
          <w:marLeft w:val="0"/>
          <w:marRight w:val="0"/>
          <w:marTop w:val="0"/>
          <w:marBottom w:val="0"/>
          <w:divBdr>
            <w:top w:val="none" w:sz="0" w:space="0" w:color="auto"/>
            <w:left w:val="none" w:sz="0" w:space="0" w:color="auto"/>
            <w:bottom w:val="none" w:sz="0" w:space="0" w:color="auto"/>
            <w:right w:val="none" w:sz="0" w:space="0" w:color="auto"/>
          </w:divBdr>
        </w:div>
        <w:div w:id="1326787443">
          <w:marLeft w:val="0"/>
          <w:marRight w:val="0"/>
          <w:marTop w:val="0"/>
          <w:marBottom w:val="0"/>
          <w:divBdr>
            <w:top w:val="none" w:sz="0" w:space="0" w:color="auto"/>
            <w:left w:val="none" w:sz="0" w:space="0" w:color="auto"/>
            <w:bottom w:val="none" w:sz="0" w:space="0" w:color="auto"/>
            <w:right w:val="none" w:sz="0" w:space="0" w:color="auto"/>
          </w:divBdr>
        </w:div>
        <w:div w:id="2026782638">
          <w:marLeft w:val="0"/>
          <w:marRight w:val="0"/>
          <w:marTop w:val="0"/>
          <w:marBottom w:val="0"/>
          <w:divBdr>
            <w:top w:val="none" w:sz="0" w:space="0" w:color="auto"/>
            <w:left w:val="none" w:sz="0" w:space="0" w:color="auto"/>
            <w:bottom w:val="none" w:sz="0" w:space="0" w:color="auto"/>
            <w:right w:val="none" w:sz="0" w:space="0" w:color="auto"/>
          </w:divBdr>
        </w:div>
        <w:div w:id="108863850">
          <w:marLeft w:val="0"/>
          <w:marRight w:val="0"/>
          <w:marTop w:val="0"/>
          <w:marBottom w:val="0"/>
          <w:divBdr>
            <w:top w:val="none" w:sz="0" w:space="0" w:color="auto"/>
            <w:left w:val="none" w:sz="0" w:space="0" w:color="auto"/>
            <w:bottom w:val="none" w:sz="0" w:space="0" w:color="auto"/>
            <w:right w:val="none" w:sz="0" w:space="0" w:color="auto"/>
          </w:divBdr>
        </w:div>
        <w:div w:id="1802183478">
          <w:marLeft w:val="0"/>
          <w:marRight w:val="0"/>
          <w:marTop w:val="0"/>
          <w:marBottom w:val="0"/>
          <w:divBdr>
            <w:top w:val="none" w:sz="0" w:space="0" w:color="auto"/>
            <w:left w:val="none" w:sz="0" w:space="0" w:color="auto"/>
            <w:bottom w:val="none" w:sz="0" w:space="0" w:color="auto"/>
            <w:right w:val="none" w:sz="0" w:space="0" w:color="auto"/>
          </w:divBdr>
        </w:div>
        <w:div w:id="1687826091">
          <w:marLeft w:val="0"/>
          <w:marRight w:val="0"/>
          <w:marTop w:val="0"/>
          <w:marBottom w:val="0"/>
          <w:divBdr>
            <w:top w:val="none" w:sz="0" w:space="0" w:color="auto"/>
            <w:left w:val="none" w:sz="0" w:space="0" w:color="auto"/>
            <w:bottom w:val="none" w:sz="0" w:space="0" w:color="auto"/>
            <w:right w:val="none" w:sz="0" w:space="0" w:color="auto"/>
          </w:divBdr>
        </w:div>
        <w:div w:id="1746761165">
          <w:marLeft w:val="0"/>
          <w:marRight w:val="0"/>
          <w:marTop w:val="0"/>
          <w:marBottom w:val="0"/>
          <w:divBdr>
            <w:top w:val="none" w:sz="0" w:space="0" w:color="auto"/>
            <w:left w:val="none" w:sz="0" w:space="0" w:color="auto"/>
            <w:bottom w:val="none" w:sz="0" w:space="0" w:color="auto"/>
            <w:right w:val="none" w:sz="0" w:space="0" w:color="auto"/>
          </w:divBdr>
        </w:div>
        <w:div w:id="1950120042">
          <w:marLeft w:val="0"/>
          <w:marRight w:val="0"/>
          <w:marTop w:val="0"/>
          <w:marBottom w:val="0"/>
          <w:divBdr>
            <w:top w:val="none" w:sz="0" w:space="0" w:color="auto"/>
            <w:left w:val="none" w:sz="0" w:space="0" w:color="auto"/>
            <w:bottom w:val="none" w:sz="0" w:space="0" w:color="auto"/>
            <w:right w:val="none" w:sz="0" w:space="0" w:color="auto"/>
          </w:divBdr>
        </w:div>
        <w:div w:id="556821382">
          <w:marLeft w:val="0"/>
          <w:marRight w:val="0"/>
          <w:marTop w:val="0"/>
          <w:marBottom w:val="0"/>
          <w:divBdr>
            <w:top w:val="none" w:sz="0" w:space="0" w:color="auto"/>
            <w:left w:val="none" w:sz="0" w:space="0" w:color="auto"/>
            <w:bottom w:val="none" w:sz="0" w:space="0" w:color="auto"/>
            <w:right w:val="none" w:sz="0" w:space="0" w:color="auto"/>
          </w:divBdr>
        </w:div>
        <w:div w:id="757947994">
          <w:marLeft w:val="0"/>
          <w:marRight w:val="0"/>
          <w:marTop w:val="0"/>
          <w:marBottom w:val="0"/>
          <w:divBdr>
            <w:top w:val="none" w:sz="0" w:space="0" w:color="auto"/>
            <w:left w:val="none" w:sz="0" w:space="0" w:color="auto"/>
            <w:bottom w:val="none" w:sz="0" w:space="0" w:color="auto"/>
            <w:right w:val="none" w:sz="0" w:space="0" w:color="auto"/>
          </w:divBdr>
        </w:div>
        <w:div w:id="1263341149">
          <w:marLeft w:val="0"/>
          <w:marRight w:val="0"/>
          <w:marTop w:val="0"/>
          <w:marBottom w:val="0"/>
          <w:divBdr>
            <w:top w:val="none" w:sz="0" w:space="0" w:color="auto"/>
            <w:left w:val="none" w:sz="0" w:space="0" w:color="auto"/>
            <w:bottom w:val="none" w:sz="0" w:space="0" w:color="auto"/>
            <w:right w:val="none" w:sz="0" w:space="0" w:color="auto"/>
          </w:divBdr>
        </w:div>
        <w:div w:id="2137947943">
          <w:marLeft w:val="0"/>
          <w:marRight w:val="0"/>
          <w:marTop w:val="0"/>
          <w:marBottom w:val="0"/>
          <w:divBdr>
            <w:top w:val="none" w:sz="0" w:space="0" w:color="auto"/>
            <w:left w:val="none" w:sz="0" w:space="0" w:color="auto"/>
            <w:bottom w:val="none" w:sz="0" w:space="0" w:color="auto"/>
            <w:right w:val="none" w:sz="0" w:space="0" w:color="auto"/>
          </w:divBdr>
        </w:div>
        <w:div w:id="751855663">
          <w:marLeft w:val="0"/>
          <w:marRight w:val="0"/>
          <w:marTop w:val="0"/>
          <w:marBottom w:val="0"/>
          <w:divBdr>
            <w:top w:val="none" w:sz="0" w:space="0" w:color="auto"/>
            <w:left w:val="none" w:sz="0" w:space="0" w:color="auto"/>
            <w:bottom w:val="none" w:sz="0" w:space="0" w:color="auto"/>
            <w:right w:val="none" w:sz="0" w:space="0" w:color="auto"/>
          </w:divBdr>
        </w:div>
        <w:div w:id="193033565">
          <w:marLeft w:val="0"/>
          <w:marRight w:val="0"/>
          <w:marTop w:val="0"/>
          <w:marBottom w:val="0"/>
          <w:divBdr>
            <w:top w:val="none" w:sz="0" w:space="0" w:color="auto"/>
            <w:left w:val="none" w:sz="0" w:space="0" w:color="auto"/>
            <w:bottom w:val="none" w:sz="0" w:space="0" w:color="auto"/>
            <w:right w:val="none" w:sz="0" w:space="0" w:color="auto"/>
          </w:divBdr>
        </w:div>
        <w:div w:id="351034584">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101410925">
          <w:marLeft w:val="0"/>
          <w:marRight w:val="0"/>
          <w:marTop w:val="0"/>
          <w:marBottom w:val="0"/>
          <w:divBdr>
            <w:top w:val="none" w:sz="0" w:space="0" w:color="auto"/>
            <w:left w:val="none" w:sz="0" w:space="0" w:color="auto"/>
            <w:bottom w:val="none" w:sz="0" w:space="0" w:color="auto"/>
            <w:right w:val="none" w:sz="0" w:space="0" w:color="auto"/>
          </w:divBdr>
        </w:div>
        <w:div w:id="146560447">
          <w:marLeft w:val="0"/>
          <w:marRight w:val="0"/>
          <w:marTop w:val="0"/>
          <w:marBottom w:val="0"/>
          <w:divBdr>
            <w:top w:val="none" w:sz="0" w:space="0" w:color="auto"/>
            <w:left w:val="none" w:sz="0" w:space="0" w:color="auto"/>
            <w:bottom w:val="none" w:sz="0" w:space="0" w:color="auto"/>
            <w:right w:val="none" w:sz="0" w:space="0" w:color="auto"/>
          </w:divBdr>
        </w:div>
        <w:div w:id="653223780">
          <w:marLeft w:val="0"/>
          <w:marRight w:val="0"/>
          <w:marTop w:val="0"/>
          <w:marBottom w:val="0"/>
          <w:divBdr>
            <w:top w:val="none" w:sz="0" w:space="0" w:color="auto"/>
            <w:left w:val="none" w:sz="0" w:space="0" w:color="auto"/>
            <w:bottom w:val="none" w:sz="0" w:space="0" w:color="auto"/>
            <w:right w:val="none" w:sz="0" w:space="0" w:color="auto"/>
          </w:divBdr>
        </w:div>
        <w:div w:id="497381319">
          <w:marLeft w:val="0"/>
          <w:marRight w:val="0"/>
          <w:marTop w:val="0"/>
          <w:marBottom w:val="0"/>
          <w:divBdr>
            <w:top w:val="none" w:sz="0" w:space="0" w:color="auto"/>
            <w:left w:val="none" w:sz="0" w:space="0" w:color="auto"/>
            <w:bottom w:val="none" w:sz="0" w:space="0" w:color="auto"/>
            <w:right w:val="none" w:sz="0" w:space="0" w:color="auto"/>
          </w:divBdr>
        </w:div>
        <w:div w:id="1636400650">
          <w:marLeft w:val="0"/>
          <w:marRight w:val="0"/>
          <w:marTop w:val="0"/>
          <w:marBottom w:val="0"/>
          <w:divBdr>
            <w:top w:val="none" w:sz="0" w:space="0" w:color="auto"/>
            <w:left w:val="none" w:sz="0" w:space="0" w:color="auto"/>
            <w:bottom w:val="none" w:sz="0" w:space="0" w:color="auto"/>
            <w:right w:val="none" w:sz="0" w:space="0" w:color="auto"/>
          </w:divBdr>
        </w:div>
        <w:div w:id="2086224674">
          <w:marLeft w:val="0"/>
          <w:marRight w:val="0"/>
          <w:marTop w:val="0"/>
          <w:marBottom w:val="0"/>
          <w:divBdr>
            <w:top w:val="none" w:sz="0" w:space="0" w:color="auto"/>
            <w:left w:val="none" w:sz="0" w:space="0" w:color="auto"/>
            <w:bottom w:val="none" w:sz="0" w:space="0" w:color="auto"/>
            <w:right w:val="none" w:sz="0" w:space="0" w:color="auto"/>
          </w:divBdr>
        </w:div>
        <w:div w:id="400300422">
          <w:marLeft w:val="0"/>
          <w:marRight w:val="0"/>
          <w:marTop w:val="0"/>
          <w:marBottom w:val="0"/>
          <w:divBdr>
            <w:top w:val="none" w:sz="0" w:space="0" w:color="auto"/>
            <w:left w:val="none" w:sz="0" w:space="0" w:color="auto"/>
            <w:bottom w:val="none" w:sz="0" w:space="0" w:color="auto"/>
            <w:right w:val="none" w:sz="0" w:space="0" w:color="auto"/>
          </w:divBdr>
        </w:div>
        <w:div w:id="895432582">
          <w:marLeft w:val="0"/>
          <w:marRight w:val="0"/>
          <w:marTop w:val="0"/>
          <w:marBottom w:val="0"/>
          <w:divBdr>
            <w:top w:val="none" w:sz="0" w:space="0" w:color="auto"/>
            <w:left w:val="none" w:sz="0" w:space="0" w:color="auto"/>
            <w:bottom w:val="none" w:sz="0" w:space="0" w:color="auto"/>
            <w:right w:val="none" w:sz="0" w:space="0" w:color="auto"/>
          </w:divBdr>
        </w:div>
        <w:div w:id="448858908">
          <w:marLeft w:val="0"/>
          <w:marRight w:val="0"/>
          <w:marTop w:val="0"/>
          <w:marBottom w:val="0"/>
          <w:divBdr>
            <w:top w:val="none" w:sz="0" w:space="0" w:color="auto"/>
            <w:left w:val="none" w:sz="0" w:space="0" w:color="auto"/>
            <w:bottom w:val="none" w:sz="0" w:space="0" w:color="auto"/>
            <w:right w:val="none" w:sz="0" w:space="0" w:color="auto"/>
          </w:divBdr>
        </w:div>
        <w:div w:id="1038316806">
          <w:marLeft w:val="0"/>
          <w:marRight w:val="0"/>
          <w:marTop w:val="0"/>
          <w:marBottom w:val="0"/>
          <w:divBdr>
            <w:top w:val="none" w:sz="0" w:space="0" w:color="auto"/>
            <w:left w:val="none" w:sz="0" w:space="0" w:color="auto"/>
            <w:bottom w:val="none" w:sz="0" w:space="0" w:color="auto"/>
            <w:right w:val="none" w:sz="0" w:space="0" w:color="auto"/>
          </w:divBdr>
        </w:div>
        <w:div w:id="206769975">
          <w:marLeft w:val="0"/>
          <w:marRight w:val="0"/>
          <w:marTop w:val="0"/>
          <w:marBottom w:val="0"/>
          <w:divBdr>
            <w:top w:val="none" w:sz="0" w:space="0" w:color="auto"/>
            <w:left w:val="none" w:sz="0" w:space="0" w:color="auto"/>
            <w:bottom w:val="none" w:sz="0" w:space="0" w:color="auto"/>
            <w:right w:val="none" w:sz="0" w:space="0" w:color="auto"/>
          </w:divBdr>
        </w:div>
        <w:div w:id="1173300196">
          <w:marLeft w:val="0"/>
          <w:marRight w:val="0"/>
          <w:marTop w:val="0"/>
          <w:marBottom w:val="0"/>
          <w:divBdr>
            <w:top w:val="none" w:sz="0" w:space="0" w:color="auto"/>
            <w:left w:val="none" w:sz="0" w:space="0" w:color="auto"/>
            <w:bottom w:val="none" w:sz="0" w:space="0" w:color="auto"/>
            <w:right w:val="none" w:sz="0" w:space="0" w:color="auto"/>
          </w:divBdr>
        </w:div>
        <w:div w:id="115754793">
          <w:marLeft w:val="0"/>
          <w:marRight w:val="0"/>
          <w:marTop w:val="0"/>
          <w:marBottom w:val="0"/>
          <w:divBdr>
            <w:top w:val="none" w:sz="0" w:space="0" w:color="auto"/>
            <w:left w:val="none" w:sz="0" w:space="0" w:color="auto"/>
            <w:bottom w:val="none" w:sz="0" w:space="0" w:color="auto"/>
            <w:right w:val="none" w:sz="0" w:space="0" w:color="auto"/>
          </w:divBdr>
        </w:div>
        <w:div w:id="193271409">
          <w:marLeft w:val="0"/>
          <w:marRight w:val="0"/>
          <w:marTop w:val="0"/>
          <w:marBottom w:val="0"/>
          <w:divBdr>
            <w:top w:val="none" w:sz="0" w:space="0" w:color="auto"/>
            <w:left w:val="none" w:sz="0" w:space="0" w:color="auto"/>
            <w:bottom w:val="none" w:sz="0" w:space="0" w:color="auto"/>
            <w:right w:val="none" w:sz="0" w:space="0" w:color="auto"/>
          </w:divBdr>
        </w:div>
        <w:div w:id="60836604">
          <w:marLeft w:val="0"/>
          <w:marRight w:val="0"/>
          <w:marTop w:val="0"/>
          <w:marBottom w:val="0"/>
          <w:divBdr>
            <w:top w:val="none" w:sz="0" w:space="0" w:color="auto"/>
            <w:left w:val="none" w:sz="0" w:space="0" w:color="auto"/>
            <w:bottom w:val="none" w:sz="0" w:space="0" w:color="auto"/>
            <w:right w:val="none" w:sz="0" w:space="0" w:color="auto"/>
          </w:divBdr>
        </w:div>
        <w:div w:id="821430940">
          <w:marLeft w:val="0"/>
          <w:marRight w:val="0"/>
          <w:marTop w:val="0"/>
          <w:marBottom w:val="0"/>
          <w:divBdr>
            <w:top w:val="none" w:sz="0" w:space="0" w:color="auto"/>
            <w:left w:val="none" w:sz="0" w:space="0" w:color="auto"/>
            <w:bottom w:val="none" w:sz="0" w:space="0" w:color="auto"/>
            <w:right w:val="none" w:sz="0" w:space="0" w:color="auto"/>
          </w:divBdr>
        </w:div>
        <w:div w:id="86076105">
          <w:marLeft w:val="0"/>
          <w:marRight w:val="0"/>
          <w:marTop w:val="0"/>
          <w:marBottom w:val="0"/>
          <w:divBdr>
            <w:top w:val="none" w:sz="0" w:space="0" w:color="auto"/>
            <w:left w:val="none" w:sz="0" w:space="0" w:color="auto"/>
            <w:bottom w:val="none" w:sz="0" w:space="0" w:color="auto"/>
            <w:right w:val="none" w:sz="0" w:space="0" w:color="auto"/>
          </w:divBdr>
        </w:div>
        <w:div w:id="1510293599">
          <w:marLeft w:val="0"/>
          <w:marRight w:val="0"/>
          <w:marTop w:val="0"/>
          <w:marBottom w:val="0"/>
          <w:divBdr>
            <w:top w:val="none" w:sz="0" w:space="0" w:color="auto"/>
            <w:left w:val="none" w:sz="0" w:space="0" w:color="auto"/>
            <w:bottom w:val="none" w:sz="0" w:space="0" w:color="auto"/>
            <w:right w:val="none" w:sz="0" w:space="0" w:color="auto"/>
          </w:divBdr>
        </w:div>
        <w:div w:id="212038125">
          <w:marLeft w:val="0"/>
          <w:marRight w:val="0"/>
          <w:marTop w:val="0"/>
          <w:marBottom w:val="0"/>
          <w:divBdr>
            <w:top w:val="none" w:sz="0" w:space="0" w:color="auto"/>
            <w:left w:val="none" w:sz="0" w:space="0" w:color="auto"/>
            <w:bottom w:val="none" w:sz="0" w:space="0" w:color="auto"/>
            <w:right w:val="none" w:sz="0" w:space="0" w:color="auto"/>
          </w:divBdr>
        </w:div>
        <w:div w:id="1211840751">
          <w:marLeft w:val="0"/>
          <w:marRight w:val="0"/>
          <w:marTop w:val="0"/>
          <w:marBottom w:val="0"/>
          <w:divBdr>
            <w:top w:val="none" w:sz="0" w:space="0" w:color="auto"/>
            <w:left w:val="none" w:sz="0" w:space="0" w:color="auto"/>
            <w:bottom w:val="none" w:sz="0" w:space="0" w:color="auto"/>
            <w:right w:val="none" w:sz="0" w:space="0" w:color="auto"/>
          </w:divBdr>
        </w:div>
        <w:div w:id="1098595649">
          <w:marLeft w:val="0"/>
          <w:marRight w:val="0"/>
          <w:marTop w:val="0"/>
          <w:marBottom w:val="0"/>
          <w:divBdr>
            <w:top w:val="none" w:sz="0" w:space="0" w:color="auto"/>
            <w:left w:val="none" w:sz="0" w:space="0" w:color="auto"/>
            <w:bottom w:val="none" w:sz="0" w:space="0" w:color="auto"/>
            <w:right w:val="none" w:sz="0" w:space="0" w:color="auto"/>
          </w:divBdr>
        </w:div>
        <w:div w:id="195121074">
          <w:marLeft w:val="0"/>
          <w:marRight w:val="0"/>
          <w:marTop w:val="0"/>
          <w:marBottom w:val="0"/>
          <w:divBdr>
            <w:top w:val="none" w:sz="0" w:space="0" w:color="auto"/>
            <w:left w:val="none" w:sz="0" w:space="0" w:color="auto"/>
            <w:bottom w:val="none" w:sz="0" w:space="0" w:color="auto"/>
            <w:right w:val="none" w:sz="0" w:space="0" w:color="auto"/>
          </w:divBdr>
        </w:div>
        <w:div w:id="207291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2CE47E850574BAB7520436FEE0450" ma:contentTypeVersion="13" ma:contentTypeDescription="Create a new document." ma:contentTypeScope="" ma:versionID="0809a8a30e4babf4837363486a28e9cd">
  <xsd:schema xmlns:xsd="http://www.w3.org/2001/XMLSchema" xmlns:xs="http://www.w3.org/2001/XMLSchema" xmlns:p="http://schemas.microsoft.com/office/2006/metadata/properties" xmlns:ns3="5063a365-6283-4188-b242-7c93887165ec" xmlns:ns4="bcd0cf87-8fd9-4692-a0da-6c63d854522d" targetNamespace="http://schemas.microsoft.com/office/2006/metadata/properties" ma:root="true" ma:fieldsID="8db3838f6d8c0c45ef8cc8fe79f0b63f" ns3:_="" ns4:_="">
    <xsd:import namespace="5063a365-6283-4188-b242-7c93887165ec"/>
    <xsd:import namespace="bcd0cf87-8fd9-4692-a0da-6c63d85452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3a365-6283-4188-b242-7c9388716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0cf87-8fd9-4692-a0da-6c63d85452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9A98B6-09A8-4B7D-AEE1-C24F298AF30F}">
  <ds:schemaRefs>
    <ds:schemaRef ds:uri="bcd0cf87-8fd9-4692-a0da-6c63d854522d"/>
    <ds:schemaRef ds:uri="http://purl.org/dc/terms/"/>
    <ds:schemaRef ds:uri="http://schemas.microsoft.com/office/infopath/2007/PartnerControls"/>
    <ds:schemaRef ds:uri="5063a365-6283-4188-b242-7c93887165ec"/>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E1E04A2-9585-406A-90E1-352186C055E3}">
  <ds:schemaRefs>
    <ds:schemaRef ds:uri="http://schemas.microsoft.com/sharepoint/v3/contenttype/forms"/>
  </ds:schemaRefs>
</ds:datastoreItem>
</file>

<file path=customXml/itemProps3.xml><?xml version="1.0" encoding="utf-8"?>
<ds:datastoreItem xmlns:ds="http://schemas.openxmlformats.org/officeDocument/2006/customXml" ds:itemID="{8B51A0E8-952C-4615-912F-6DEFF9719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3a365-6283-4188-b242-7c93887165ec"/>
    <ds:schemaRef ds:uri="bcd0cf87-8fd9-4692-a0da-6c63d8545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5012A-FD06-4355-9695-289FED59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2319</Words>
  <Characters>13224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Bowles, Nicola</cp:lastModifiedBy>
  <cp:revision>2</cp:revision>
  <dcterms:created xsi:type="dcterms:W3CDTF">2020-07-06T16:20:00Z</dcterms:created>
  <dcterms:modified xsi:type="dcterms:W3CDTF">2020-07-06T16:20:00Z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0x010100C8E2CE47E850574BAB7520436FEE0450</vt:lpwstr>
  </property>
</Properties>
</file>