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D6" w:rsidRDefault="006A15D6" w:rsidP="00120363">
      <w:pPr>
        <w:pStyle w:val="BulletinTitle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Operational guidance note:</w:t>
      </w:r>
    </w:p>
    <w:p w:rsidR="00120363" w:rsidRPr="006A15D6" w:rsidRDefault="00120363" w:rsidP="00120363">
      <w:pPr>
        <w:pStyle w:val="BulletinTitle"/>
        <w:rPr>
          <w:sz w:val="40"/>
          <w:szCs w:val="40"/>
        </w:rPr>
      </w:pPr>
      <w:r w:rsidRPr="006A15D6">
        <w:rPr>
          <w:sz w:val="40"/>
          <w:szCs w:val="40"/>
        </w:rPr>
        <w:t xml:space="preserve">Temporary Mobile PIN Phone </w:t>
      </w:r>
      <w:r w:rsidR="006A15D6">
        <w:rPr>
          <w:sz w:val="40"/>
          <w:szCs w:val="40"/>
        </w:rPr>
        <w:t>security management.</w:t>
      </w:r>
    </w:p>
    <w:p w:rsidR="00120363" w:rsidRPr="00F12A3E" w:rsidRDefault="00602325" w:rsidP="00602325">
      <w:pPr>
        <w:pStyle w:val="BulletinDate"/>
        <w:rPr>
          <w:sz w:val="32"/>
          <w:szCs w:val="32"/>
        </w:rPr>
      </w:pPr>
      <w:r w:rsidRPr="00F12A3E">
        <w:rPr>
          <w:sz w:val="32"/>
          <w:szCs w:val="32"/>
        </w:rPr>
        <w:t>April 2020</w:t>
      </w:r>
    </w:p>
    <w:p w:rsidR="00B50081" w:rsidRDefault="00B50081" w:rsidP="00B50081">
      <w:pPr>
        <w:rPr>
          <w:b/>
          <w:bCs/>
        </w:rPr>
      </w:pPr>
      <w:r w:rsidRPr="00B50081">
        <w:rPr>
          <w:b/>
          <w:bCs/>
        </w:rPr>
        <w:t>Management of TMPP on Wings</w:t>
      </w:r>
    </w:p>
    <w:p w:rsidR="00B50081" w:rsidRPr="00B50081" w:rsidRDefault="00B50081" w:rsidP="00B50081">
      <w:pPr>
        <w:rPr>
          <w:bCs/>
        </w:rPr>
      </w:pPr>
      <w:r>
        <w:rPr>
          <w:bCs/>
        </w:rPr>
        <w:t xml:space="preserve">The following guidance should be observed when managing routine Temporary Mobile Pin Phone </w:t>
      </w:r>
      <w:r w:rsidR="00CD4BB9">
        <w:rPr>
          <w:bCs/>
        </w:rPr>
        <w:t xml:space="preserve">(TMPP) </w:t>
      </w:r>
      <w:r>
        <w:rPr>
          <w:bCs/>
        </w:rPr>
        <w:t xml:space="preserve">use on wings. This guidance must be published to all operational staff where TMPP are to be issued to prisoners.  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All phones must be stored securely when not in use during the core day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At the end of every session, the wing manager must confirm that all phones have been returned, and make a visual check for any sign of damage or tampering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Phones must be appropriately cleaned immediately after every use, prior to issue to the next user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All security seals on phones must be visually inspected prior to and after every call/use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If any damage or suspected tampering with phones is observed, the phone must be removed from circulation immediately, placed in a sealed evidence bag, and returned to the Security department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 xml:space="preserve">If any phone is found to have been deliberately damaged, or tamper seals indicate attempts to access internal phone </w:t>
      </w:r>
      <w:r>
        <w:t>area and components</w:t>
      </w:r>
      <w:r w:rsidRPr="00B50081">
        <w:t>, the responsible prisoner must be placed on report</w:t>
      </w:r>
    </w:p>
    <w:p w:rsidR="00B50081" w:rsidRPr="00B5008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Any damage, whether suspected to be intentional or accidental, or any suspicion of tampering with phones must be reported to the Security department by IR</w:t>
      </w:r>
      <w:r w:rsidR="00730E83">
        <w:t xml:space="preserve"> and the wing manager should report the incident to the local SPoC</w:t>
      </w:r>
    </w:p>
    <w:p w:rsidR="00B50081" w:rsidRPr="00FF49D1" w:rsidRDefault="00B50081" w:rsidP="00B50081">
      <w:pPr>
        <w:numPr>
          <w:ilvl w:val="0"/>
          <w:numId w:val="20"/>
        </w:numPr>
        <w:rPr>
          <w:b/>
          <w:bCs/>
        </w:rPr>
      </w:pPr>
      <w:r w:rsidRPr="00B50081">
        <w:t>Wings must record all daily TMPP use and return this information to the Security department on a daily basis</w:t>
      </w:r>
    </w:p>
    <w:p w:rsidR="00FF49D1" w:rsidRPr="00B50081" w:rsidRDefault="00FF49D1" w:rsidP="00B50081">
      <w:pPr>
        <w:numPr>
          <w:ilvl w:val="0"/>
          <w:numId w:val="20"/>
        </w:numPr>
        <w:rPr>
          <w:b/>
          <w:bCs/>
        </w:rPr>
      </w:pPr>
      <w:r>
        <w:t>IRs should detail action taken including excluding the prisoner from future access to the TMPP and the prisoner being placed on report</w:t>
      </w:r>
    </w:p>
    <w:sectPr w:rsidR="00FF49D1" w:rsidRPr="00B50081" w:rsidSect="00BD6B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37" w:footer="397" w:gutter="170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41" w:rsidRDefault="00BF7741" w:rsidP="007D199A">
      <w:pPr>
        <w:spacing w:after="0"/>
      </w:pPr>
      <w:r>
        <w:separator/>
      </w:r>
    </w:p>
  </w:endnote>
  <w:endnote w:type="continuationSeparator" w:id="0">
    <w:p w:rsidR="00BF7741" w:rsidRDefault="00BF7741" w:rsidP="007D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0" w:type="dxa"/>
      <w:tblLook w:val="04A0" w:firstRow="1" w:lastRow="0" w:firstColumn="1" w:lastColumn="0" w:noHBand="0" w:noVBand="1"/>
    </w:tblPr>
    <w:tblGrid>
      <w:gridCol w:w="680"/>
      <w:gridCol w:w="2694"/>
    </w:tblGrid>
    <w:tr w:rsidR="00F12A3E" w:rsidRPr="00193430" w:rsidTr="001E6CBE">
      <w:tc>
        <w:tcPr>
          <w:tcW w:w="680" w:type="dxa"/>
          <w:shd w:val="clear" w:color="auto" w:fill="auto"/>
        </w:tcPr>
        <w:p w:rsidR="00F12A3E" w:rsidRPr="001E6CBE" w:rsidRDefault="00BF7741" w:rsidP="00193430">
          <w:pPr>
            <w:pStyle w:val="Footer"/>
            <w:rPr>
              <w:b w:val="0"/>
              <w:color w:val="auto"/>
            </w:rPr>
          </w:pPr>
          <w:r>
            <w:rPr>
              <w:noProof/>
              <w:lang w:eastAsia="en-GB" w:bidi="ar-SA"/>
            </w:rPr>
            <w:drawing>
              <wp:anchor distT="0" distB="1270" distL="114300" distR="114300" simplePos="0" relativeHeight="251656192" behindDoc="1" locked="1" layoutInCell="1" allowOverlap="1">
                <wp:simplePos x="0" y="0"/>
                <wp:positionH relativeFrom="page">
                  <wp:posOffset>-426720</wp:posOffset>
                </wp:positionH>
                <wp:positionV relativeFrom="page">
                  <wp:posOffset>-305435</wp:posOffset>
                </wp:positionV>
                <wp:extent cx="7559675" cy="730250"/>
                <wp:effectExtent l="0" t="0" r="0" b="0"/>
                <wp:wrapNone/>
                <wp:docPr id="3" name="Picture 8" descr="Footer decorative background image" title="Footer decorative backgroun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Footer decorative background image" title="Footer decorative background imag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2A3E" w:rsidRPr="001E6CBE">
            <w:rPr>
              <w:rStyle w:val="PageNumber"/>
              <w:color w:val="FFFFFF"/>
            </w:rPr>
            <w:fldChar w:fldCharType="begin"/>
          </w:r>
          <w:r w:rsidR="00F12A3E" w:rsidRPr="001E6CBE">
            <w:rPr>
              <w:rStyle w:val="PageNumber"/>
              <w:color w:val="FFFFFF"/>
            </w:rPr>
            <w:instrText xml:space="preserve"> PAGE   \* MERGEFORMAT </w:instrText>
          </w:r>
          <w:r w:rsidR="00F12A3E" w:rsidRPr="001E6CBE">
            <w:rPr>
              <w:rStyle w:val="PageNumber"/>
              <w:color w:val="FFFFFF"/>
            </w:rPr>
            <w:fldChar w:fldCharType="separate"/>
          </w:r>
          <w:r w:rsidR="00F12A3E">
            <w:rPr>
              <w:rStyle w:val="PageNumber"/>
              <w:noProof/>
              <w:color w:val="FFFFFF"/>
            </w:rPr>
            <w:t>2</w:t>
          </w:r>
          <w:r w:rsidR="00F12A3E" w:rsidRPr="001E6CBE">
            <w:rPr>
              <w:rStyle w:val="PageNumber"/>
              <w:color w:val="FFFFFF"/>
            </w:rPr>
            <w:fldChar w:fldCharType="end"/>
          </w:r>
        </w:p>
      </w:tc>
      <w:tc>
        <w:tcPr>
          <w:tcW w:w="2694" w:type="dxa"/>
          <w:shd w:val="clear" w:color="auto" w:fill="auto"/>
          <w:tcMar>
            <w:left w:w="0" w:type="dxa"/>
            <w:right w:w="0" w:type="dxa"/>
          </w:tcMar>
        </w:tcPr>
        <w:p w:rsidR="00F12A3E" w:rsidRPr="001E6CBE" w:rsidRDefault="00F12A3E" w:rsidP="00193430">
          <w:pPr>
            <w:pStyle w:val="Footer"/>
            <w:rPr>
              <w:b w:val="0"/>
              <w:color w:val="auto"/>
            </w:rPr>
          </w:pPr>
          <w:r w:rsidRPr="001E6CBE">
            <w:t>[Type date]</w:t>
          </w:r>
        </w:p>
      </w:tc>
    </w:tr>
  </w:tbl>
  <w:p w:rsidR="00F12A3E" w:rsidRPr="00193430" w:rsidRDefault="00F12A3E" w:rsidP="007C187C">
    <w:pPr>
      <w:pStyle w:val="Footer"/>
      <w:ind w:left="-68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3E" w:rsidRPr="00FD29DF" w:rsidRDefault="00F12A3E" w:rsidP="004A63BA">
    <w:pPr>
      <w:pStyle w:val="Footer"/>
      <w:ind w:right="-765"/>
      <w:jc w:val="right"/>
      <w:rPr>
        <w:rStyle w:val="PageNumber"/>
      </w:rPr>
    </w:pPr>
    <w:r w:rsidRPr="00FD29DF">
      <w:rPr>
        <w:rStyle w:val="PageNumber"/>
      </w:rPr>
      <w:fldChar w:fldCharType="begin"/>
    </w:r>
    <w:r w:rsidRPr="00FD29DF">
      <w:rPr>
        <w:rStyle w:val="PageNumber"/>
      </w:rPr>
      <w:instrText xml:space="preserve"> PAGE   \* MERGEFORMAT </w:instrText>
    </w:r>
    <w:r w:rsidRPr="00FD29DF">
      <w:rPr>
        <w:rStyle w:val="PageNumber"/>
      </w:rPr>
      <w:fldChar w:fldCharType="separate"/>
    </w:r>
    <w:r w:rsidR="00BF7741">
      <w:rPr>
        <w:rStyle w:val="PageNumber"/>
        <w:noProof/>
      </w:rPr>
      <w:t>1</w:t>
    </w:r>
    <w:r w:rsidRPr="00FD29DF">
      <w:rPr>
        <w:rStyle w:val="PageNumber"/>
      </w:rPr>
      <w:fldChar w:fldCharType="end"/>
    </w:r>
    <w:r w:rsidR="00BF7741">
      <w:rPr>
        <w:noProof/>
        <w:lang w:eastAsia="en-GB" w:bidi="ar-SA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9916160</wp:posOffset>
          </wp:positionV>
          <wp:extent cx="7559675" cy="604520"/>
          <wp:effectExtent l="0" t="0" r="0" b="0"/>
          <wp:wrapNone/>
          <wp:docPr id="2" name="Picture 7" descr="Footer decorative background image" title="Footer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ooter decorative background image" title="Footer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41" w:rsidRPr="001E6CBE" w:rsidRDefault="00BF7741" w:rsidP="005E0344">
      <w:pPr>
        <w:spacing w:after="120"/>
        <w:rPr>
          <w:color w:val="7F4098"/>
        </w:rPr>
      </w:pPr>
      <w:r w:rsidRPr="001E6CBE">
        <w:rPr>
          <w:color w:val="7F4098"/>
        </w:rPr>
        <w:separator/>
      </w:r>
    </w:p>
  </w:footnote>
  <w:footnote w:type="continuationSeparator" w:id="0">
    <w:p w:rsidR="00BF7741" w:rsidRPr="001E6CBE" w:rsidRDefault="00BF7741" w:rsidP="0090581D">
      <w:pPr>
        <w:spacing w:after="120"/>
        <w:rPr>
          <w:color w:val="7F4098"/>
        </w:rPr>
      </w:pPr>
      <w:r w:rsidRPr="001E6CBE">
        <w:rPr>
          <w:color w:val="7F4098"/>
        </w:rPr>
        <w:continuationSeparator/>
      </w:r>
    </w:p>
  </w:footnote>
  <w:footnote w:type="continuationNotice" w:id="1">
    <w:p w:rsidR="00BF7741" w:rsidRDefault="00BF774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3E" w:rsidRPr="00267815" w:rsidRDefault="00BF7741" w:rsidP="0019343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84275" cy="867410"/>
          <wp:effectExtent l="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A3E">
      <w:t>[Type name of bulletin]</w:t>
    </w:r>
    <w:r>
      <w:rPr>
        <w:noProof/>
        <w:lang w:eastAsia="en-GB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58545" cy="1011555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3E" w:rsidRPr="00193430" w:rsidRDefault="00BF7741" w:rsidP="00193430">
    <w:pPr>
      <w:pStyle w:val="Header"/>
    </w:pPr>
    <w:r>
      <w:rPr>
        <w:noProof/>
        <w:lang w:eastAsia="en-GB" w:bidi="ar-SA"/>
      </w:rPr>
      <w:drawing>
        <wp:inline distT="0" distB="0" distL="0" distR="0">
          <wp:extent cx="3286125" cy="36195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84275" cy="86741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93980</wp:posOffset>
          </wp:positionH>
          <wp:positionV relativeFrom="page">
            <wp:posOffset>0</wp:posOffset>
          </wp:positionV>
          <wp:extent cx="1057910" cy="1011555"/>
          <wp:effectExtent l="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AE6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E8A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E3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65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41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03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47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B87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4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A6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42A77"/>
    <w:multiLevelType w:val="multilevel"/>
    <w:tmpl w:val="25C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03100A"/>
    <w:multiLevelType w:val="hybridMultilevel"/>
    <w:tmpl w:val="F162CC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6DB9"/>
    <w:multiLevelType w:val="hybridMultilevel"/>
    <w:tmpl w:val="BAB65E54"/>
    <w:lvl w:ilvl="0" w:tplc="13AAB4A8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70C27"/>
    <w:multiLevelType w:val="hybridMultilevel"/>
    <w:tmpl w:val="14B4A702"/>
    <w:lvl w:ilvl="0" w:tplc="A0C093DE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F116B"/>
    <w:multiLevelType w:val="hybridMultilevel"/>
    <w:tmpl w:val="7F58BD40"/>
    <w:lvl w:ilvl="0" w:tplc="FF388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0FE9"/>
    <w:multiLevelType w:val="hybridMultilevel"/>
    <w:tmpl w:val="4192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46359"/>
    <w:multiLevelType w:val="hybridMultilevel"/>
    <w:tmpl w:val="14984C2A"/>
    <w:lvl w:ilvl="0" w:tplc="61E6387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16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1"/>
    <w:rsid w:val="00014814"/>
    <w:rsid w:val="00024522"/>
    <w:rsid w:val="00024B2E"/>
    <w:rsid w:val="00025292"/>
    <w:rsid w:val="00030430"/>
    <w:rsid w:val="0003078E"/>
    <w:rsid w:val="00031B89"/>
    <w:rsid w:val="0003693D"/>
    <w:rsid w:val="0004440F"/>
    <w:rsid w:val="00052C8A"/>
    <w:rsid w:val="00082879"/>
    <w:rsid w:val="000D2FD4"/>
    <w:rsid w:val="001028E8"/>
    <w:rsid w:val="00117BD7"/>
    <w:rsid w:val="00120363"/>
    <w:rsid w:val="00136725"/>
    <w:rsid w:val="001571E5"/>
    <w:rsid w:val="00171D9F"/>
    <w:rsid w:val="001746E0"/>
    <w:rsid w:val="001849CA"/>
    <w:rsid w:val="00192352"/>
    <w:rsid w:val="00193430"/>
    <w:rsid w:val="001C35AC"/>
    <w:rsid w:val="001C4D63"/>
    <w:rsid w:val="001D0DE0"/>
    <w:rsid w:val="001E6CBE"/>
    <w:rsid w:val="001F059F"/>
    <w:rsid w:val="00200811"/>
    <w:rsid w:val="0021325A"/>
    <w:rsid w:val="0021338D"/>
    <w:rsid w:val="00227562"/>
    <w:rsid w:val="002319AB"/>
    <w:rsid w:val="00234342"/>
    <w:rsid w:val="00236D24"/>
    <w:rsid w:val="0024040D"/>
    <w:rsid w:val="00255FA3"/>
    <w:rsid w:val="002629F8"/>
    <w:rsid w:val="00263396"/>
    <w:rsid w:val="00267815"/>
    <w:rsid w:val="00280DDF"/>
    <w:rsid w:val="002917FF"/>
    <w:rsid w:val="00292ADF"/>
    <w:rsid w:val="002A43BF"/>
    <w:rsid w:val="002B52C4"/>
    <w:rsid w:val="002C4ED0"/>
    <w:rsid w:val="002C4FC1"/>
    <w:rsid w:val="002E0BE4"/>
    <w:rsid w:val="002E6A6A"/>
    <w:rsid w:val="0030380D"/>
    <w:rsid w:val="00323E71"/>
    <w:rsid w:val="00327FCA"/>
    <w:rsid w:val="003434F4"/>
    <w:rsid w:val="00367BD5"/>
    <w:rsid w:val="00393B78"/>
    <w:rsid w:val="003A01E9"/>
    <w:rsid w:val="003C0306"/>
    <w:rsid w:val="003C465D"/>
    <w:rsid w:val="003D495D"/>
    <w:rsid w:val="003D73AF"/>
    <w:rsid w:val="003E098E"/>
    <w:rsid w:val="003E2FAE"/>
    <w:rsid w:val="003F4340"/>
    <w:rsid w:val="00407CF7"/>
    <w:rsid w:val="00415ED6"/>
    <w:rsid w:val="00422265"/>
    <w:rsid w:val="004373A7"/>
    <w:rsid w:val="00437D94"/>
    <w:rsid w:val="0044030C"/>
    <w:rsid w:val="00471380"/>
    <w:rsid w:val="00496BFD"/>
    <w:rsid w:val="00496EB4"/>
    <w:rsid w:val="004A63BA"/>
    <w:rsid w:val="004B1FE9"/>
    <w:rsid w:val="004C361D"/>
    <w:rsid w:val="004D617E"/>
    <w:rsid w:val="004F1E79"/>
    <w:rsid w:val="004F5F33"/>
    <w:rsid w:val="0050103A"/>
    <w:rsid w:val="005140D1"/>
    <w:rsid w:val="00532718"/>
    <w:rsid w:val="00550D4A"/>
    <w:rsid w:val="00555A96"/>
    <w:rsid w:val="005731D0"/>
    <w:rsid w:val="00577FB5"/>
    <w:rsid w:val="0059299D"/>
    <w:rsid w:val="005A4CDD"/>
    <w:rsid w:val="005B5ABD"/>
    <w:rsid w:val="005C38B0"/>
    <w:rsid w:val="005C6763"/>
    <w:rsid w:val="005E0344"/>
    <w:rsid w:val="005E2107"/>
    <w:rsid w:val="005E440B"/>
    <w:rsid w:val="005F7702"/>
    <w:rsid w:val="00602325"/>
    <w:rsid w:val="00605ADB"/>
    <w:rsid w:val="0060603A"/>
    <w:rsid w:val="00611C9F"/>
    <w:rsid w:val="006322A0"/>
    <w:rsid w:val="0064226F"/>
    <w:rsid w:val="00647394"/>
    <w:rsid w:val="00652016"/>
    <w:rsid w:val="00653298"/>
    <w:rsid w:val="00670DF1"/>
    <w:rsid w:val="00671345"/>
    <w:rsid w:val="00672A9B"/>
    <w:rsid w:val="00684AF8"/>
    <w:rsid w:val="00692D82"/>
    <w:rsid w:val="00696EE0"/>
    <w:rsid w:val="006A15D6"/>
    <w:rsid w:val="006A19EF"/>
    <w:rsid w:val="006C1189"/>
    <w:rsid w:val="006C63B0"/>
    <w:rsid w:val="006C792E"/>
    <w:rsid w:val="006D116C"/>
    <w:rsid w:val="006E7C42"/>
    <w:rsid w:val="006F168A"/>
    <w:rsid w:val="006F6275"/>
    <w:rsid w:val="007068BA"/>
    <w:rsid w:val="00716AB1"/>
    <w:rsid w:val="00730E83"/>
    <w:rsid w:val="00734D2B"/>
    <w:rsid w:val="00737705"/>
    <w:rsid w:val="007420AC"/>
    <w:rsid w:val="00742617"/>
    <w:rsid w:val="00780629"/>
    <w:rsid w:val="00785427"/>
    <w:rsid w:val="00790540"/>
    <w:rsid w:val="007931DB"/>
    <w:rsid w:val="007A43FF"/>
    <w:rsid w:val="007B3918"/>
    <w:rsid w:val="007C187C"/>
    <w:rsid w:val="007C3B49"/>
    <w:rsid w:val="007D199A"/>
    <w:rsid w:val="007E1C07"/>
    <w:rsid w:val="007E70E0"/>
    <w:rsid w:val="007F24B6"/>
    <w:rsid w:val="00803D94"/>
    <w:rsid w:val="00805743"/>
    <w:rsid w:val="00825B14"/>
    <w:rsid w:val="00845390"/>
    <w:rsid w:val="008606F0"/>
    <w:rsid w:val="00863924"/>
    <w:rsid w:val="00865489"/>
    <w:rsid w:val="0086553D"/>
    <w:rsid w:val="00874FEB"/>
    <w:rsid w:val="00882AA4"/>
    <w:rsid w:val="00883E22"/>
    <w:rsid w:val="00887EC6"/>
    <w:rsid w:val="0089084C"/>
    <w:rsid w:val="00893409"/>
    <w:rsid w:val="008A2379"/>
    <w:rsid w:val="008A578E"/>
    <w:rsid w:val="008B5886"/>
    <w:rsid w:val="008B7BCC"/>
    <w:rsid w:val="008C50C3"/>
    <w:rsid w:val="008C7094"/>
    <w:rsid w:val="008D0897"/>
    <w:rsid w:val="008D2B97"/>
    <w:rsid w:val="008D6C81"/>
    <w:rsid w:val="008D6D44"/>
    <w:rsid w:val="008E0047"/>
    <w:rsid w:val="008E1C99"/>
    <w:rsid w:val="008E6CF0"/>
    <w:rsid w:val="008F1439"/>
    <w:rsid w:val="008F7051"/>
    <w:rsid w:val="00904A67"/>
    <w:rsid w:val="0090581D"/>
    <w:rsid w:val="009154DE"/>
    <w:rsid w:val="00920BF2"/>
    <w:rsid w:val="009349A9"/>
    <w:rsid w:val="00954155"/>
    <w:rsid w:val="0095489B"/>
    <w:rsid w:val="00955DBD"/>
    <w:rsid w:val="00966FB9"/>
    <w:rsid w:val="00980F9C"/>
    <w:rsid w:val="00997BFB"/>
    <w:rsid w:val="009A58EE"/>
    <w:rsid w:val="009B13CD"/>
    <w:rsid w:val="009C15F3"/>
    <w:rsid w:val="009C2F95"/>
    <w:rsid w:val="009E07C2"/>
    <w:rsid w:val="009F72F9"/>
    <w:rsid w:val="00A00AF0"/>
    <w:rsid w:val="00A14B5A"/>
    <w:rsid w:val="00A3567F"/>
    <w:rsid w:val="00A37698"/>
    <w:rsid w:val="00A4355C"/>
    <w:rsid w:val="00A76404"/>
    <w:rsid w:val="00A81D82"/>
    <w:rsid w:val="00A93E33"/>
    <w:rsid w:val="00AA5E81"/>
    <w:rsid w:val="00AC1939"/>
    <w:rsid w:val="00AD167C"/>
    <w:rsid w:val="00AD17C7"/>
    <w:rsid w:val="00AD4027"/>
    <w:rsid w:val="00AD4041"/>
    <w:rsid w:val="00AE302B"/>
    <w:rsid w:val="00AF607A"/>
    <w:rsid w:val="00B259DF"/>
    <w:rsid w:val="00B50081"/>
    <w:rsid w:val="00B77913"/>
    <w:rsid w:val="00BA3EB3"/>
    <w:rsid w:val="00BA4E58"/>
    <w:rsid w:val="00BA5485"/>
    <w:rsid w:val="00BA7074"/>
    <w:rsid w:val="00BB7829"/>
    <w:rsid w:val="00BD1457"/>
    <w:rsid w:val="00BD2DC7"/>
    <w:rsid w:val="00BD4812"/>
    <w:rsid w:val="00BD6BEA"/>
    <w:rsid w:val="00BE2A07"/>
    <w:rsid w:val="00BE2AD9"/>
    <w:rsid w:val="00BE32B8"/>
    <w:rsid w:val="00BF27FE"/>
    <w:rsid w:val="00BF7741"/>
    <w:rsid w:val="00C043B3"/>
    <w:rsid w:val="00C079AB"/>
    <w:rsid w:val="00C14787"/>
    <w:rsid w:val="00C20562"/>
    <w:rsid w:val="00C23A96"/>
    <w:rsid w:val="00C249C6"/>
    <w:rsid w:val="00C32CC1"/>
    <w:rsid w:val="00C47C53"/>
    <w:rsid w:val="00C51E71"/>
    <w:rsid w:val="00C55C8D"/>
    <w:rsid w:val="00C6483C"/>
    <w:rsid w:val="00C70CFF"/>
    <w:rsid w:val="00C718FE"/>
    <w:rsid w:val="00C8773D"/>
    <w:rsid w:val="00C87ABB"/>
    <w:rsid w:val="00C93CDD"/>
    <w:rsid w:val="00C953DF"/>
    <w:rsid w:val="00CC52C1"/>
    <w:rsid w:val="00CD4BB9"/>
    <w:rsid w:val="00CE2D64"/>
    <w:rsid w:val="00CE6198"/>
    <w:rsid w:val="00CF6230"/>
    <w:rsid w:val="00D052BF"/>
    <w:rsid w:val="00D13147"/>
    <w:rsid w:val="00D32095"/>
    <w:rsid w:val="00D5715A"/>
    <w:rsid w:val="00D71687"/>
    <w:rsid w:val="00D74813"/>
    <w:rsid w:val="00DA30BC"/>
    <w:rsid w:val="00DB6050"/>
    <w:rsid w:val="00DC2B66"/>
    <w:rsid w:val="00DC2C34"/>
    <w:rsid w:val="00DF27DA"/>
    <w:rsid w:val="00E4658F"/>
    <w:rsid w:val="00E53CE6"/>
    <w:rsid w:val="00E54A67"/>
    <w:rsid w:val="00E617E4"/>
    <w:rsid w:val="00E63EB4"/>
    <w:rsid w:val="00E71329"/>
    <w:rsid w:val="00E80F2E"/>
    <w:rsid w:val="00E8363B"/>
    <w:rsid w:val="00E92383"/>
    <w:rsid w:val="00EA1B3A"/>
    <w:rsid w:val="00EA2109"/>
    <w:rsid w:val="00EA2CEF"/>
    <w:rsid w:val="00EC13BC"/>
    <w:rsid w:val="00ED4D4E"/>
    <w:rsid w:val="00EE4E54"/>
    <w:rsid w:val="00EF76F3"/>
    <w:rsid w:val="00F10641"/>
    <w:rsid w:val="00F12A3E"/>
    <w:rsid w:val="00F164D0"/>
    <w:rsid w:val="00F33086"/>
    <w:rsid w:val="00F436BB"/>
    <w:rsid w:val="00F525C7"/>
    <w:rsid w:val="00F545BF"/>
    <w:rsid w:val="00F71B56"/>
    <w:rsid w:val="00F71D2A"/>
    <w:rsid w:val="00F873B3"/>
    <w:rsid w:val="00F9477F"/>
    <w:rsid w:val="00FA42B9"/>
    <w:rsid w:val="00FA755A"/>
    <w:rsid w:val="00FB2B0F"/>
    <w:rsid w:val="00FB4F6B"/>
    <w:rsid w:val="00FB5FE1"/>
    <w:rsid w:val="00FD29DF"/>
    <w:rsid w:val="00FF0874"/>
    <w:rsid w:val="00FF3CC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B076636-F1F4-4483-987E-CEAC686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95"/>
    <w:pPr>
      <w:spacing w:after="240" w:line="264" w:lineRule="auto"/>
    </w:pPr>
    <w:rPr>
      <w:rFonts w:ascii="Arial" w:hAnsi="Arial"/>
      <w:sz w:val="24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B0"/>
    <w:pPr>
      <w:keepNext/>
      <w:spacing w:before="480"/>
      <w:outlineLvl w:val="0"/>
    </w:pPr>
    <w:rPr>
      <w:b/>
      <w:color w:val="7F4098"/>
      <w:sz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41"/>
    <w:pPr>
      <w:keepNext/>
      <w:spacing w:after="18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B49"/>
    <w:pPr>
      <w:keepNext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FC1"/>
    <w:pPr>
      <w:keepNext/>
      <w:spacing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6BB"/>
    <w:pPr>
      <w:keepNext/>
      <w:spacing w:after="0"/>
      <w:outlineLvl w:val="4"/>
    </w:pPr>
    <w:rPr>
      <w:i/>
      <w:noProof/>
      <w:color w:val="008FD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BA"/>
    <w:pPr>
      <w:tabs>
        <w:tab w:val="center" w:pos="4513"/>
        <w:tab w:val="right" w:pos="9026"/>
      </w:tabs>
    </w:pPr>
    <w:rPr>
      <w:b/>
      <w:sz w:val="34"/>
    </w:rPr>
  </w:style>
  <w:style w:type="character" w:customStyle="1" w:styleId="HeaderChar">
    <w:name w:val="Header Char"/>
    <w:link w:val="Header"/>
    <w:uiPriority w:val="99"/>
    <w:rsid w:val="004A63BA"/>
    <w:rPr>
      <w:rFonts w:ascii="Arial" w:hAnsi="Arial"/>
      <w:b/>
      <w:sz w:val="34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193430"/>
    <w:pPr>
      <w:tabs>
        <w:tab w:val="center" w:pos="4513"/>
        <w:tab w:val="right" w:pos="9026"/>
      </w:tabs>
      <w:spacing w:after="0" w:line="240" w:lineRule="auto"/>
    </w:pPr>
    <w:rPr>
      <w:b/>
      <w:color w:val="FFFFFF"/>
    </w:rPr>
  </w:style>
  <w:style w:type="character" w:customStyle="1" w:styleId="FooterChar">
    <w:name w:val="Footer Char"/>
    <w:link w:val="Footer"/>
    <w:uiPriority w:val="99"/>
    <w:rsid w:val="00193430"/>
    <w:rPr>
      <w:rFonts w:ascii="Arial" w:hAnsi="Arial"/>
      <w:b/>
      <w:color w:val="FFFFFF"/>
      <w:sz w:val="24"/>
      <w:szCs w:val="22"/>
      <w:lang w:eastAsia="en-US" w:bidi="he-IL"/>
    </w:rPr>
  </w:style>
  <w:style w:type="character" w:styleId="PageNumber">
    <w:name w:val="page number"/>
    <w:uiPriority w:val="99"/>
    <w:unhideWhenUsed/>
    <w:rsid w:val="007068BA"/>
    <w:rPr>
      <w:rFonts w:ascii="Arial" w:hAnsi="Arial"/>
      <w:b/>
      <w:color w:val="7F4098"/>
      <w:sz w:val="22"/>
    </w:rPr>
  </w:style>
  <w:style w:type="character" w:customStyle="1" w:styleId="Heading2Char">
    <w:name w:val="Heading 2 Char"/>
    <w:link w:val="Heading2"/>
    <w:uiPriority w:val="9"/>
    <w:rsid w:val="00F10641"/>
    <w:rPr>
      <w:rFonts w:ascii="Arial" w:hAnsi="Arial"/>
      <w:b/>
      <w:sz w:val="34"/>
      <w:szCs w:val="22"/>
      <w:lang w:eastAsia="en-US" w:bidi="he-IL"/>
    </w:rPr>
  </w:style>
  <w:style w:type="character" w:customStyle="1" w:styleId="Heading3Char">
    <w:name w:val="Heading 3 Char"/>
    <w:link w:val="Heading3"/>
    <w:uiPriority w:val="9"/>
    <w:rsid w:val="007C3B49"/>
    <w:rPr>
      <w:rFonts w:ascii="Arial" w:hAnsi="Arial"/>
      <w:b/>
      <w:sz w:val="24"/>
      <w:szCs w:val="22"/>
      <w:lang w:eastAsia="en-US" w:bidi="he-IL"/>
    </w:rPr>
  </w:style>
  <w:style w:type="character" w:customStyle="1" w:styleId="Heading4Char">
    <w:name w:val="Heading 4 Char"/>
    <w:link w:val="Heading4"/>
    <w:uiPriority w:val="9"/>
    <w:rsid w:val="002C4FC1"/>
    <w:rPr>
      <w:rFonts w:ascii="Arial" w:hAnsi="Arial"/>
      <w:b/>
      <w:i/>
      <w:sz w:val="22"/>
      <w:szCs w:val="22"/>
      <w:lang w:eastAsia="en-US" w:bidi="he-IL"/>
    </w:rPr>
  </w:style>
  <w:style w:type="character" w:customStyle="1" w:styleId="Heading5Char">
    <w:name w:val="Heading 5 Char"/>
    <w:link w:val="Heading5"/>
    <w:uiPriority w:val="9"/>
    <w:rsid w:val="00F436BB"/>
    <w:rPr>
      <w:i/>
      <w:noProof/>
      <w:color w:val="008FD1"/>
      <w:sz w:val="24"/>
      <w:szCs w:val="22"/>
      <w:lang w:eastAsia="en-US" w:bidi="he-IL"/>
    </w:rPr>
  </w:style>
  <w:style w:type="character" w:customStyle="1" w:styleId="Heading1Char">
    <w:name w:val="Heading 1 Char"/>
    <w:link w:val="Heading1"/>
    <w:uiPriority w:val="9"/>
    <w:rsid w:val="005C38B0"/>
    <w:rPr>
      <w:rFonts w:ascii="Arial" w:hAnsi="Arial"/>
      <w:b/>
      <w:color w:val="7F4098"/>
      <w:sz w:val="54"/>
      <w:szCs w:val="22"/>
      <w:lang w:eastAsia="en-US" w:bidi="he-IL"/>
    </w:rPr>
  </w:style>
  <w:style w:type="table" w:styleId="TableGrid">
    <w:name w:val="Table Grid"/>
    <w:basedOn w:val="TableNormal"/>
    <w:uiPriority w:val="39"/>
    <w:rsid w:val="00B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qFormat/>
    <w:rsid w:val="00805743"/>
    <w:pPr>
      <w:numPr>
        <w:numId w:val="12"/>
      </w:numPr>
      <w:ind w:left="397" w:hanging="397"/>
    </w:pPr>
    <w:rPr>
      <w:noProof/>
    </w:rPr>
  </w:style>
  <w:style w:type="paragraph" w:customStyle="1" w:styleId="Bulletlist2">
    <w:name w:val="Bullet list 2"/>
    <w:basedOn w:val="Normal"/>
    <w:qFormat/>
    <w:rsid w:val="00805743"/>
    <w:pPr>
      <w:numPr>
        <w:numId w:val="13"/>
      </w:numPr>
      <w:ind w:left="794" w:hanging="397"/>
    </w:pPr>
    <w:rPr>
      <w:noProof/>
    </w:rPr>
  </w:style>
  <w:style w:type="paragraph" w:customStyle="1" w:styleId="Bulletlist3">
    <w:name w:val="Bullet list 3"/>
    <w:basedOn w:val="Normal"/>
    <w:qFormat/>
    <w:rsid w:val="00805743"/>
    <w:pPr>
      <w:numPr>
        <w:numId w:val="14"/>
      </w:numPr>
      <w:ind w:left="1191" w:hanging="397"/>
    </w:pPr>
    <w:rPr>
      <w:noProof/>
    </w:rPr>
  </w:style>
  <w:style w:type="paragraph" w:customStyle="1" w:styleId="TableandChartNote">
    <w:name w:val="Table and Chart Note"/>
    <w:basedOn w:val="Normal"/>
    <w:qFormat/>
    <w:rsid w:val="007068BA"/>
    <w:pPr>
      <w:spacing w:before="60"/>
    </w:pPr>
    <w:rPr>
      <w:b/>
      <w:noProof/>
      <w:color w:val="7F4098"/>
      <w:sz w:val="20"/>
      <w:szCs w:val="20"/>
    </w:rPr>
  </w:style>
  <w:style w:type="table" w:customStyle="1" w:styleId="HMPPSTable">
    <w:name w:val="HMPPS Table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customStyle="1" w:styleId="TableText">
    <w:name w:val="Table Text"/>
    <w:basedOn w:val="Normal"/>
    <w:qFormat/>
    <w:rsid w:val="00C718FE"/>
    <w:pPr>
      <w:spacing w:after="0"/>
    </w:pPr>
  </w:style>
  <w:style w:type="table" w:customStyle="1" w:styleId="HMPPSBox">
    <w:name w:val="HMPPS Box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</w:tblBorders>
      <w:tblCellMar>
        <w:top w:w="142" w:type="dxa"/>
        <w:left w:w="113" w:type="dxa"/>
        <w:bottom w:w="142" w:type="dxa"/>
        <w:right w:w="113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54DE"/>
    <w:rPr>
      <w:b/>
      <w:color w:val="7F4098"/>
      <w:sz w:val="34"/>
      <w:szCs w:val="54"/>
    </w:rPr>
  </w:style>
  <w:style w:type="character" w:customStyle="1" w:styleId="TitleChar">
    <w:name w:val="Title Char"/>
    <w:link w:val="Title"/>
    <w:uiPriority w:val="10"/>
    <w:rsid w:val="009154DE"/>
    <w:rPr>
      <w:rFonts w:ascii="Arial" w:hAnsi="Arial"/>
      <w:b/>
      <w:color w:val="7F4098"/>
      <w:sz w:val="34"/>
      <w:szCs w:val="54"/>
      <w:lang w:eastAsia="en-US" w:bidi="he-IL"/>
    </w:rPr>
  </w:style>
  <w:style w:type="character" w:styleId="Hyperlink">
    <w:name w:val="Hyperlink"/>
    <w:uiPriority w:val="99"/>
    <w:unhideWhenUsed/>
    <w:rsid w:val="009C2F95"/>
    <w:rPr>
      <w:color w:val="0096D7"/>
      <w:u w:val="none"/>
    </w:rPr>
  </w:style>
  <w:style w:type="character" w:styleId="FollowedHyperlink">
    <w:name w:val="FollowedHyperlink"/>
    <w:uiPriority w:val="99"/>
    <w:semiHidden/>
    <w:unhideWhenUsed/>
    <w:rsid w:val="009C2F95"/>
    <w:rPr>
      <w:color w:val="0096D7"/>
      <w:u w:val="none"/>
    </w:rPr>
  </w:style>
  <w:style w:type="paragraph" w:styleId="ListParagraph">
    <w:name w:val="List Paragraph"/>
    <w:basedOn w:val="Normal"/>
    <w:uiPriority w:val="34"/>
    <w:qFormat/>
    <w:rsid w:val="00954155"/>
    <w:pPr>
      <w:ind w:left="720"/>
    </w:pPr>
  </w:style>
  <w:style w:type="paragraph" w:customStyle="1" w:styleId="BulletinDate">
    <w:name w:val="Bulletin Date"/>
    <w:basedOn w:val="Normal"/>
    <w:qFormat/>
    <w:rsid w:val="009154DE"/>
    <w:pPr>
      <w:spacing w:before="240"/>
    </w:pPr>
    <w:rPr>
      <w:sz w:val="48"/>
      <w:szCs w:val="28"/>
    </w:rPr>
  </w:style>
  <w:style w:type="paragraph" w:customStyle="1" w:styleId="BulletinTitle">
    <w:name w:val="Bulletin Title"/>
    <w:basedOn w:val="Normal"/>
    <w:qFormat/>
    <w:rsid w:val="005C38B0"/>
    <w:rPr>
      <w:b/>
      <w:sz w:val="62"/>
      <w:szCs w:val="88"/>
    </w:rPr>
  </w:style>
  <w:style w:type="paragraph" w:customStyle="1" w:styleId="AppendixHeading">
    <w:name w:val="Appendix Heading"/>
    <w:basedOn w:val="Normal"/>
    <w:qFormat/>
    <w:rsid w:val="00647394"/>
    <w:pPr>
      <w:keepNext/>
      <w:spacing w:before="240" w:after="480"/>
    </w:pPr>
    <w:rPr>
      <w:b/>
      <w:color w:val="7F4098"/>
      <w:sz w:val="5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C1"/>
    <w:pPr>
      <w:spacing w:after="120"/>
      <w:ind w:left="397" w:hanging="397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2CC1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C32CC1"/>
    <w:rPr>
      <w:vertAlign w:val="superscript"/>
    </w:rPr>
  </w:style>
  <w:style w:type="character" w:styleId="PlaceholderText">
    <w:name w:val="Placeholder Text"/>
    <w:uiPriority w:val="99"/>
    <w:semiHidden/>
    <w:rsid w:val="0095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EE0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cuments\COVID\TMPP%20OpSec%20Wing%20briefing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EC1D-8DFB-40A5-8874-D5F96D3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TMPP OpSec Wing briefing (002)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Bulletin Template</vt:lpstr>
    </vt:vector>
  </TitlesOfParts>
  <Manager>HM Prison &amp; Probation Service</Manager>
  <Company>HM Prison &amp; Probation Service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Bulletin Template</dc:title>
  <dc:subject>HMPPS Bulletin Template</dc:subject>
  <dc:creator>Harrison, Michael [HMPS]</dc:creator>
  <cp:keywords/>
  <dc:description/>
  <cp:lastModifiedBy>Harrison, Michael [HMPS]</cp:lastModifiedBy>
  <cp:revision>1</cp:revision>
  <cp:lastPrinted>2017-03-31T08:53:00Z</cp:lastPrinted>
  <dcterms:created xsi:type="dcterms:W3CDTF">2020-05-07T16:59:00Z</dcterms:created>
  <dcterms:modified xsi:type="dcterms:W3CDTF">2020-05-07T17:00:00Z</dcterms:modified>
</cp:coreProperties>
</file>