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09E" w:rsidRDefault="0058009E">
      <w:pPr>
        <w:rPr>
          <w:b/>
        </w:rPr>
      </w:pPr>
      <w:bookmarkStart w:id="0" w:name="_GoBack"/>
      <w:bookmarkEnd w:id="0"/>
      <w:r>
        <w:rPr>
          <w:b/>
        </w:rPr>
        <w:t>Alternative products</w:t>
      </w:r>
      <w:r w:rsidR="001D52C2">
        <w:rPr>
          <w:b/>
        </w:rPr>
        <w:t xml:space="preserve"> (</w:t>
      </w:r>
      <w:r w:rsidR="00323521">
        <w:rPr>
          <w:b/>
        </w:rPr>
        <w:t>26</w:t>
      </w:r>
      <w:r w:rsidR="00AD6851">
        <w:rPr>
          <w:b/>
        </w:rPr>
        <w:t>/05</w:t>
      </w:r>
      <w:r w:rsidR="001D52C2">
        <w:rPr>
          <w:b/>
        </w:rPr>
        <w:t xml:space="preserve">/20) </w:t>
      </w:r>
    </w:p>
    <w:p w:rsidR="0047607B" w:rsidRPr="00667767" w:rsidRDefault="00132524">
      <w:r w:rsidRPr="00667767">
        <w:t>We would like to thank all prisons for their efforts and understanding during this time.  Our supplier, Greenham has also expressed their thanks at the flexibility prisons are displaying when additional deliveries are required to maintain stock levels</w:t>
      </w:r>
      <w:r w:rsidR="00667767" w:rsidRPr="00667767">
        <w:t>. We</w:t>
      </w:r>
      <w:r w:rsidR="00DA5849" w:rsidRPr="00667767">
        <w:t xml:space="preserve"> recently informed you about </w:t>
      </w:r>
      <w:r w:rsidR="0058009E" w:rsidRPr="00667767">
        <w:t>replacement</w:t>
      </w:r>
      <w:r w:rsidR="004D40C1" w:rsidRPr="00667767">
        <w:t xml:space="preserve"> products </w:t>
      </w:r>
      <w:r w:rsidR="00DA5849" w:rsidRPr="00667767">
        <w:t>that you may see in the coming weeks</w:t>
      </w:r>
      <w:r w:rsidRPr="00667767">
        <w:t xml:space="preserve"> and </w:t>
      </w:r>
      <w:r w:rsidR="00AD6851">
        <w:t xml:space="preserve">commit to continuing to provide you with regular updates on product availability/change as they arise. </w:t>
      </w:r>
    </w:p>
    <w:p w:rsidR="00422AB0" w:rsidRDefault="00422AB0" w:rsidP="00F5376F">
      <w:pPr>
        <w:rPr>
          <w:b/>
          <w:color w:val="0070C0"/>
        </w:rPr>
      </w:pPr>
      <w:r>
        <w:rPr>
          <w:b/>
          <w:color w:val="0070C0"/>
        </w:rPr>
        <w:t>What is changing on the catalogue?</w:t>
      </w:r>
    </w:p>
    <w:p w:rsidR="00AD6851" w:rsidRDefault="00AD6851" w:rsidP="00F5376F">
      <w:r>
        <w:t xml:space="preserve">As the situation around COVID19 changes and progresses, so does the market place in response. </w:t>
      </w:r>
    </w:p>
    <w:p w:rsidR="00132524" w:rsidRDefault="00132524" w:rsidP="0044582D">
      <w:pPr>
        <w:rPr>
          <w:b/>
        </w:rPr>
      </w:pPr>
      <w:r w:rsidRPr="0044582D">
        <w:rPr>
          <w:b/>
        </w:rPr>
        <w:t>The table below highlights changes you wil</w:t>
      </w:r>
      <w:r w:rsidR="0044582D" w:rsidRPr="0044582D">
        <w:rPr>
          <w:b/>
        </w:rPr>
        <w:t>l see on the Greenham catalogue and a status column h</w:t>
      </w:r>
      <w:r w:rsidR="004617D0">
        <w:rPr>
          <w:b/>
        </w:rPr>
        <w:t>as been added to differentiate:</w:t>
      </w:r>
    </w:p>
    <w:p w:rsidR="0044582D" w:rsidRDefault="0044582D" w:rsidP="0044582D">
      <w:pPr>
        <w:pStyle w:val="ListParagraph"/>
        <w:numPr>
          <w:ilvl w:val="0"/>
          <w:numId w:val="10"/>
        </w:numPr>
        <w:rPr>
          <w:b/>
        </w:rPr>
      </w:pPr>
      <w:r>
        <w:rPr>
          <w:b/>
        </w:rPr>
        <w:t>Updated Situations on product issues raised previously</w:t>
      </w:r>
    </w:p>
    <w:p w:rsidR="0044582D" w:rsidRDefault="0044582D" w:rsidP="0044582D">
      <w:pPr>
        <w:pStyle w:val="ListParagraph"/>
        <w:numPr>
          <w:ilvl w:val="0"/>
          <w:numId w:val="10"/>
        </w:numPr>
        <w:rPr>
          <w:b/>
        </w:rPr>
      </w:pPr>
      <w:r>
        <w:rPr>
          <w:b/>
        </w:rPr>
        <w:t>New issues/replacements which have occurred since last communication</w:t>
      </w:r>
    </w:p>
    <w:p w:rsidR="0044582D" w:rsidRPr="0044582D" w:rsidRDefault="0044582D" w:rsidP="0044582D">
      <w:pPr>
        <w:pStyle w:val="ListParagraph"/>
        <w:numPr>
          <w:ilvl w:val="0"/>
          <w:numId w:val="10"/>
        </w:numPr>
        <w:rPr>
          <w:b/>
        </w:rPr>
      </w:pPr>
      <w:r>
        <w:rPr>
          <w:b/>
        </w:rPr>
        <w:t>Situations with changes that remain static</w:t>
      </w:r>
    </w:p>
    <w:tbl>
      <w:tblPr>
        <w:tblStyle w:val="TableGrid"/>
        <w:tblW w:w="0" w:type="auto"/>
        <w:tblLook w:val="04A0" w:firstRow="1" w:lastRow="0" w:firstColumn="1" w:lastColumn="0" w:noHBand="0" w:noVBand="1"/>
      </w:tblPr>
      <w:tblGrid>
        <w:gridCol w:w="1859"/>
        <w:gridCol w:w="2041"/>
        <w:gridCol w:w="2843"/>
        <w:gridCol w:w="2273"/>
      </w:tblGrid>
      <w:tr w:rsidR="00AD6851" w:rsidTr="00AD6851">
        <w:tc>
          <w:tcPr>
            <w:tcW w:w="1859" w:type="dxa"/>
          </w:tcPr>
          <w:p w:rsidR="00AD6851" w:rsidRDefault="00AD6851" w:rsidP="00F5376F">
            <w:pPr>
              <w:rPr>
                <w:b/>
                <w:color w:val="0070C0"/>
              </w:rPr>
            </w:pPr>
            <w:r>
              <w:rPr>
                <w:b/>
                <w:color w:val="0070C0"/>
              </w:rPr>
              <w:t>Change Type</w:t>
            </w:r>
          </w:p>
        </w:tc>
        <w:tc>
          <w:tcPr>
            <w:tcW w:w="2041" w:type="dxa"/>
          </w:tcPr>
          <w:p w:rsidR="00AD6851" w:rsidRDefault="00AD6851" w:rsidP="00F5376F">
            <w:pPr>
              <w:rPr>
                <w:b/>
                <w:color w:val="0070C0"/>
              </w:rPr>
            </w:pPr>
            <w:r>
              <w:rPr>
                <w:b/>
                <w:color w:val="0070C0"/>
              </w:rPr>
              <w:t>Product that won’t be available</w:t>
            </w:r>
          </w:p>
        </w:tc>
        <w:tc>
          <w:tcPr>
            <w:tcW w:w="2843" w:type="dxa"/>
          </w:tcPr>
          <w:p w:rsidR="00AD6851" w:rsidRDefault="00AD6851" w:rsidP="00F5376F">
            <w:pPr>
              <w:rPr>
                <w:b/>
                <w:color w:val="0070C0"/>
              </w:rPr>
            </w:pPr>
            <w:r>
              <w:rPr>
                <w:b/>
                <w:color w:val="0070C0"/>
              </w:rPr>
              <w:t>Alternative product</w:t>
            </w:r>
          </w:p>
        </w:tc>
        <w:tc>
          <w:tcPr>
            <w:tcW w:w="2273" w:type="dxa"/>
          </w:tcPr>
          <w:p w:rsidR="00AD6851" w:rsidRDefault="00AD6851" w:rsidP="00F5376F">
            <w:pPr>
              <w:rPr>
                <w:b/>
                <w:color w:val="0070C0"/>
              </w:rPr>
            </w:pPr>
            <w:r>
              <w:rPr>
                <w:b/>
                <w:color w:val="0070C0"/>
              </w:rPr>
              <w:t>Status</w:t>
            </w:r>
          </w:p>
        </w:tc>
      </w:tr>
      <w:tr w:rsidR="00132310" w:rsidTr="00AD6851">
        <w:tc>
          <w:tcPr>
            <w:tcW w:w="1859" w:type="dxa"/>
          </w:tcPr>
          <w:p w:rsidR="00132310" w:rsidRPr="00132310" w:rsidRDefault="00323521" w:rsidP="00422AB0">
            <w:pPr>
              <w:rPr>
                <w:b/>
                <w:color w:val="000000" w:themeColor="text1"/>
              </w:rPr>
            </w:pPr>
            <w:r>
              <w:rPr>
                <w:b/>
                <w:color w:val="000000" w:themeColor="text1"/>
              </w:rPr>
              <w:t>Available Soon</w:t>
            </w:r>
          </w:p>
        </w:tc>
        <w:tc>
          <w:tcPr>
            <w:tcW w:w="2041" w:type="dxa"/>
          </w:tcPr>
          <w:p w:rsidR="00132310" w:rsidRPr="00132310" w:rsidRDefault="00132310" w:rsidP="00422AB0">
            <w:pPr>
              <w:rPr>
                <w:b/>
                <w:color w:val="000000" w:themeColor="text1"/>
              </w:rPr>
            </w:pPr>
            <w:r>
              <w:rPr>
                <w:b/>
                <w:color w:val="000000" w:themeColor="text1"/>
              </w:rPr>
              <w:t xml:space="preserve">Alcohol &amp; </w:t>
            </w:r>
            <w:r w:rsidRPr="00132310">
              <w:rPr>
                <w:b/>
                <w:color w:val="000000" w:themeColor="text1"/>
              </w:rPr>
              <w:t>Non-Alcohol hand sanitizer</w:t>
            </w:r>
          </w:p>
        </w:tc>
        <w:tc>
          <w:tcPr>
            <w:tcW w:w="2843" w:type="dxa"/>
          </w:tcPr>
          <w:p w:rsidR="00132310" w:rsidRDefault="00132310" w:rsidP="00422AB0">
            <w:pPr>
              <w:rPr>
                <w:b/>
                <w:color w:val="000000" w:themeColor="text1"/>
              </w:rPr>
            </w:pPr>
            <w:r w:rsidRPr="00132310">
              <w:rPr>
                <w:color w:val="000000" w:themeColor="text1"/>
              </w:rPr>
              <w:t>Manufacturers have</w:t>
            </w:r>
            <w:r w:rsidR="00323521">
              <w:rPr>
                <w:color w:val="000000" w:themeColor="text1"/>
              </w:rPr>
              <w:t xml:space="preserve"> to date</w:t>
            </w:r>
            <w:r w:rsidRPr="00132310">
              <w:rPr>
                <w:color w:val="000000" w:themeColor="text1"/>
              </w:rPr>
              <w:t xml:space="preserve"> been unable to commit to a consistent supply of any kind of hand sanitiser either alcohol or non-alcohol. Greenham continue to work with them to try to improve this situation.</w:t>
            </w:r>
            <w:r w:rsidR="00323521">
              <w:rPr>
                <w:color w:val="000000" w:themeColor="text1"/>
              </w:rPr>
              <w:t xml:space="preserve"> Activity is underway to regularly bulk purchase so cartridges for the dispensers. Further comms on how these can be ordered/accessed locally will be shared in due course</w:t>
            </w:r>
          </w:p>
          <w:p w:rsidR="00132310" w:rsidRPr="00132310" w:rsidRDefault="00132310" w:rsidP="00422AB0">
            <w:pPr>
              <w:rPr>
                <w:b/>
                <w:color w:val="000000" w:themeColor="text1"/>
              </w:rPr>
            </w:pPr>
          </w:p>
        </w:tc>
        <w:tc>
          <w:tcPr>
            <w:tcW w:w="2273" w:type="dxa"/>
          </w:tcPr>
          <w:p w:rsidR="00132310" w:rsidRPr="00132310" w:rsidRDefault="00132310" w:rsidP="00422AB0">
            <w:pPr>
              <w:rPr>
                <w:b/>
                <w:color w:val="000000" w:themeColor="text1"/>
              </w:rPr>
            </w:pPr>
            <w:r w:rsidRPr="00132310">
              <w:rPr>
                <w:b/>
                <w:color w:val="000000" w:themeColor="text1"/>
              </w:rPr>
              <w:t>Update</w:t>
            </w:r>
          </w:p>
        </w:tc>
      </w:tr>
      <w:tr w:rsidR="00132310" w:rsidTr="00AD6851">
        <w:tc>
          <w:tcPr>
            <w:tcW w:w="1859" w:type="dxa"/>
          </w:tcPr>
          <w:p w:rsidR="00132310" w:rsidRPr="00422AB0" w:rsidRDefault="00132310" w:rsidP="00422AB0">
            <w:pPr>
              <w:rPr>
                <w:color w:val="000000" w:themeColor="text1"/>
              </w:rPr>
            </w:pPr>
            <w:r w:rsidRPr="00132310">
              <w:rPr>
                <w:b/>
                <w:color w:val="000000" w:themeColor="text1"/>
              </w:rPr>
              <w:t>Replacement Product</w:t>
            </w:r>
          </w:p>
        </w:tc>
        <w:tc>
          <w:tcPr>
            <w:tcW w:w="2041" w:type="dxa"/>
          </w:tcPr>
          <w:p w:rsidR="00132310" w:rsidRPr="00422AB0" w:rsidRDefault="00132310" w:rsidP="00422AB0">
            <w:pPr>
              <w:rPr>
                <w:color w:val="000000" w:themeColor="text1"/>
              </w:rPr>
            </w:pPr>
            <w:r w:rsidRPr="00132310">
              <w:rPr>
                <w:b/>
                <w:color w:val="000000" w:themeColor="text1"/>
              </w:rPr>
              <w:t>750ml Washroom Cleaner</w:t>
            </w:r>
          </w:p>
        </w:tc>
        <w:tc>
          <w:tcPr>
            <w:tcW w:w="2843" w:type="dxa"/>
          </w:tcPr>
          <w:p w:rsidR="00132310" w:rsidRPr="00132310" w:rsidRDefault="00132310" w:rsidP="00422AB0">
            <w:pPr>
              <w:rPr>
                <w:color w:val="000000" w:themeColor="text1"/>
              </w:rPr>
            </w:pPr>
            <w:r w:rsidRPr="00132310">
              <w:rPr>
                <w:color w:val="000000" w:themeColor="text1"/>
              </w:rPr>
              <w:t>Supply has temporarily discontinued the line of product supplied on Contract – Greenham have suggested and alternative which is awaiting approval from H&amp;S for use in prisons</w:t>
            </w:r>
          </w:p>
        </w:tc>
        <w:tc>
          <w:tcPr>
            <w:tcW w:w="2273" w:type="dxa"/>
          </w:tcPr>
          <w:p w:rsidR="00132310" w:rsidRPr="00132310" w:rsidRDefault="00132310" w:rsidP="00364ACC">
            <w:pPr>
              <w:rPr>
                <w:b/>
                <w:color w:val="000000" w:themeColor="text1"/>
              </w:rPr>
            </w:pPr>
            <w:r w:rsidRPr="00132310">
              <w:rPr>
                <w:b/>
                <w:color w:val="000000" w:themeColor="text1"/>
              </w:rPr>
              <w:t>NEW</w:t>
            </w:r>
          </w:p>
          <w:p w:rsidR="00132310" w:rsidRPr="00132310" w:rsidRDefault="00132310" w:rsidP="00364ACC">
            <w:pPr>
              <w:rPr>
                <w:b/>
                <w:color w:val="000000" w:themeColor="text1"/>
              </w:rPr>
            </w:pPr>
          </w:p>
          <w:p w:rsidR="00132310" w:rsidRPr="00132310" w:rsidRDefault="00132310" w:rsidP="00364ACC">
            <w:pPr>
              <w:rPr>
                <w:b/>
                <w:color w:val="000000" w:themeColor="text1"/>
              </w:rPr>
            </w:pPr>
          </w:p>
          <w:p w:rsidR="00132310" w:rsidRPr="00132310" w:rsidRDefault="00132310" w:rsidP="00364ACC">
            <w:pPr>
              <w:rPr>
                <w:b/>
                <w:color w:val="000000" w:themeColor="text1"/>
              </w:rPr>
            </w:pPr>
          </w:p>
          <w:p w:rsidR="00132310" w:rsidRDefault="00132310" w:rsidP="00422AB0">
            <w:pPr>
              <w:rPr>
                <w:color w:val="000000" w:themeColor="text1"/>
              </w:rPr>
            </w:pPr>
          </w:p>
        </w:tc>
      </w:tr>
      <w:tr w:rsidR="00132310" w:rsidTr="00AD6851">
        <w:tc>
          <w:tcPr>
            <w:tcW w:w="1859" w:type="dxa"/>
          </w:tcPr>
          <w:p w:rsidR="00132310" w:rsidRPr="00422AB0" w:rsidRDefault="00132310" w:rsidP="00422AB0">
            <w:pPr>
              <w:rPr>
                <w:color w:val="000000" w:themeColor="text1"/>
              </w:rPr>
            </w:pPr>
            <w:r w:rsidRPr="00132310">
              <w:rPr>
                <w:b/>
                <w:color w:val="000000" w:themeColor="text1"/>
              </w:rPr>
              <w:t>Replacement Product</w:t>
            </w:r>
          </w:p>
        </w:tc>
        <w:tc>
          <w:tcPr>
            <w:tcW w:w="2041" w:type="dxa"/>
          </w:tcPr>
          <w:p w:rsidR="00132310" w:rsidRPr="00422AB0" w:rsidRDefault="00132310" w:rsidP="00422AB0">
            <w:pPr>
              <w:rPr>
                <w:color w:val="000000" w:themeColor="text1"/>
              </w:rPr>
            </w:pPr>
            <w:r w:rsidRPr="00132310">
              <w:rPr>
                <w:b/>
                <w:color w:val="000000" w:themeColor="text1"/>
              </w:rPr>
              <w:t>750ml Glass Cleaner</w:t>
            </w:r>
          </w:p>
        </w:tc>
        <w:tc>
          <w:tcPr>
            <w:tcW w:w="2843" w:type="dxa"/>
          </w:tcPr>
          <w:p w:rsidR="00132310" w:rsidRPr="00132310" w:rsidRDefault="00132310" w:rsidP="00422AB0">
            <w:pPr>
              <w:rPr>
                <w:color w:val="000000" w:themeColor="text1"/>
              </w:rPr>
            </w:pPr>
            <w:r w:rsidRPr="00132310">
              <w:rPr>
                <w:color w:val="000000" w:themeColor="text1"/>
              </w:rPr>
              <w:t>Supply has temporarily discontinued the line of product supplied on Contract – Greenham have suggested and alternative which is awaiting approval from H&amp;S for use in prisons</w:t>
            </w:r>
          </w:p>
        </w:tc>
        <w:tc>
          <w:tcPr>
            <w:tcW w:w="2273" w:type="dxa"/>
          </w:tcPr>
          <w:p w:rsidR="00132310" w:rsidRDefault="00132310" w:rsidP="00422AB0">
            <w:pPr>
              <w:rPr>
                <w:color w:val="000000" w:themeColor="text1"/>
              </w:rPr>
            </w:pPr>
            <w:r w:rsidRPr="00132310">
              <w:rPr>
                <w:b/>
                <w:color w:val="000000" w:themeColor="text1"/>
              </w:rPr>
              <w:t>NEW</w:t>
            </w:r>
          </w:p>
        </w:tc>
      </w:tr>
      <w:tr w:rsidR="00132310" w:rsidTr="00AD6851">
        <w:tc>
          <w:tcPr>
            <w:tcW w:w="1859" w:type="dxa"/>
          </w:tcPr>
          <w:p w:rsidR="00132310" w:rsidRPr="00422AB0" w:rsidRDefault="00132310" w:rsidP="00422AB0">
            <w:pPr>
              <w:rPr>
                <w:color w:val="000000" w:themeColor="text1"/>
              </w:rPr>
            </w:pPr>
            <w:r w:rsidRPr="00132310">
              <w:rPr>
                <w:b/>
                <w:color w:val="000000" w:themeColor="text1"/>
              </w:rPr>
              <w:t>Replacement Product</w:t>
            </w:r>
          </w:p>
        </w:tc>
        <w:tc>
          <w:tcPr>
            <w:tcW w:w="2041" w:type="dxa"/>
          </w:tcPr>
          <w:p w:rsidR="00132310" w:rsidRPr="00422AB0" w:rsidRDefault="00132310" w:rsidP="00422AB0">
            <w:pPr>
              <w:rPr>
                <w:color w:val="000000" w:themeColor="text1"/>
              </w:rPr>
            </w:pPr>
            <w:r w:rsidRPr="00132310">
              <w:rPr>
                <w:b/>
                <w:color w:val="000000" w:themeColor="text1"/>
              </w:rPr>
              <w:t>30ML Pelican Pumps</w:t>
            </w:r>
          </w:p>
        </w:tc>
        <w:tc>
          <w:tcPr>
            <w:tcW w:w="2843" w:type="dxa"/>
          </w:tcPr>
          <w:p w:rsidR="00132310" w:rsidRPr="00132310" w:rsidRDefault="00132310" w:rsidP="00364ACC">
            <w:pPr>
              <w:rPr>
                <w:color w:val="000000" w:themeColor="text1"/>
              </w:rPr>
            </w:pPr>
            <w:r w:rsidRPr="00132310">
              <w:rPr>
                <w:color w:val="000000" w:themeColor="text1"/>
              </w:rPr>
              <w:t xml:space="preserve">International Shortages of this product type – </w:t>
            </w:r>
          </w:p>
          <w:p w:rsidR="00132310" w:rsidRPr="00132310" w:rsidRDefault="00132310" w:rsidP="00132524">
            <w:pPr>
              <w:rPr>
                <w:color w:val="000000" w:themeColor="text1"/>
              </w:rPr>
            </w:pPr>
            <w:r w:rsidRPr="00132310">
              <w:rPr>
                <w:color w:val="000000" w:themeColor="text1"/>
              </w:rPr>
              <w:lastRenderedPageBreak/>
              <w:t>Was unavailable for a time but an alternative product has been sourced by Greenham and added to SOP but the longevity of the product availability is uncertain</w:t>
            </w:r>
          </w:p>
        </w:tc>
        <w:tc>
          <w:tcPr>
            <w:tcW w:w="2273" w:type="dxa"/>
          </w:tcPr>
          <w:p w:rsidR="00132310" w:rsidRDefault="00132310" w:rsidP="00132524">
            <w:pPr>
              <w:rPr>
                <w:color w:val="000000" w:themeColor="text1"/>
              </w:rPr>
            </w:pPr>
            <w:r w:rsidRPr="00132310">
              <w:rPr>
                <w:b/>
                <w:color w:val="000000" w:themeColor="text1"/>
              </w:rPr>
              <w:lastRenderedPageBreak/>
              <w:t>NEW</w:t>
            </w:r>
          </w:p>
        </w:tc>
      </w:tr>
      <w:tr w:rsidR="00132310" w:rsidTr="00AD6851">
        <w:tc>
          <w:tcPr>
            <w:tcW w:w="1859" w:type="dxa"/>
          </w:tcPr>
          <w:p w:rsidR="00132310" w:rsidRPr="00422AB0" w:rsidRDefault="00132310" w:rsidP="00422AB0">
            <w:pPr>
              <w:rPr>
                <w:color w:val="000000" w:themeColor="text1"/>
              </w:rPr>
            </w:pPr>
            <w:r w:rsidRPr="00132310">
              <w:rPr>
                <w:b/>
                <w:color w:val="000000" w:themeColor="text1"/>
              </w:rPr>
              <w:t>Replacement Product</w:t>
            </w:r>
          </w:p>
        </w:tc>
        <w:tc>
          <w:tcPr>
            <w:tcW w:w="2041" w:type="dxa"/>
          </w:tcPr>
          <w:p w:rsidR="00132310" w:rsidRPr="00422AB0" w:rsidRDefault="00132310" w:rsidP="00422AB0">
            <w:pPr>
              <w:rPr>
                <w:color w:val="000000" w:themeColor="text1"/>
              </w:rPr>
            </w:pPr>
            <w:r w:rsidRPr="00132310">
              <w:rPr>
                <w:b/>
                <w:color w:val="000000" w:themeColor="text1"/>
              </w:rPr>
              <w:t>Handtowels</w:t>
            </w:r>
          </w:p>
        </w:tc>
        <w:tc>
          <w:tcPr>
            <w:tcW w:w="2843" w:type="dxa"/>
          </w:tcPr>
          <w:p w:rsidR="00132310" w:rsidRPr="00132310" w:rsidRDefault="00132310" w:rsidP="00132524">
            <w:pPr>
              <w:rPr>
                <w:color w:val="000000" w:themeColor="text1"/>
              </w:rPr>
            </w:pPr>
            <w:r w:rsidRPr="00132310">
              <w:rPr>
                <w:color w:val="000000" w:themeColor="text1"/>
              </w:rPr>
              <w:t>Supply has temporarily discontinued the line of product supplied on Contract – Greenham suggested an alternative which is slightly wider than the original but was tested by an establishment for impact in dispensers before being added to SOP to maintain supply.</w:t>
            </w:r>
          </w:p>
        </w:tc>
        <w:tc>
          <w:tcPr>
            <w:tcW w:w="2273" w:type="dxa"/>
          </w:tcPr>
          <w:p w:rsidR="00132310" w:rsidRDefault="00132310" w:rsidP="00132524">
            <w:pPr>
              <w:rPr>
                <w:color w:val="000000" w:themeColor="text1"/>
              </w:rPr>
            </w:pPr>
            <w:r w:rsidRPr="00132310">
              <w:rPr>
                <w:b/>
                <w:color w:val="000000" w:themeColor="text1"/>
              </w:rPr>
              <w:t>NEW</w:t>
            </w:r>
          </w:p>
        </w:tc>
      </w:tr>
      <w:tr w:rsidR="00132310" w:rsidTr="00AD6851">
        <w:tc>
          <w:tcPr>
            <w:tcW w:w="1859" w:type="dxa"/>
          </w:tcPr>
          <w:p w:rsidR="00132310" w:rsidRDefault="00132310" w:rsidP="006106EA">
            <w:pPr>
              <w:rPr>
                <w:color w:val="000000"/>
              </w:rPr>
            </w:pPr>
            <w:r w:rsidRPr="00132310">
              <w:rPr>
                <w:b/>
                <w:color w:val="000000" w:themeColor="text1"/>
              </w:rPr>
              <w:t>Potential Issue – awaiting scope from supplier</w:t>
            </w:r>
          </w:p>
        </w:tc>
        <w:tc>
          <w:tcPr>
            <w:tcW w:w="2041" w:type="dxa"/>
          </w:tcPr>
          <w:p w:rsidR="00132310" w:rsidRDefault="00132310" w:rsidP="006106EA">
            <w:pPr>
              <w:rPr>
                <w:color w:val="000000"/>
              </w:rPr>
            </w:pPr>
            <w:r w:rsidRPr="00132310">
              <w:rPr>
                <w:b/>
                <w:color w:val="000000" w:themeColor="text1"/>
              </w:rPr>
              <w:t>All Trigger Spray Products</w:t>
            </w:r>
          </w:p>
        </w:tc>
        <w:tc>
          <w:tcPr>
            <w:tcW w:w="2843" w:type="dxa"/>
          </w:tcPr>
          <w:p w:rsidR="00132310" w:rsidRPr="00884FE5" w:rsidRDefault="00132310" w:rsidP="00132310">
            <w:pPr>
              <w:rPr>
                <w:color w:val="000000" w:themeColor="text1"/>
              </w:rPr>
            </w:pPr>
            <w:r w:rsidRPr="00884FE5">
              <w:rPr>
                <w:color w:val="000000" w:themeColor="text1"/>
              </w:rPr>
              <w:t xml:space="preserve">International Shortages of this product type – </w:t>
            </w:r>
          </w:p>
          <w:p w:rsidR="00132310" w:rsidRDefault="00132310" w:rsidP="007370B1">
            <w:pPr>
              <w:spacing w:after="240"/>
              <w:rPr>
                <w:color w:val="000000"/>
              </w:rPr>
            </w:pPr>
            <w:r w:rsidRPr="00884FE5">
              <w:rPr>
                <w:color w:val="000000" w:themeColor="text1"/>
              </w:rPr>
              <w:t>Greenham have notified us today that there is a national shortage of trigger sprays. They are working on identifying which products will be impacted and in what way and also potential measures to change the way the products are supplied in order to minimise impact</w:t>
            </w:r>
          </w:p>
        </w:tc>
        <w:tc>
          <w:tcPr>
            <w:tcW w:w="2273" w:type="dxa"/>
          </w:tcPr>
          <w:p w:rsidR="00132310" w:rsidRPr="00132310" w:rsidRDefault="00132310" w:rsidP="00364ACC">
            <w:pPr>
              <w:rPr>
                <w:b/>
                <w:color w:val="000000" w:themeColor="text1"/>
              </w:rPr>
            </w:pPr>
            <w:r w:rsidRPr="00132310">
              <w:rPr>
                <w:b/>
                <w:color w:val="000000" w:themeColor="text1"/>
              </w:rPr>
              <w:t>NEW</w:t>
            </w:r>
          </w:p>
          <w:p w:rsidR="00132310" w:rsidRPr="006106EA" w:rsidRDefault="00132310" w:rsidP="007370B1">
            <w:pPr>
              <w:spacing w:after="240"/>
            </w:pPr>
          </w:p>
        </w:tc>
      </w:tr>
      <w:tr w:rsidR="00132310" w:rsidTr="00AD6851">
        <w:tc>
          <w:tcPr>
            <w:tcW w:w="1859" w:type="dxa"/>
          </w:tcPr>
          <w:p w:rsidR="00132310" w:rsidRPr="00422AB0" w:rsidRDefault="00132310" w:rsidP="00422AB0">
            <w:pPr>
              <w:rPr>
                <w:color w:val="000000" w:themeColor="text1"/>
              </w:rPr>
            </w:pPr>
            <w:r w:rsidRPr="00422AB0">
              <w:rPr>
                <w:color w:val="000000" w:themeColor="text1"/>
              </w:rPr>
              <w:t>Streamlined Options</w:t>
            </w:r>
          </w:p>
        </w:tc>
        <w:tc>
          <w:tcPr>
            <w:tcW w:w="2041" w:type="dxa"/>
          </w:tcPr>
          <w:p w:rsidR="00132310" w:rsidRPr="00422AB0" w:rsidRDefault="00132310" w:rsidP="00422AB0">
            <w:pPr>
              <w:rPr>
                <w:color w:val="000000" w:themeColor="text1"/>
              </w:rPr>
            </w:pPr>
            <w:r>
              <w:rPr>
                <w:color w:val="000000" w:themeColor="text1"/>
              </w:rPr>
              <w:t>A number of smaller size detergents</w:t>
            </w:r>
          </w:p>
        </w:tc>
        <w:tc>
          <w:tcPr>
            <w:tcW w:w="2843" w:type="dxa"/>
          </w:tcPr>
          <w:p w:rsidR="00132310" w:rsidRPr="00422AB0" w:rsidRDefault="00132310" w:rsidP="00422AB0">
            <w:pPr>
              <w:rPr>
                <w:color w:val="000000" w:themeColor="text1"/>
              </w:rPr>
            </w:pPr>
            <w:r>
              <w:rPr>
                <w:color w:val="000000" w:themeColor="text1"/>
              </w:rPr>
              <w:t>Detergent in a 5L bottle</w:t>
            </w:r>
          </w:p>
        </w:tc>
        <w:tc>
          <w:tcPr>
            <w:tcW w:w="2273" w:type="dxa"/>
          </w:tcPr>
          <w:p w:rsidR="00132310" w:rsidRDefault="00132310" w:rsidP="00422AB0">
            <w:pPr>
              <w:rPr>
                <w:color w:val="000000" w:themeColor="text1"/>
              </w:rPr>
            </w:pPr>
            <w:r>
              <w:rPr>
                <w:color w:val="000000" w:themeColor="text1"/>
              </w:rPr>
              <w:t>Situation remains static</w:t>
            </w:r>
          </w:p>
        </w:tc>
      </w:tr>
      <w:tr w:rsidR="00132310" w:rsidTr="00AD6851">
        <w:tc>
          <w:tcPr>
            <w:tcW w:w="1859" w:type="dxa"/>
          </w:tcPr>
          <w:p w:rsidR="00132310" w:rsidRDefault="00132310" w:rsidP="00422AB0">
            <w:pPr>
              <w:rPr>
                <w:color w:val="000000" w:themeColor="text1"/>
              </w:rPr>
            </w:pPr>
            <w:r w:rsidRPr="00422AB0">
              <w:rPr>
                <w:color w:val="000000" w:themeColor="text1"/>
              </w:rPr>
              <w:t>Streamlined Options</w:t>
            </w:r>
          </w:p>
        </w:tc>
        <w:tc>
          <w:tcPr>
            <w:tcW w:w="2041" w:type="dxa"/>
          </w:tcPr>
          <w:p w:rsidR="00132310" w:rsidRPr="00422AB0" w:rsidRDefault="00132310" w:rsidP="00422AB0">
            <w:pPr>
              <w:rPr>
                <w:color w:val="000000" w:themeColor="text1"/>
              </w:rPr>
            </w:pPr>
            <w:r>
              <w:rPr>
                <w:color w:val="000000" w:themeColor="text1"/>
              </w:rPr>
              <w:t>5L Lemon &amp; Apple Disinfectant</w:t>
            </w:r>
          </w:p>
        </w:tc>
        <w:tc>
          <w:tcPr>
            <w:tcW w:w="2843" w:type="dxa"/>
          </w:tcPr>
          <w:p w:rsidR="00132310" w:rsidRDefault="00132310" w:rsidP="00FF3E12">
            <w:pPr>
              <w:rPr>
                <w:color w:val="000000" w:themeColor="text1"/>
              </w:rPr>
            </w:pPr>
            <w:r>
              <w:rPr>
                <w:color w:val="000000" w:themeColor="text1"/>
              </w:rPr>
              <w:t>5L Pine Disinfectant</w:t>
            </w:r>
          </w:p>
          <w:p w:rsidR="00132310" w:rsidRPr="00422AB0" w:rsidRDefault="00132310" w:rsidP="00181C68">
            <w:pPr>
              <w:rPr>
                <w:color w:val="000000" w:themeColor="text1"/>
              </w:rPr>
            </w:pPr>
          </w:p>
        </w:tc>
        <w:tc>
          <w:tcPr>
            <w:tcW w:w="2273" w:type="dxa"/>
          </w:tcPr>
          <w:p w:rsidR="00132310" w:rsidRDefault="00132310" w:rsidP="00181C68">
            <w:pPr>
              <w:rPr>
                <w:color w:val="000000" w:themeColor="text1"/>
              </w:rPr>
            </w:pPr>
            <w:r>
              <w:rPr>
                <w:color w:val="000000" w:themeColor="text1"/>
              </w:rPr>
              <w:t>Situation remains static</w:t>
            </w:r>
          </w:p>
        </w:tc>
      </w:tr>
      <w:tr w:rsidR="00132310" w:rsidTr="00AD6851">
        <w:tc>
          <w:tcPr>
            <w:tcW w:w="1859" w:type="dxa"/>
          </w:tcPr>
          <w:p w:rsidR="00132310" w:rsidRPr="00422AB0" w:rsidRDefault="00132310" w:rsidP="00422AB0">
            <w:pPr>
              <w:rPr>
                <w:color w:val="000000" w:themeColor="text1"/>
              </w:rPr>
            </w:pPr>
            <w:r>
              <w:rPr>
                <w:color w:val="000000" w:themeColor="text1"/>
              </w:rPr>
              <w:t>Replacement product</w:t>
            </w:r>
          </w:p>
        </w:tc>
        <w:tc>
          <w:tcPr>
            <w:tcW w:w="2041" w:type="dxa"/>
          </w:tcPr>
          <w:p w:rsidR="00132310" w:rsidRPr="00422AB0" w:rsidRDefault="00132310" w:rsidP="00422AB0">
            <w:pPr>
              <w:rPr>
                <w:color w:val="000000" w:themeColor="text1"/>
              </w:rPr>
            </w:pPr>
            <w:r>
              <w:rPr>
                <w:color w:val="000000" w:themeColor="text1"/>
              </w:rPr>
              <w:t>Titan Chlorine tub 200</w:t>
            </w:r>
          </w:p>
        </w:tc>
        <w:tc>
          <w:tcPr>
            <w:tcW w:w="2843" w:type="dxa"/>
          </w:tcPr>
          <w:p w:rsidR="00132310" w:rsidRPr="00422AB0" w:rsidRDefault="00132310" w:rsidP="001534EF">
            <w:pPr>
              <w:rPr>
                <w:color w:val="000000" w:themeColor="text1"/>
              </w:rPr>
            </w:pPr>
            <w:r>
              <w:rPr>
                <w:color w:val="000000" w:themeColor="text1"/>
              </w:rPr>
              <w:t>Bunzl Chlorine Tablet Tub 200</w:t>
            </w:r>
          </w:p>
        </w:tc>
        <w:tc>
          <w:tcPr>
            <w:tcW w:w="2273" w:type="dxa"/>
          </w:tcPr>
          <w:p w:rsidR="00132310" w:rsidRDefault="00132310" w:rsidP="001534EF">
            <w:pPr>
              <w:rPr>
                <w:color w:val="000000" w:themeColor="text1"/>
              </w:rPr>
            </w:pPr>
            <w:r>
              <w:rPr>
                <w:color w:val="000000" w:themeColor="text1"/>
              </w:rPr>
              <w:t>Situation remains static</w:t>
            </w:r>
          </w:p>
        </w:tc>
      </w:tr>
      <w:tr w:rsidR="00132310" w:rsidTr="00AD6851">
        <w:tc>
          <w:tcPr>
            <w:tcW w:w="1859" w:type="dxa"/>
          </w:tcPr>
          <w:p w:rsidR="00132310" w:rsidRPr="00132310" w:rsidRDefault="00132310" w:rsidP="00364ACC">
            <w:pPr>
              <w:rPr>
                <w:b/>
                <w:color w:val="000000" w:themeColor="text1"/>
              </w:rPr>
            </w:pPr>
            <w:r>
              <w:rPr>
                <w:color w:val="000000" w:themeColor="text1"/>
              </w:rPr>
              <w:t>Replacement product</w:t>
            </w:r>
          </w:p>
        </w:tc>
        <w:tc>
          <w:tcPr>
            <w:tcW w:w="2041" w:type="dxa"/>
          </w:tcPr>
          <w:p w:rsidR="00132310" w:rsidRPr="00132310" w:rsidRDefault="00132310" w:rsidP="00364ACC">
            <w:pPr>
              <w:rPr>
                <w:b/>
                <w:color w:val="000000" w:themeColor="text1"/>
              </w:rPr>
            </w:pPr>
            <w:r>
              <w:rPr>
                <w:color w:val="000000" w:themeColor="text1"/>
              </w:rPr>
              <w:t>Buttermilk soap 70gramm</w:t>
            </w:r>
          </w:p>
        </w:tc>
        <w:tc>
          <w:tcPr>
            <w:tcW w:w="2843" w:type="dxa"/>
          </w:tcPr>
          <w:p w:rsidR="00132310" w:rsidRPr="00132310" w:rsidRDefault="00132310" w:rsidP="00364ACC">
            <w:pPr>
              <w:rPr>
                <w:b/>
                <w:color w:val="000000" w:themeColor="text1"/>
              </w:rPr>
            </w:pPr>
            <w:r>
              <w:rPr>
                <w:color w:val="000000" w:themeColor="text1"/>
              </w:rPr>
              <w:t>20gramm Pure Bar (wrapped Hotel soap) direct from Branston. The Buttermilk soap will be available again in June</w:t>
            </w:r>
            <w:r w:rsidR="00040F01">
              <w:rPr>
                <w:color w:val="000000" w:themeColor="text1"/>
              </w:rPr>
              <w:t xml:space="preserve">. </w:t>
            </w:r>
          </w:p>
        </w:tc>
        <w:tc>
          <w:tcPr>
            <w:tcW w:w="2273" w:type="dxa"/>
          </w:tcPr>
          <w:p w:rsidR="00132310" w:rsidRPr="00132310" w:rsidRDefault="00132310" w:rsidP="00364ACC">
            <w:pPr>
              <w:rPr>
                <w:b/>
                <w:color w:val="000000" w:themeColor="text1"/>
              </w:rPr>
            </w:pPr>
            <w:r>
              <w:rPr>
                <w:color w:val="000000" w:themeColor="text1"/>
              </w:rPr>
              <w:t>Situation remains static</w:t>
            </w:r>
          </w:p>
        </w:tc>
      </w:tr>
      <w:tr w:rsidR="00132310" w:rsidTr="00AD6851">
        <w:tc>
          <w:tcPr>
            <w:tcW w:w="1859" w:type="dxa"/>
          </w:tcPr>
          <w:p w:rsidR="00132310" w:rsidRPr="00132310" w:rsidRDefault="00132310" w:rsidP="00364ACC">
            <w:pPr>
              <w:rPr>
                <w:b/>
                <w:color w:val="000000" w:themeColor="text1"/>
              </w:rPr>
            </w:pPr>
            <w:r>
              <w:rPr>
                <w:color w:val="000000" w:themeColor="text1"/>
              </w:rPr>
              <w:t>Replacement product</w:t>
            </w:r>
          </w:p>
        </w:tc>
        <w:tc>
          <w:tcPr>
            <w:tcW w:w="2041" w:type="dxa"/>
          </w:tcPr>
          <w:p w:rsidR="00132310" w:rsidRPr="00132310" w:rsidRDefault="00132310" w:rsidP="00364ACC">
            <w:pPr>
              <w:rPr>
                <w:b/>
                <w:color w:val="000000" w:themeColor="text1"/>
              </w:rPr>
            </w:pPr>
            <w:r>
              <w:rPr>
                <w:color w:val="000000" w:themeColor="text1"/>
              </w:rPr>
              <w:t xml:space="preserve">500Ml Pink </w:t>
            </w:r>
            <w:proofErr w:type="spellStart"/>
            <w:r>
              <w:rPr>
                <w:color w:val="000000" w:themeColor="text1"/>
              </w:rPr>
              <w:t>Pearlised</w:t>
            </w:r>
            <w:proofErr w:type="spellEnd"/>
            <w:r>
              <w:rPr>
                <w:color w:val="000000" w:themeColor="text1"/>
              </w:rPr>
              <w:t xml:space="preserve"> soap</w:t>
            </w:r>
          </w:p>
        </w:tc>
        <w:tc>
          <w:tcPr>
            <w:tcW w:w="2843" w:type="dxa"/>
          </w:tcPr>
          <w:p w:rsidR="00132310" w:rsidRPr="00132310" w:rsidRDefault="00132310" w:rsidP="00364ACC">
            <w:pPr>
              <w:rPr>
                <w:b/>
                <w:color w:val="000000" w:themeColor="text1"/>
              </w:rPr>
            </w:pPr>
            <w:r>
              <w:rPr>
                <w:color w:val="000000" w:themeColor="text1"/>
              </w:rPr>
              <w:t xml:space="preserve">5L Pink </w:t>
            </w:r>
            <w:proofErr w:type="spellStart"/>
            <w:r>
              <w:rPr>
                <w:color w:val="000000" w:themeColor="text1"/>
              </w:rPr>
              <w:t>Pearlised</w:t>
            </w:r>
            <w:proofErr w:type="spellEnd"/>
            <w:r>
              <w:rPr>
                <w:color w:val="000000" w:themeColor="text1"/>
              </w:rPr>
              <w:t xml:space="preserve"> soap. </w:t>
            </w:r>
          </w:p>
        </w:tc>
        <w:tc>
          <w:tcPr>
            <w:tcW w:w="2273" w:type="dxa"/>
          </w:tcPr>
          <w:p w:rsidR="00132310" w:rsidRPr="00132310" w:rsidRDefault="00132310" w:rsidP="00364ACC">
            <w:pPr>
              <w:rPr>
                <w:b/>
                <w:color w:val="000000" w:themeColor="text1"/>
              </w:rPr>
            </w:pPr>
            <w:r>
              <w:rPr>
                <w:color w:val="000000" w:themeColor="text1"/>
              </w:rPr>
              <w:t>Situation remains static</w:t>
            </w:r>
          </w:p>
        </w:tc>
      </w:tr>
      <w:tr w:rsidR="00132310" w:rsidTr="00AD6851">
        <w:tc>
          <w:tcPr>
            <w:tcW w:w="1859" w:type="dxa"/>
          </w:tcPr>
          <w:p w:rsidR="00132310" w:rsidRPr="00132310" w:rsidRDefault="00132310" w:rsidP="00364ACC">
            <w:pPr>
              <w:rPr>
                <w:b/>
                <w:color w:val="000000" w:themeColor="text1"/>
              </w:rPr>
            </w:pPr>
            <w:r>
              <w:rPr>
                <w:color w:val="000000"/>
              </w:rPr>
              <w:t>Replacement product</w:t>
            </w:r>
          </w:p>
        </w:tc>
        <w:tc>
          <w:tcPr>
            <w:tcW w:w="2041" w:type="dxa"/>
          </w:tcPr>
          <w:p w:rsidR="00132310" w:rsidRPr="00132310" w:rsidRDefault="00132310" w:rsidP="00364ACC">
            <w:pPr>
              <w:rPr>
                <w:b/>
                <w:color w:val="000000" w:themeColor="text1"/>
              </w:rPr>
            </w:pPr>
            <w:r>
              <w:t>Small cartridge soaps</w:t>
            </w:r>
          </w:p>
        </w:tc>
        <w:tc>
          <w:tcPr>
            <w:tcW w:w="2843" w:type="dxa"/>
          </w:tcPr>
          <w:p w:rsidR="00132310" w:rsidRPr="00132310" w:rsidRDefault="00132310" w:rsidP="00364ACC">
            <w:pPr>
              <w:rPr>
                <w:b/>
                <w:color w:val="000000" w:themeColor="text1"/>
              </w:rPr>
            </w:pPr>
            <w:r w:rsidRPr="006106EA">
              <w:t>800</w:t>
            </w:r>
            <w:r>
              <w:t>Ml</w:t>
            </w:r>
            <w:r w:rsidRPr="006106EA">
              <w:t xml:space="preserve"> Antibacterial hand wash soap</w:t>
            </w:r>
            <w:r>
              <w:t>.</w:t>
            </w:r>
            <w:r w:rsidRPr="006106EA">
              <w:br/>
              <w:t>We have also secured a new 800ML soap cartridge and free dispensers (as the cartridges won’t fit the current Diversey ones</w:t>
            </w:r>
            <w:r>
              <w:t xml:space="preserve"> but </w:t>
            </w:r>
            <w:r>
              <w:lastRenderedPageBreak/>
              <w:t>will fit any SC Johnson dispensers</w:t>
            </w:r>
            <w:r w:rsidRPr="006106EA">
              <w:t xml:space="preserve">). Commitment </w:t>
            </w:r>
            <w:r>
              <w:t>has been received from the manufacturer that supply will continue and volumes will be maintained. Product numbers will be circulated once the product is made available on SOP.</w:t>
            </w:r>
          </w:p>
        </w:tc>
        <w:tc>
          <w:tcPr>
            <w:tcW w:w="2273" w:type="dxa"/>
          </w:tcPr>
          <w:p w:rsidR="00132310" w:rsidRPr="00132310" w:rsidRDefault="00132310" w:rsidP="00364ACC">
            <w:pPr>
              <w:rPr>
                <w:b/>
                <w:color w:val="000000" w:themeColor="text1"/>
              </w:rPr>
            </w:pPr>
            <w:r>
              <w:rPr>
                <w:color w:val="000000" w:themeColor="text1"/>
              </w:rPr>
              <w:lastRenderedPageBreak/>
              <w:t>Situation remains static</w:t>
            </w:r>
          </w:p>
        </w:tc>
      </w:tr>
      <w:tr w:rsidR="00132310" w:rsidTr="00AD6851">
        <w:tc>
          <w:tcPr>
            <w:tcW w:w="1859" w:type="dxa"/>
          </w:tcPr>
          <w:p w:rsidR="00132310" w:rsidRPr="00132310" w:rsidRDefault="00132310" w:rsidP="00364ACC">
            <w:pPr>
              <w:rPr>
                <w:b/>
                <w:color w:val="000000" w:themeColor="text1"/>
              </w:rPr>
            </w:pPr>
            <w:r>
              <w:rPr>
                <w:color w:val="000000" w:themeColor="text1"/>
              </w:rPr>
              <w:t>Replacement product</w:t>
            </w:r>
          </w:p>
        </w:tc>
        <w:tc>
          <w:tcPr>
            <w:tcW w:w="2041" w:type="dxa"/>
          </w:tcPr>
          <w:p w:rsidR="00132310" w:rsidRPr="00132310" w:rsidRDefault="00132310" w:rsidP="00364ACC">
            <w:pPr>
              <w:rPr>
                <w:b/>
                <w:color w:val="000000" w:themeColor="text1"/>
              </w:rPr>
            </w:pPr>
            <w:r>
              <w:rPr>
                <w:color w:val="000000" w:themeColor="text1"/>
              </w:rPr>
              <w:t>General purpose wipes</w:t>
            </w:r>
          </w:p>
        </w:tc>
        <w:tc>
          <w:tcPr>
            <w:tcW w:w="2843" w:type="dxa"/>
          </w:tcPr>
          <w:p w:rsidR="00132310" w:rsidRPr="00132310" w:rsidRDefault="00132310" w:rsidP="00364ACC">
            <w:pPr>
              <w:rPr>
                <w:b/>
                <w:color w:val="000000" w:themeColor="text1"/>
              </w:rPr>
            </w:pPr>
            <w:proofErr w:type="spellStart"/>
            <w:r>
              <w:rPr>
                <w:color w:val="000000" w:themeColor="text1"/>
              </w:rPr>
              <w:t>Duomax</w:t>
            </w:r>
            <w:proofErr w:type="spellEnd"/>
            <w:r>
              <w:rPr>
                <w:color w:val="000000" w:themeColor="text1"/>
              </w:rPr>
              <w:t xml:space="preserve"> general purpose wipes</w:t>
            </w:r>
          </w:p>
        </w:tc>
        <w:tc>
          <w:tcPr>
            <w:tcW w:w="2273" w:type="dxa"/>
          </w:tcPr>
          <w:p w:rsidR="00132310" w:rsidRPr="00132310" w:rsidRDefault="00132310" w:rsidP="00364ACC">
            <w:pPr>
              <w:rPr>
                <w:b/>
                <w:color w:val="000000" w:themeColor="text1"/>
              </w:rPr>
            </w:pPr>
            <w:r>
              <w:rPr>
                <w:color w:val="000000" w:themeColor="text1"/>
              </w:rPr>
              <w:t>Situation remains static</w:t>
            </w:r>
          </w:p>
        </w:tc>
      </w:tr>
      <w:tr w:rsidR="00132310" w:rsidRPr="00132310" w:rsidTr="00AD6851">
        <w:tc>
          <w:tcPr>
            <w:tcW w:w="1859" w:type="dxa"/>
          </w:tcPr>
          <w:p w:rsidR="00132310" w:rsidRPr="00132310" w:rsidRDefault="00132310" w:rsidP="00364ACC">
            <w:pPr>
              <w:rPr>
                <w:b/>
                <w:color w:val="000000" w:themeColor="text1"/>
              </w:rPr>
            </w:pPr>
            <w:r>
              <w:rPr>
                <w:color w:val="000000" w:themeColor="text1"/>
              </w:rPr>
              <w:t>Replacement product</w:t>
            </w:r>
          </w:p>
        </w:tc>
        <w:tc>
          <w:tcPr>
            <w:tcW w:w="2041" w:type="dxa"/>
          </w:tcPr>
          <w:p w:rsidR="00132310" w:rsidRPr="00132310" w:rsidRDefault="00132310" w:rsidP="00364ACC">
            <w:pPr>
              <w:rPr>
                <w:b/>
                <w:color w:val="000000" w:themeColor="text1"/>
              </w:rPr>
            </w:pPr>
            <w:r>
              <w:rPr>
                <w:color w:val="000000" w:themeColor="text1"/>
              </w:rPr>
              <w:t xml:space="preserve">50Ml </w:t>
            </w:r>
            <w:r w:rsidRPr="00422AB0">
              <w:rPr>
                <w:color w:val="000000" w:themeColor="text1"/>
              </w:rPr>
              <w:t>Blue Roll on deodorant</w:t>
            </w:r>
          </w:p>
        </w:tc>
        <w:tc>
          <w:tcPr>
            <w:tcW w:w="2843" w:type="dxa"/>
          </w:tcPr>
          <w:p w:rsidR="00132310" w:rsidRPr="00132310" w:rsidRDefault="00132310" w:rsidP="00132310">
            <w:pPr>
              <w:rPr>
                <w:b/>
                <w:color w:val="000000" w:themeColor="text1"/>
              </w:rPr>
            </w:pPr>
            <w:r>
              <w:rPr>
                <w:color w:val="000000" w:themeColor="text1"/>
              </w:rPr>
              <w:t>50Ml Pink</w:t>
            </w:r>
            <w:r w:rsidRPr="00422AB0">
              <w:rPr>
                <w:color w:val="000000" w:themeColor="text1"/>
              </w:rPr>
              <w:t xml:space="preserve"> Roll on deodorant</w:t>
            </w:r>
            <w:r>
              <w:rPr>
                <w:color w:val="000000" w:themeColor="text1"/>
              </w:rPr>
              <w:t xml:space="preserve">, exactly the same product in a pink case instead of blue. </w:t>
            </w:r>
          </w:p>
        </w:tc>
        <w:tc>
          <w:tcPr>
            <w:tcW w:w="2273" w:type="dxa"/>
          </w:tcPr>
          <w:p w:rsidR="00132310" w:rsidRPr="00132310" w:rsidRDefault="00132310" w:rsidP="00364ACC">
            <w:pPr>
              <w:rPr>
                <w:b/>
                <w:color w:val="000000" w:themeColor="text1"/>
              </w:rPr>
            </w:pPr>
            <w:r>
              <w:rPr>
                <w:color w:val="000000" w:themeColor="text1"/>
              </w:rPr>
              <w:t>Situation remains static</w:t>
            </w:r>
          </w:p>
        </w:tc>
      </w:tr>
    </w:tbl>
    <w:p w:rsidR="00132310" w:rsidRDefault="00132310" w:rsidP="00422AB0">
      <w:pPr>
        <w:rPr>
          <w:b/>
          <w:color w:val="0070C0"/>
        </w:rPr>
      </w:pPr>
    </w:p>
    <w:p w:rsidR="00884FE5" w:rsidRDefault="00040F01" w:rsidP="00422AB0">
      <w:pPr>
        <w:rPr>
          <w:b/>
          <w:color w:val="0070C0"/>
        </w:rPr>
      </w:pPr>
      <w:bookmarkStart w:id="1" w:name="_Hlk40968954"/>
      <w:r>
        <w:rPr>
          <w:b/>
          <w:color w:val="0070C0"/>
        </w:rPr>
        <w:t>What considerations should prisons be making when ordering and using C&amp;H products during the COVID19 crisis period?</w:t>
      </w:r>
    </w:p>
    <w:p w:rsidR="00884FE5" w:rsidRPr="00884FE5" w:rsidRDefault="00884FE5" w:rsidP="00422AB0">
      <w:pPr>
        <w:rPr>
          <w:b/>
        </w:rPr>
      </w:pPr>
      <w:r w:rsidRPr="00884FE5">
        <w:rPr>
          <w:b/>
        </w:rPr>
        <w:t>Trigger Sprays, Liquid Soap</w:t>
      </w:r>
      <w:r>
        <w:rPr>
          <w:b/>
        </w:rPr>
        <w:t>/sanitiser</w:t>
      </w:r>
      <w:r w:rsidRPr="00884FE5">
        <w:rPr>
          <w:b/>
        </w:rPr>
        <w:t xml:space="preserve"> Pumps &amp; Pelican Pumps:</w:t>
      </w:r>
    </w:p>
    <w:p w:rsidR="00884FE5" w:rsidRDefault="00884FE5" w:rsidP="00422AB0">
      <w:r>
        <w:t xml:space="preserve">Please do not throw these away unless they are damaged and unusable. </w:t>
      </w:r>
    </w:p>
    <w:p w:rsidR="00884FE5" w:rsidRDefault="00884FE5" w:rsidP="00422AB0">
      <w:r>
        <w:t xml:space="preserve">The COVID19 pandemic has rendered these component parts in high demand across the world, putting strain on manufacturers to keep up with this demand. If pumps and sprays you already have can be safely rinsed out and re-used please do so to preserve your local stocks of these. </w:t>
      </w:r>
    </w:p>
    <w:p w:rsidR="00884FE5" w:rsidRPr="00040F01" w:rsidRDefault="00040F01" w:rsidP="00422AB0">
      <w:pPr>
        <w:rPr>
          <w:b/>
        </w:rPr>
      </w:pPr>
      <w:r>
        <w:rPr>
          <w:b/>
        </w:rPr>
        <w:t xml:space="preserve">Recycling </w:t>
      </w:r>
      <w:r w:rsidR="00884FE5" w:rsidRPr="00040F01">
        <w:rPr>
          <w:b/>
        </w:rPr>
        <w:t>5ltr Chemical Containers</w:t>
      </w:r>
    </w:p>
    <w:p w:rsidR="00040F01" w:rsidRDefault="00884FE5" w:rsidP="00422AB0">
      <w:r>
        <w:t xml:space="preserve">Greenham have advised that if prisons notify them in advance the will collect </w:t>
      </w:r>
      <w:r w:rsidRPr="00040F01">
        <w:rPr>
          <w:b/>
          <w:u w:val="single"/>
        </w:rPr>
        <w:t>empty, rinsed out</w:t>
      </w:r>
      <w:r>
        <w:t xml:space="preserve"> plastic 5ltr containers for recycling</w:t>
      </w:r>
      <w:r w:rsidR="00040F01">
        <w:t>. Please speak to your local branch to discuss any local requirements/expectations.</w:t>
      </w:r>
    </w:p>
    <w:bookmarkEnd w:id="1"/>
    <w:p w:rsidR="00040F01" w:rsidRPr="00040F01" w:rsidRDefault="00040F01" w:rsidP="00422AB0">
      <w:pPr>
        <w:rPr>
          <w:b/>
        </w:rPr>
      </w:pPr>
      <w:r w:rsidRPr="00040F01">
        <w:rPr>
          <w:b/>
        </w:rPr>
        <w:t>Liquid Soaps and Bar Soaps</w:t>
      </w:r>
    </w:p>
    <w:p w:rsidR="00040F01" w:rsidRDefault="00040F01" w:rsidP="00422AB0">
      <w:r>
        <w:t xml:space="preserve">Soap in either liquid or bar form is </w:t>
      </w:r>
      <w:r w:rsidR="004617D0">
        <w:t xml:space="preserve">understandably </w:t>
      </w:r>
      <w:r>
        <w:t xml:space="preserve">a commodity currently in huge demand. Some steps taken recently to provide you with simple and sustainable solutions for hand washing </w:t>
      </w:r>
      <w:r w:rsidR="004617D0">
        <w:t>include:</w:t>
      </w:r>
    </w:p>
    <w:p w:rsidR="004617D0" w:rsidRDefault="004617D0" w:rsidP="004617D0">
      <w:pPr>
        <w:pStyle w:val="ListParagraph"/>
        <w:numPr>
          <w:ilvl w:val="0"/>
          <w:numId w:val="11"/>
        </w:numPr>
      </w:pPr>
      <w:r>
        <w:t>The introduction of a 5ltr version of the pink pearlized soap onto the SOP catalogue – which is the same price as 800ml cartridges for the dispensers</w:t>
      </w:r>
      <w:r w:rsidR="000200DC">
        <w:t>.</w:t>
      </w:r>
    </w:p>
    <w:p w:rsidR="004617D0" w:rsidRDefault="004617D0" w:rsidP="004617D0">
      <w:pPr>
        <w:pStyle w:val="ListParagraph"/>
        <w:numPr>
          <w:ilvl w:val="0"/>
          <w:numId w:val="11"/>
        </w:numPr>
      </w:pPr>
      <w:r>
        <w:t>The provision of 12 of these 5ltr containers of soap to each prison to bridge a gap in cartridge supply (plus a limited number of pumps for distribution)</w:t>
      </w:r>
    </w:p>
    <w:p w:rsidR="00802DAC" w:rsidRDefault="004617D0" w:rsidP="004617D0">
      <w:pPr>
        <w:pStyle w:val="ListParagraph"/>
        <w:numPr>
          <w:ilvl w:val="0"/>
          <w:numId w:val="11"/>
        </w:numPr>
      </w:pPr>
      <w:r>
        <w:t>Bulk sourcing of a finite amount of alternative bar soaps that can be issued to prisoners as required to bridge the gap in</w:t>
      </w:r>
      <w:r w:rsidR="00597D26">
        <w:t xml:space="preserve"> supply of the normal soap used until availability of </w:t>
      </w:r>
      <w:r w:rsidR="00802DAC">
        <w:t>bar soap resumes in June</w:t>
      </w:r>
    </w:p>
    <w:p w:rsidR="004617D0" w:rsidRDefault="00802DAC" w:rsidP="004617D0">
      <w:pPr>
        <w:pStyle w:val="ListParagraph"/>
        <w:numPr>
          <w:ilvl w:val="0"/>
          <w:numId w:val="11"/>
        </w:numPr>
      </w:pPr>
      <w:r>
        <w:t>Secured a long term cartridge through the manufacturer SCJ</w:t>
      </w:r>
      <w:r w:rsidR="004617D0">
        <w:t xml:space="preserve"> </w:t>
      </w:r>
      <w:r>
        <w:t xml:space="preserve">which has guaranteed volumes available per month from them along with dispensers to replace the Diversey ones in place currently as no sustainable solution was offered by Diversey. </w:t>
      </w:r>
    </w:p>
    <w:p w:rsidR="00744F27" w:rsidRPr="00744F27" w:rsidRDefault="00744F27" w:rsidP="00744F27">
      <w:pPr>
        <w:rPr>
          <w:b/>
          <w:color w:val="0070C0"/>
        </w:rPr>
      </w:pPr>
      <w:r w:rsidRPr="00744F27">
        <w:rPr>
          <w:b/>
          <w:color w:val="0070C0"/>
        </w:rPr>
        <w:t xml:space="preserve">Are </w:t>
      </w:r>
      <w:r>
        <w:rPr>
          <w:b/>
          <w:color w:val="0070C0"/>
        </w:rPr>
        <w:t>Vegan friendly</w:t>
      </w:r>
      <w:r w:rsidRPr="00744F27">
        <w:rPr>
          <w:b/>
          <w:color w:val="0070C0"/>
        </w:rPr>
        <w:t xml:space="preserve"> hygiene products</w:t>
      </w:r>
      <w:r>
        <w:rPr>
          <w:b/>
          <w:color w:val="0070C0"/>
        </w:rPr>
        <w:t xml:space="preserve"> still</w:t>
      </w:r>
      <w:r w:rsidRPr="00744F27">
        <w:rPr>
          <w:b/>
          <w:color w:val="0070C0"/>
        </w:rPr>
        <w:t xml:space="preserve"> available through the Contract?</w:t>
      </w:r>
    </w:p>
    <w:p w:rsidR="00744F27" w:rsidRDefault="00744F27" w:rsidP="00744F27">
      <w:r>
        <w:t>Yes, these products are listed below</w:t>
      </w:r>
      <w:proofErr w:type="gramStart"/>
      <w:r>
        <w:t>:</w:t>
      </w:r>
      <w:proofErr w:type="gramEnd"/>
      <w:r>
        <w:br/>
        <w:t>-          Shaving Gel                  870089 / 870073- both sachets and tubes are vegan friendly</w:t>
      </w:r>
    </w:p>
    <w:p w:rsidR="00744F27" w:rsidRDefault="00744F27" w:rsidP="00744F27">
      <w:r>
        <w:lastRenderedPageBreak/>
        <w:t xml:space="preserve">-          Shampoo                      870083 </w:t>
      </w:r>
    </w:p>
    <w:p w:rsidR="00744F27" w:rsidRDefault="00744F27" w:rsidP="00744F27">
      <w:r>
        <w:t xml:space="preserve">-          Body wash                   870071 </w:t>
      </w:r>
    </w:p>
    <w:p w:rsidR="00744F27" w:rsidRDefault="00744F27" w:rsidP="00744F27">
      <w:r>
        <w:t xml:space="preserve">-          Toothpaste                  513023 </w:t>
      </w:r>
    </w:p>
    <w:p w:rsidR="00744F27" w:rsidRDefault="00744F27" w:rsidP="00744F27">
      <w:r>
        <w:t xml:space="preserve">-          Deodorant                   513021 / 513022 – are not classified as vegan but contain no animal derivatives or testing. The manufacturer has been asked to confirm. </w:t>
      </w:r>
    </w:p>
    <w:p w:rsidR="00744F27" w:rsidRPr="00040F01" w:rsidRDefault="00744F27" w:rsidP="00744F27"/>
    <w:p w:rsidR="00422AB0" w:rsidRDefault="00422AB0" w:rsidP="00422AB0">
      <w:r w:rsidRPr="0017626A">
        <w:rPr>
          <w:b/>
          <w:color w:val="0070C0"/>
        </w:rPr>
        <w:t>What do I do if I have issues obtaining products?</w:t>
      </w:r>
      <w:r>
        <w:t xml:space="preserve"> </w:t>
      </w:r>
      <w:r w:rsidR="00181C68">
        <w:t xml:space="preserve">Please </w:t>
      </w:r>
      <w:r>
        <w:t xml:space="preserve">contact your Greenham service centre for all your order enquiries if you have further issues please notify the </w:t>
      </w:r>
      <w:hyperlink r:id="rId11" w:history="1">
        <w:r w:rsidRPr="003C2B9F">
          <w:rPr>
            <w:rStyle w:val="Hyperlink"/>
          </w:rPr>
          <w:t>CCG.Governance&amp;Risk@justice.gov.uk</w:t>
        </w:r>
      </w:hyperlink>
      <w:r>
        <w:t xml:space="preserve"> mailbox</w:t>
      </w:r>
      <w:r w:rsidR="00181C68">
        <w:t xml:space="preserve"> and the contract management team will resolve your issues</w:t>
      </w:r>
    </w:p>
    <w:p w:rsidR="00422AB0" w:rsidRDefault="00422AB0" w:rsidP="00422AB0"/>
    <w:sectPr w:rsidR="00422AB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C06" w:rsidRDefault="00357C06" w:rsidP="0017626A">
      <w:pPr>
        <w:spacing w:after="0" w:line="240" w:lineRule="auto"/>
      </w:pPr>
      <w:r>
        <w:separator/>
      </w:r>
    </w:p>
  </w:endnote>
  <w:endnote w:type="continuationSeparator" w:id="0">
    <w:p w:rsidR="00357C06" w:rsidRDefault="00357C06" w:rsidP="00176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6A" w:rsidRDefault="001762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6A" w:rsidRDefault="001762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6A" w:rsidRDefault="00176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C06" w:rsidRDefault="00357C06" w:rsidP="0017626A">
      <w:pPr>
        <w:spacing w:after="0" w:line="240" w:lineRule="auto"/>
      </w:pPr>
      <w:r>
        <w:separator/>
      </w:r>
    </w:p>
  </w:footnote>
  <w:footnote w:type="continuationSeparator" w:id="0">
    <w:p w:rsidR="00357C06" w:rsidRDefault="00357C06" w:rsidP="001762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6A" w:rsidRDefault="001762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6A" w:rsidRDefault="001762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6A" w:rsidRDefault="001762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F2CE3"/>
    <w:multiLevelType w:val="hybridMultilevel"/>
    <w:tmpl w:val="FAF09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3718B5"/>
    <w:multiLevelType w:val="hybridMultilevel"/>
    <w:tmpl w:val="3864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D21A68"/>
    <w:multiLevelType w:val="hybridMultilevel"/>
    <w:tmpl w:val="5602F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4F3810"/>
    <w:multiLevelType w:val="hybridMultilevel"/>
    <w:tmpl w:val="0F963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1E18AC"/>
    <w:multiLevelType w:val="hybridMultilevel"/>
    <w:tmpl w:val="DCA8B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8C7BCD"/>
    <w:multiLevelType w:val="hybridMultilevel"/>
    <w:tmpl w:val="4F68D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F543B"/>
    <w:multiLevelType w:val="hybridMultilevel"/>
    <w:tmpl w:val="3D52D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782AFD"/>
    <w:multiLevelType w:val="hybridMultilevel"/>
    <w:tmpl w:val="DB4214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7A1AD1"/>
    <w:multiLevelType w:val="hybridMultilevel"/>
    <w:tmpl w:val="DCA8B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A8798C"/>
    <w:multiLevelType w:val="hybridMultilevel"/>
    <w:tmpl w:val="8BD6F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293B29"/>
    <w:multiLevelType w:val="hybridMultilevel"/>
    <w:tmpl w:val="C72A5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8"/>
  </w:num>
  <w:num w:numId="6">
    <w:abstractNumId w:val="4"/>
  </w:num>
  <w:num w:numId="7">
    <w:abstractNumId w:val="0"/>
  </w:num>
  <w:num w:numId="8">
    <w:abstractNumId w:val="5"/>
  </w:num>
  <w:num w:numId="9">
    <w:abstractNumId w:val="1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76F"/>
    <w:rsid w:val="000200DC"/>
    <w:rsid w:val="00040F01"/>
    <w:rsid w:val="00120E68"/>
    <w:rsid w:val="00132310"/>
    <w:rsid w:val="00132524"/>
    <w:rsid w:val="001534EF"/>
    <w:rsid w:val="0017626A"/>
    <w:rsid w:val="00181C68"/>
    <w:rsid w:val="00182779"/>
    <w:rsid w:val="001D52C2"/>
    <w:rsid w:val="002632CD"/>
    <w:rsid w:val="002A3B1A"/>
    <w:rsid w:val="00323521"/>
    <w:rsid w:val="00357C06"/>
    <w:rsid w:val="00364ACC"/>
    <w:rsid w:val="003A1066"/>
    <w:rsid w:val="00422AB0"/>
    <w:rsid w:val="00444E4C"/>
    <w:rsid w:val="0044582D"/>
    <w:rsid w:val="004617D0"/>
    <w:rsid w:val="00465A91"/>
    <w:rsid w:val="0047607B"/>
    <w:rsid w:val="004D20AD"/>
    <w:rsid w:val="004D40C1"/>
    <w:rsid w:val="00564C21"/>
    <w:rsid w:val="0058009E"/>
    <w:rsid w:val="00597D26"/>
    <w:rsid w:val="006106EA"/>
    <w:rsid w:val="00625E2D"/>
    <w:rsid w:val="00662632"/>
    <w:rsid w:val="00667767"/>
    <w:rsid w:val="006B077E"/>
    <w:rsid w:val="00733618"/>
    <w:rsid w:val="007370B1"/>
    <w:rsid w:val="00744F27"/>
    <w:rsid w:val="00774C7B"/>
    <w:rsid w:val="007D1358"/>
    <w:rsid w:val="007F10B2"/>
    <w:rsid w:val="007F6CC4"/>
    <w:rsid w:val="00802DAC"/>
    <w:rsid w:val="008049C9"/>
    <w:rsid w:val="00884FE5"/>
    <w:rsid w:val="008E0502"/>
    <w:rsid w:val="00925615"/>
    <w:rsid w:val="009377BB"/>
    <w:rsid w:val="009F652C"/>
    <w:rsid w:val="009F72B7"/>
    <w:rsid w:val="00A137F3"/>
    <w:rsid w:val="00A907E9"/>
    <w:rsid w:val="00AD6851"/>
    <w:rsid w:val="00B54386"/>
    <w:rsid w:val="00BC7B9A"/>
    <w:rsid w:val="00CB260C"/>
    <w:rsid w:val="00CB3A8D"/>
    <w:rsid w:val="00D360A5"/>
    <w:rsid w:val="00D90072"/>
    <w:rsid w:val="00DA5849"/>
    <w:rsid w:val="00E149C8"/>
    <w:rsid w:val="00E14A5C"/>
    <w:rsid w:val="00E92C50"/>
    <w:rsid w:val="00F223A6"/>
    <w:rsid w:val="00F5376F"/>
    <w:rsid w:val="00F80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188EF3E-0150-457C-961D-3A6FB8AC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3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76F"/>
    <w:pPr>
      <w:ind w:left="720"/>
      <w:contextualSpacing/>
    </w:pPr>
  </w:style>
  <w:style w:type="character" w:styleId="Hyperlink">
    <w:name w:val="Hyperlink"/>
    <w:basedOn w:val="DefaultParagraphFont"/>
    <w:uiPriority w:val="99"/>
    <w:unhideWhenUsed/>
    <w:rsid w:val="0017626A"/>
    <w:rPr>
      <w:color w:val="0563C1" w:themeColor="hyperlink"/>
      <w:u w:val="single"/>
    </w:rPr>
  </w:style>
  <w:style w:type="character" w:customStyle="1" w:styleId="UnresolvedMention1">
    <w:name w:val="Unresolved Mention1"/>
    <w:basedOn w:val="DefaultParagraphFont"/>
    <w:uiPriority w:val="99"/>
    <w:semiHidden/>
    <w:unhideWhenUsed/>
    <w:rsid w:val="0017626A"/>
    <w:rPr>
      <w:color w:val="808080"/>
      <w:shd w:val="clear" w:color="auto" w:fill="E6E6E6"/>
    </w:rPr>
  </w:style>
  <w:style w:type="paragraph" w:styleId="Header">
    <w:name w:val="header"/>
    <w:basedOn w:val="Normal"/>
    <w:link w:val="HeaderChar"/>
    <w:uiPriority w:val="99"/>
    <w:unhideWhenUsed/>
    <w:rsid w:val="001762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26A"/>
  </w:style>
  <w:style w:type="paragraph" w:styleId="Footer">
    <w:name w:val="footer"/>
    <w:basedOn w:val="Normal"/>
    <w:link w:val="FooterChar"/>
    <w:uiPriority w:val="99"/>
    <w:unhideWhenUsed/>
    <w:rsid w:val="001762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26A"/>
  </w:style>
  <w:style w:type="paragraph" w:styleId="BalloonText">
    <w:name w:val="Balloon Text"/>
    <w:basedOn w:val="Normal"/>
    <w:link w:val="BalloonTextChar"/>
    <w:uiPriority w:val="99"/>
    <w:semiHidden/>
    <w:unhideWhenUsed/>
    <w:rsid w:val="00120E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E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67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CG.Governance&amp;Risk@justice.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83D9CFD37F0A47914113319DA5BA52" ma:contentTypeVersion="8" ma:contentTypeDescription="Create a new document." ma:contentTypeScope="" ma:versionID="1533ce67621b30a68ae79e06a47b6a30">
  <xsd:schema xmlns:xsd="http://www.w3.org/2001/XMLSchema" xmlns:xs="http://www.w3.org/2001/XMLSchema" xmlns:p="http://schemas.microsoft.com/office/2006/metadata/properties" xmlns:ns3="1553bc3e-0b01-4c87-99bb-ef2fbcc4d99a" targetNamespace="http://schemas.microsoft.com/office/2006/metadata/properties" ma:root="true" ma:fieldsID="a4a948c69564de094700a94f7b5a09a6" ns3:_="">
    <xsd:import namespace="1553bc3e-0b01-4c87-99bb-ef2fbcc4d9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3bc3e-0b01-4c87-99bb-ef2fbcc4d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F3DB4AF-7585-4E70-913A-48BE50826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3bc3e-0b01-4c87-99bb-ef2fbcc4d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2BDE8F-4F40-4B9F-BE42-C4779F1694B9}">
  <ds:schemaRefs>
    <ds:schemaRef ds:uri="http://schemas.microsoft.com/sharepoint/v3/contenttype/forms"/>
  </ds:schemaRefs>
</ds:datastoreItem>
</file>

<file path=customXml/itemProps3.xml><?xml version="1.0" encoding="utf-8"?>
<ds:datastoreItem xmlns:ds="http://schemas.openxmlformats.org/officeDocument/2006/customXml" ds:itemID="{96863DD2-5491-4DEB-B282-D4CB08613ECA}">
  <ds:schemaRefs>
    <ds:schemaRef ds:uri="http://schemas.microsoft.com/office/2006/documentManagement/types"/>
    <ds:schemaRef ds:uri="http://purl.org/dc/term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1553bc3e-0b01-4c87-99bb-ef2fbcc4d99a"/>
    <ds:schemaRef ds:uri="http://schemas.microsoft.com/office/2006/metadata/properties"/>
  </ds:schemaRefs>
</ds:datastoreItem>
</file>

<file path=customXml/itemProps4.xml><?xml version="1.0" encoding="utf-8"?>
<ds:datastoreItem xmlns:ds="http://schemas.openxmlformats.org/officeDocument/2006/customXml" ds:itemID="{F0752CE8-8A07-43DE-A7C9-D3C1A4F5C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308CD592</Template>
  <TotalTime>3</TotalTime>
  <Pages>4</Pages>
  <Words>1000</Words>
  <Characters>5702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Patrick</dc:creator>
  <cp:keywords/>
  <dc:description/>
  <cp:lastModifiedBy>Harrison, Michael [HMPS]</cp:lastModifiedBy>
  <cp:revision>2</cp:revision>
  <dcterms:created xsi:type="dcterms:W3CDTF">2020-05-28T09:28:00Z</dcterms:created>
  <dcterms:modified xsi:type="dcterms:W3CDTF">2020-05-28T09:28:00Z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0x0101001983D9CFD37F0A47914113319DA5BA52</vt:lpwstr>
  </property>
</Properties>
</file>