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6" w:type="dxa"/>
        <w:tblLayout w:type="fixed"/>
        <w:tblCellMar>
          <w:left w:w="10" w:type="dxa"/>
          <w:right w:w="10" w:type="dxa"/>
        </w:tblCellMar>
        <w:tblLook w:val="0000" w:firstRow="0" w:lastRow="0" w:firstColumn="0" w:lastColumn="0" w:noHBand="0" w:noVBand="0"/>
      </w:tblPr>
      <w:tblGrid>
        <w:gridCol w:w="5400"/>
        <w:gridCol w:w="3676"/>
      </w:tblGrid>
      <w:tr w:rsidR="00572FFD" w:rsidRPr="005A55C5" w:rsidTr="00277DF3">
        <w:trPr>
          <w:trHeight w:hRule="exact" w:val="1769"/>
        </w:trPr>
        <w:tc>
          <w:tcPr>
            <w:tcW w:w="5400" w:type="dxa"/>
            <w:tcMar>
              <w:top w:w="0" w:type="dxa"/>
              <w:left w:w="0" w:type="dxa"/>
              <w:bottom w:w="0" w:type="dxa"/>
              <w:right w:w="0" w:type="dxa"/>
            </w:tcMar>
          </w:tcPr>
          <w:p w:rsidR="00572FFD" w:rsidRPr="00356B25" w:rsidRDefault="0045239D" w:rsidP="00572FFD">
            <w:pPr>
              <w:pStyle w:val="BodyText"/>
              <w:rPr>
                <w:rFonts w:cs="Arial"/>
              </w:rPr>
            </w:pPr>
            <w:r>
              <w:rPr>
                <w:rFonts w:cs="Arial"/>
                <w:b/>
                <w:noProof/>
                <w:color w:val="7030A0"/>
                <w:sz w:val="32"/>
                <w:szCs w:val="32"/>
                <w:lang w:eastAsia="en-GB"/>
              </w:rPr>
              <w:drawing>
                <wp:inline distT="0" distB="0" distL="0" distR="0" wp14:anchorId="3817EAAC" wp14:editId="08929C8F">
                  <wp:extent cx="1558290" cy="922655"/>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58290" cy="922655"/>
                          </a:xfrm>
                          <a:prstGeom prst="rect">
                            <a:avLst/>
                          </a:prstGeom>
                          <a:noFill/>
                          <a:ln w="9525">
                            <a:noFill/>
                            <a:miter lim="800000"/>
                            <a:headEnd/>
                            <a:tailEnd/>
                          </a:ln>
                        </pic:spPr>
                      </pic:pic>
                    </a:graphicData>
                  </a:graphic>
                </wp:inline>
              </w:drawing>
            </w:r>
          </w:p>
        </w:tc>
        <w:tc>
          <w:tcPr>
            <w:tcW w:w="3676" w:type="dxa"/>
            <w:tcMar>
              <w:top w:w="0" w:type="dxa"/>
              <w:left w:w="0" w:type="dxa"/>
              <w:bottom w:w="0" w:type="dxa"/>
              <w:right w:w="0" w:type="dxa"/>
            </w:tcMar>
          </w:tcPr>
          <w:p w:rsidR="00572FFD" w:rsidRPr="00AC0797" w:rsidRDefault="003D15FD" w:rsidP="00572FFD">
            <w:pPr>
              <w:pStyle w:val="BodyText"/>
              <w:rPr>
                <w:rFonts w:cs="Arial"/>
                <w:sz w:val="20"/>
                <w:szCs w:val="20"/>
              </w:rPr>
            </w:pPr>
            <w:r w:rsidRPr="00AC0797">
              <w:rPr>
                <w:rFonts w:cs="Arial"/>
                <w:sz w:val="20"/>
                <w:szCs w:val="20"/>
              </w:rPr>
              <w:t>Criminal Casework</w:t>
            </w:r>
          </w:p>
          <w:p w:rsidR="00572FFD" w:rsidRDefault="002B2B54" w:rsidP="00572FFD">
            <w:pPr>
              <w:pStyle w:val="BodyText"/>
              <w:rPr>
                <w:rFonts w:cs="Arial"/>
                <w:sz w:val="20"/>
                <w:szCs w:val="20"/>
              </w:rPr>
            </w:pPr>
            <w:r>
              <w:rPr>
                <w:rFonts w:cs="Arial"/>
                <w:sz w:val="20"/>
                <w:szCs w:val="20"/>
              </w:rPr>
              <w:t>12</w:t>
            </w:r>
            <w:r>
              <w:rPr>
                <w:rFonts w:cs="Arial"/>
                <w:sz w:val="20"/>
                <w:szCs w:val="20"/>
                <w:vertAlign w:val="superscript"/>
              </w:rPr>
              <w:t xml:space="preserve">th </w:t>
            </w:r>
            <w:r>
              <w:rPr>
                <w:rFonts w:cs="Arial"/>
                <w:sz w:val="20"/>
                <w:szCs w:val="20"/>
              </w:rPr>
              <w:t>Floor, Lunar House</w:t>
            </w:r>
          </w:p>
          <w:p w:rsidR="002B2B54" w:rsidRDefault="002B2B54" w:rsidP="00572FFD">
            <w:pPr>
              <w:pStyle w:val="BodyText"/>
              <w:rPr>
                <w:rFonts w:cs="Arial"/>
                <w:sz w:val="20"/>
                <w:szCs w:val="20"/>
              </w:rPr>
            </w:pPr>
            <w:r>
              <w:rPr>
                <w:rFonts w:cs="Arial"/>
                <w:sz w:val="20"/>
                <w:szCs w:val="20"/>
              </w:rPr>
              <w:t>40 Wellesley road</w:t>
            </w:r>
          </w:p>
          <w:p w:rsidR="002B2B54" w:rsidRDefault="002B2B54" w:rsidP="00572FFD">
            <w:pPr>
              <w:pStyle w:val="BodyText"/>
              <w:rPr>
                <w:rFonts w:cs="Arial"/>
                <w:sz w:val="20"/>
                <w:szCs w:val="20"/>
              </w:rPr>
            </w:pPr>
            <w:r>
              <w:rPr>
                <w:rFonts w:cs="Arial"/>
                <w:sz w:val="20"/>
                <w:szCs w:val="20"/>
              </w:rPr>
              <w:t xml:space="preserve">Croydon </w:t>
            </w:r>
          </w:p>
          <w:p w:rsidR="002B2B54" w:rsidRPr="00AC0797" w:rsidRDefault="002B2B54" w:rsidP="00572FFD">
            <w:pPr>
              <w:pStyle w:val="BodyText"/>
              <w:rPr>
                <w:rFonts w:cs="Arial"/>
                <w:sz w:val="20"/>
                <w:szCs w:val="20"/>
              </w:rPr>
            </w:pPr>
            <w:r>
              <w:rPr>
                <w:rFonts w:cs="Arial"/>
                <w:sz w:val="20"/>
                <w:szCs w:val="20"/>
              </w:rPr>
              <w:t>CR9 2BY</w:t>
            </w:r>
          </w:p>
          <w:p w:rsidR="00572FFD" w:rsidRPr="00AC0797" w:rsidRDefault="00572FFD" w:rsidP="00572FFD">
            <w:pPr>
              <w:pStyle w:val="BodyText"/>
              <w:rPr>
                <w:rFonts w:cs="Arial"/>
                <w:sz w:val="20"/>
                <w:szCs w:val="20"/>
              </w:rPr>
            </w:pPr>
          </w:p>
          <w:p w:rsidR="00572FFD" w:rsidRPr="005A55C5" w:rsidRDefault="00572FFD" w:rsidP="00BE2D68">
            <w:pPr>
              <w:pStyle w:val="BodyText"/>
              <w:rPr>
                <w:rFonts w:cs="Arial"/>
              </w:rPr>
            </w:pPr>
            <w:r w:rsidRPr="00AC0797">
              <w:rPr>
                <w:rStyle w:val="Char"/>
                <w:rFonts w:ascii="Arial" w:hAnsi="Arial" w:cs="Arial"/>
                <w:sz w:val="20"/>
                <w:szCs w:val="20"/>
                <w:lang w:val="en-GB"/>
              </w:rPr>
              <w:t>www.gov.uk</w:t>
            </w:r>
          </w:p>
        </w:tc>
      </w:tr>
      <w:tr w:rsidR="007B7FDA" w:rsidRPr="002A3144" w:rsidTr="00EF5EC8">
        <w:trPr>
          <w:trHeight w:hRule="exact" w:val="2341"/>
        </w:trPr>
        <w:tc>
          <w:tcPr>
            <w:tcW w:w="5400" w:type="dxa"/>
            <w:tcMar>
              <w:top w:w="0" w:type="dxa"/>
              <w:left w:w="0" w:type="dxa"/>
              <w:bottom w:w="0" w:type="dxa"/>
              <w:right w:w="0" w:type="dxa"/>
            </w:tcMar>
          </w:tcPr>
          <w:p w:rsidR="007B7FDA" w:rsidRDefault="007B7FDA" w:rsidP="00A013B8">
            <w:pPr>
              <w:suppressAutoHyphens w:val="0"/>
              <w:autoSpaceDN/>
              <w:spacing w:line="240" w:lineRule="auto"/>
              <w:textAlignment w:val="auto"/>
              <w:rPr>
                <w:rFonts w:cs="Arial"/>
                <w:color w:val="000000"/>
                <w:sz w:val="24"/>
                <w:szCs w:val="24"/>
              </w:rPr>
            </w:pPr>
          </w:p>
          <w:p w:rsidR="0061382F" w:rsidRDefault="0061382F" w:rsidP="00A013B8">
            <w:pPr>
              <w:suppressAutoHyphens w:val="0"/>
              <w:autoSpaceDN/>
              <w:spacing w:line="240" w:lineRule="auto"/>
              <w:textAlignment w:val="auto"/>
              <w:rPr>
                <w:rFonts w:cs="Arial"/>
                <w:color w:val="000000"/>
                <w:sz w:val="24"/>
                <w:szCs w:val="24"/>
              </w:rPr>
            </w:pPr>
          </w:p>
          <w:p w:rsidR="0061382F" w:rsidRPr="002A3144" w:rsidRDefault="0061382F" w:rsidP="00C416E7">
            <w:pPr>
              <w:autoSpaceDE w:val="0"/>
              <w:spacing w:line="241" w:lineRule="atLeast"/>
              <w:rPr>
                <w:rFonts w:cs="Arial"/>
                <w:color w:val="000000"/>
                <w:sz w:val="24"/>
                <w:szCs w:val="24"/>
              </w:rPr>
            </w:pPr>
          </w:p>
        </w:tc>
        <w:tc>
          <w:tcPr>
            <w:tcW w:w="3676" w:type="dxa"/>
            <w:tcMar>
              <w:top w:w="0" w:type="dxa"/>
              <w:left w:w="0" w:type="dxa"/>
              <w:bottom w:w="0" w:type="dxa"/>
              <w:right w:w="0" w:type="dxa"/>
            </w:tcMar>
          </w:tcPr>
          <w:p w:rsidR="00132A57" w:rsidRDefault="00132A57" w:rsidP="00157DC8">
            <w:pPr>
              <w:pStyle w:val="BodyText"/>
              <w:tabs>
                <w:tab w:val="left" w:pos="972"/>
              </w:tabs>
              <w:ind w:left="59"/>
              <w:jc w:val="right"/>
              <w:rPr>
                <w:rFonts w:cs="Arial"/>
                <w:color w:val="000000"/>
                <w:sz w:val="24"/>
                <w:szCs w:val="24"/>
              </w:rPr>
            </w:pPr>
          </w:p>
          <w:p w:rsidR="007B7FDA" w:rsidRPr="002A3144" w:rsidRDefault="000F3B39" w:rsidP="00132A57">
            <w:pPr>
              <w:pStyle w:val="BodyText"/>
              <w:tabs>
                <w:tab w:val="left" w:pos="972"/>
              </w:tabs>
              <w:ind w:left="59"/>
              <w:jc w:val="center"/>
              <w:rPr>
                <w:rFonts w:cs="Arial"/>
                <w:color w:val="000000"/>
                <w:sz w:val="24"/>
                <w:szCs w:val="24"/>
              </w:rPr>
            </w:pPr>
            <w:r>
              <w:rPr>
                <w:rFonts w:cs="Arial"/>
                <w:color w:val="000000"/>
                <w:sz w:val="24"/>
                <w:szCs w:val="24"/>
              </w:rPr>
              <w:t>Tuesday</w:t>
            </w:r>
            <w:r w:rsidR="00132A57">
              <w:rPr>
                <w:rFonts w:cs="Arial"/>
                <w:color w:val="000000"/>
                <w:sz w:val="24"/>
                <w:szCs w:val="24"/>
              </w:rPr>
              <w:t xml:space="preserve"> </w:t>
            </w:r>
            <w:r w:rsidR="00C416E7">
              <w:rPr>
                <w:rFonts w:cs="Arial"/>
                <w:color w:val="000000"/>
                <w:sz w:val="24"/>
                <w:szCs w:val="24"/>
              </w:rPr>
              <w:t>2</w:t>
            </w:r>
            <w:r>
              <w:rPr>
                <w:rFonts w:cs="Arial"/>
                <w:color w:val="000000"/>
                <w:sz w:val="24"/>
                <w:szCs w:val="24"/>
              </w:rPr>
              <w:t>4</w:t>
            </w:r>
            <w:r w:rsidR="00C416E7">
              <w:rPr>
                <w:rFonts w:cs="Arial"/>
                <w:color w:val="000000"/>
                <w:sz w:val="24"/>
                <w:szCs w:val="24"/>
              </w:rPr>
              <w:t xml:space="preserve"> March 2020</w:t>
            </w:r>
            <w:r w:rsidR="007B7FDA" w:rsidRPr="002A3144">
              <w:rPr>
                <w:rFonts w:cs="Arial"/>
                <w:color w:val="000000"/>
                <w:sz w:val="24"/>
                <w:szCs w:val="24"/>
              </w:rPr>
              <w:br/>
            </w:r>
          </w:p>
          <w:p w:rsidR="007B7FDA" w:rsidRPr="002A3144" w:rsidRDefault="007B7FDA" w:rsidP="00EF5EC8">
            <w:pPr>
              <w:pStyle w:val="BodyText"/>
              <w:tabs>
                <w:tab w:val="left" w:pos="972"/>
              </w:tabs>
              <w:ind w:left="59" w:right="-108"/>
              <w:rPr>
                <w:rFonts w:cs="Arial"/>
                <w:color w:val="000000"/>
                <w:sz w:val="24"/>
                <w:szCs w:val="24"/>
              </w:rPr>
            </w:pPr>
          </w:p>
          <w:p w:rsidR="007B7FDA" w:rsidRPr="002A3144" w:rsidRDefault="007B7FDA" w:rsidP="00EF5EC8">
            <w:pPr>
              <w:pStyle w:val="BodyText"/>
              <w:tabs>
                <w:tab w:val="left" w:pos="625"/>
              </w:tabs>
              <w:spacing w:line="230" w:lineRule="atLeast"/>
              <w:rPr>
                <w:rFonts w:cs="Arial"/>
                <w:color w:val="000000"/>
                <w:sz w:val="24"/>
                <w:szCs w:val="24"/>
              </w:rPr>
            </w:pPr>
            <w:r w:rsidRPr="002A3144">
              <w:rPr>
                <w:rStyle w:val="emailstyle200"/>
                <w:rFonts w:ascii="Arial" w:hAnsi="Arial" w:cs="Arial"/>
                <w:color w:val="000000"/>
                <w:sz w:val="24"/>
                <w:szCs w:val="24"/>
              </w:rPr>
              <w:t xml:space="preserve">  </w:t>
            </w:r>
            <w:r w:rsidRPr="002A3144">
              <w:rPr>
                <w:rStyle w:val="emailstyle200"/>
                <w:rFonts w:ascii="Arial" w:hAnsi="Arial" w:cs="Arial"/>
                <w:color w:val="000000"/>
                <w:sz w:val="24"/>
                <w:szCs w:val="24"/>
              </w:rPr>
              <w:tab/>
            </w:r>
            <w:r w:rsidRPr="002A3144">
              <w:rPr>
                <w:rStyle w:val="emailstyle200"/>
                <w:rFonts w:ascii="Arial" w:hAnsi="Arial" w:cs="Arial"/>
                <w:color w:val="000000"/>
                <w:sz w:val="24"/>
                <w:szCs w:val="24"/>
              </w:rPr>
              <w:tab/>
            </w:r>
          </w:p>
        </w:tc>
      </w:tr>
    </w:tbl>
    <w:p w:rsidR="00132A57" w:rsidRPr="00132A57" w:rsidRDefault="00132A57" w:rsidP="00132A57">
      <w:pPr>
        <w:suppressAutoHyphens w:val="0"/>
        <w:autoSpaceDN/>
        <w:spacing w:after="200" w:line="276" w:lineRule="auto"/>
        <w:textAlignment w:val="auto"/>
        <w:rPr>
          <w:rFonts w:eastAsiaTheme="minorHAnsi" w:cs="Arial"/>
          <w:sz w:val="24"/>
          <w:szCs w:val="24"/>
        </w:rPr>
      </w:pPr>
      <w:r w:rsidRPr="00132A57">
        <w:rPr>
          <w:rFonts w:eastAsiaTheme="minorHAnsi" w:cs="Arial"/>
          <w:sz w:val="24"/>
          <w:szCs w:val="24"/>
        </w:rPr>
        <w:t>Prison Governors</w:t>
      </w:r>
    </w:p>
    <w:p w:rsidR="00132A57" w:rsidRPr="00132A57" w:rsidRDefault="00132A57" w:rsidP="00132A57">
      <w:pPr>
        <w:suppressAutoHyphens w:val="0"/>
        <w:autoSpaceDN/>
        <w:spacing w:after="200" w:line="276" w:lineRule="auto"/>
        <w:textAlignment w:val="auto"/>
        <w:rPr>
          <w:rFonts w:eastAsiaTheme="minorHAnsi" w:cs="Arial"/>
          <w:sz w:val="24"/>
          <w:szCs w:val="24"/>
        </w:rPr>
      </w:pPr>
    </w:p>
    <w:p w:rsidR="000F3B39" w:rsidRDefault="00132A57" w:rsidP="00132A57">
      <w:pPr>
        <w:suppressAutoHyphens w:val="0"/>
        <w:autoSpaceDN/>
        <w:spacing w:after="200" w:line="276" w:lineRule="auto"/>
        <w:textAlignment w:val="auto"/>
        <w:rPr>
          <w:rFonts w:eastAsiaTheme="minorHAnsi" w:cs="Arial"/>
          <w:sz w:val="24"/>
          <w:szCs w:val="24"/>
        </w:rPr>
      </w:pPr>
      <w:r w:rsidRPr="00132A57">
        <w:rPr>
          <w:rFonts w:eastAsiaTheme="minorHAnsi" w:cs="Arial"/>
          <w:sz w:val="24"/>
          <w:szCs w:val="24"/>
        </w:rPr>
        <w:t xml:space="preserve">I wanted to write to you to update you regarding the Home Office approach to the management of Foreign National Offenders given the rapid changing environment we are all experiencing.   </w:t>
      </w:r>
    </w:p>
    <w:p w:rsidR="00132A57" w:rsidRPr="00132A57" w:rsidRDefault="00132A57" w:rsidP="00132A57">
      <w:pPr>
        <w:suppressAutoHyphens w:val="0"/>
        <w:autoSpaceDN/>
        <w:spacing w:after="200" w:line="276" w:lineRule="auto"/>
        <w:textAlignment w:val="auto"/>
        <w:rPr>
          <w:rFonts w:eastAsiaTheme="minorHAnsi" w:cs="Arial"/>
          <w:sz w:val="24"/>
          <w:szCs w:val="24"/>
        </w:rPr>
      </w:pPr>
      <w:r w:rsidRPr="00132A57">
        <w:rPr>
          <w:rFonts w:eastAsiaTheme="minorHAnsi" w:cs="Arial"/>
          <w:sz w:val="24"/>
          <w:szCs w:val="24"/>
        </w:rPr>
        <w:t xml:space="preserve">I would like to bring the following to your attention: </w:t>
      </w:r>
    </w:p>
    <w:p w:rsidR="00132A57" w:rsidRPr="00132A57" w:rsidRDefault="00132A57" w:rsidP="000F3B39">
      <w:pPr>
        <w:numPr>
          <w:ilvl w:val="0"/>
          <w:numId w:val="2"/>
        </w:numPr>
        <w:suppressAutoHyphens w:val="0"/>
        <w:autoSpaceDN/>
        <w:spacing w:after="200" w:line="276" w:lineRule="auto"/>
        <w:ind w:left="357" w:hanging="357"/>
        <w:textAlignment w:val="auto"/>
        <w:rPr>
          <w:rFonts w:eastAsiaTheme="minorHAnsi" w:cs="Arial"/>
          <w:sz w:val="24"/>
          <w:szCs w:val="24"/>
        </w:rPr>
      </w:pPr>
      <w:r w:rsidRPr="00132A57">
        <w:rPr>
          <w:rFonts w:eastAsiaTheme="minorHAnsi" w:cs="Arial"/>
          <w:sz w:val="24"/>
          <w:szCs w:val="24"/>
        </w:rPr>
        <w:t>The number of countries where we can enforce removals is under constant review and we are continuing to detain and return people where we can. Country specific challenges are being mirrored by an increasing difficulty in securing flights given reduced airline availability, particularly where we transit through Europe. The restrictions have impacted a number of our key routes and Home Office colleagues are reviewing all detainees’ cases in light of their individual circumstances in this ever-changing situation.</w:t>
      </w:r>
    </w:p>
    <w:p w:rsidR="00132A57" w:rsidRPr="00132A57" w:rsidRDefault="00132A57" w:rsidP="00132A57">
      <w:pPr>
        <w:suppressAutoHyphens w:val="0"/>
        <w:autoSpaceDN/>
        <w:spacing w:line="240" w:lineRule="auto"/>
        <w:textAlignment w:val="auto"/>
        <w:rPr>
          <w:rFonts w:eastAsiaTheme="minorHAnsi" w:cs="Arial"/>
          <w:sz w:val="24"/>
          <w:szCs w:val="24"/>
        </w:rPr>
      </w:pPr>
    </w:p>
    <w:p w:rsidR="00132A57" w:rsidRPr="00132A57" w:rsidRDefault="00132A57" w:rsidP="00132A57">
      <w:pPr>
        <w:numPr>
          <w:ilvl w:val="0"/>
          <w:numId w:val="2"/>
        </w:numPr>
        <w:suppressAutoHyphens w:val="0"/>
        <w:autoSpaceDN/>
        <w:spacing w:after="200" w:line="276" w:lineRule="auto"/>
        <w:contextualSpacing/>
        <w:textAlignment w:val="auto"/>
        <w:rPr>
          <w:rFonts w:eastAsiaTheme="minorHAnsi" w:cs="Arial"/>
          <w:sz w:val="24"/>
          <w:szCs w:val="24"/>
        </w:rPr>
      </w:pPr>
      <w:r w:rsidRPr="00132A57">
        <w:rPr>
          <w:rFonts w:eastAsiaTheme="minorHAnsi" w:cs="Arial"/>
          <w:sz w:val="24"/>
          <w:szCs w:val="24"/>
        </w:rPr>
        <w:t xml:space="preserve">Additionally, I would like to give you assurance that Home Office teams remain committed to providing a service in prisons.  I have asked my teams to maintain a visible presence in prisons, for as long as it is safe to do so and in line with PHE guidelines.  Furthermore, Home Office teams, both those in prisons and case working teams, will continue to ensure that the authorisation and maintenance of detention of anyone is considered in line with established policies.  This includes the consideration of the known vulnerabilities and risks of those who have been identified as vulnerable under the published </w:t>
      </w:r>
      <w:r w:rsidR="00CB7DD3">
        <w:rPr>
          <w:rFonts w:eastAsiaTheme="minorHAnsi" w:cs="Arial"/>
          <w:sz w:val="24"/>
          <w:szCs w:val="24"/>
        </w:rPr>
        <w:t xml:space="preserve">Home Office </w:t>
      </w:r>
      <w:r w:rsidRPr="00132A57">
        <w:rPr>
          <w:rFonts w:eastAsiaTheme="minorHAnsi" w:cs="Arial"/>
          <w:sz w:val="24"/>
          <w:szCs w:val="24"/>
        </w:rPr>
        <w:t>Adults at Risk in Immigration Detention Policy, and how their specific vulnerabilities might put them at greater risk in the event that COVID-19 impacts the prison estate.</w:t>
      </w:r>
      <w:r w:rsidR="00CB7DD3">
        <w:rPr>
          <w:rFonts w:eastAsiaTheme="minorHAnsi" w:cs="Arial"/>
          <w:sz w:val="24"/>
          <w:szCs w:val="24"/>
        </w:rPr>
        <w:t xml:space="preserve"> The Adults at Risk policy </w:t>
      </w:r>
      <w:r w:rsidR="00815637">
        <w:rPr>
          <w:rFonts w:eastAsiaTheme="minorHAnsi" w:cs="Arial"/>
          <w:sz w:val="24"/>
          <w:szCs w:val="24"/>
        </w:rPr>
        <w:t xml:space="preserve">(AAR) </w:t>
      </w:r>
      <w:r w:rsidR="00CB7DD3">
        <w:rPr>
          <w:rFonts w:eastAsiaTheme="minorHAnsi" w:cs="Arial"/>
          <w:sz w:val="24"/>
          <w:szCs w:val="24"/>
        </w:rPr>
        <w:t xml:space="preserve">is used by Immigration Enforcement officials to determine whether a person being considered for immigration detention is vulnerable to harm in detention. </w:t>
      </w:r>
      <w:r w:rsidRPr="00132A57">
        <w:rPr>
          <w:rFonts w:eastAsiaTheme="minorHAnsi" w:cs="Arial"/>
          <w:sz w:val="24"/>
          <w:szCs w:val="24"/>
        </w:rPr>
        <w:t xml:space="preserve"> For these cases, particular care will need to be taken in respect of the latest PHE guidance including the risk factors identified therein and the relationship with an individual’s known risks/vulnerabilities under the AAR policy</w:t>
      </w:r>
      <w:r w:rsidRPr="00132A57">
        <w:rPr>
          <w:rFonts w:asciiTheme="minorHAnsi" w:eastAsiaTheme="minorHAnsi" w:hAnsiTheme="minorHAnsi" w:cstheme="minorBidi"/>
        </w:rPr>
        <w:t xml:space="preserve"> </w:t>
      </w:r>
      <w:hyperlink r:id="rId9" w:history="1">
        <w:r w:rsidRPr="00132A57">
          <w:rPr>
            <w:rFonts w:asciiTheme="minorHAnsi" w:eastAsiaTheme="minorHAnsi" w:hAnsiTheme="minorHAnsi" w:cstheme="minorBidi"/>
            <w:color w:val="0000FF" w:themeColor="hyperlink"/>
            <w:u w:val="single"/>
          </w:rPr>
          <w:t>https://www.gov.uk/government/publications/covid-19-guidance-on-social-distancing-and-for-vulnerable-people/guidance-on-social-distancing-for-everyone-in-the-uk-and-protecting-older-people-and-vulnerable-adults</w:t>
        </w:r>
      </w:hyperlink>
      <w:r w:rsidRPr="00132A57">
        <w:rPr>
          <w:rFonts w:asciiTheme="minorHAnsi" w:eastAsiaTheme="minorHAnsi" w:hAnsiTheme="minorHAnsi" w:cstheme="minorBidi"/>
        </w:rPr>
        <w:t xml:space="preserve">  </w:t>
      </w:r>
    </w:p>
    <w:p w:rsidR="00132A57" w:rsidRPr="00132A57" w:rsidRDefault="00132A57" w:rsidP="00132A57">
      <w:pPr>
        <w:suppressAutoHyphens w:val="0"/>
        <w:autoSpaceDN/>
        <w:spacing w:after="200" w:line="276" w:lineRule="auto"/>
        <w:ind w:left="720"/>
        <w:contextualSpacing/>
        <w:textAlignment w:val="auto"/>
        <w:rPr>
          <w:rFonts w:eastAsiaTheme="minorHAnsi" w:cs="Arial"/>
          <w:sz w:val="24"/>
          <w:szCs w:val="24"/>
        </w:rPr>
      </w:pPr>
    </w:p>
    <w:p w:rsidR="00132A57" w:rsidRPr="00132A57" w:rsidRDefault="00132A57" w:rsidP="00132A57">
      <w:pPr>
        <w:suppressAutoHyphens w:val="0"/>
        <w:autoSpaceDN/>
        <w:spacing w:after="200" w:line="276" w:lineRule="auto"/>
        <w:ind w:left="360"/>
        <w:contextualSpacing/>
        <w:textAlignment w:val="auto"/>
        <w:rPr>
          <w:rFonts w:eastAsiaTheme="minorHAnsi" w:cs="Arial"/>
          <w:sz w:val="24"/>
          <w:szCs w:val="24"/>
        </w:rPr>
      </w:pPr>
      <w:r w:rsidRPr="00132A57">
        <w:rPr>
          <w:rFonts w:eastAsiaTheme="minorHAnsi" w:cs="Arial"/>
          <w:sz w:val="24"/>
          <w:szCs w:val="24"/>
        </w:rPr>
        <w:t xml:space="preserve"> </w:t>
      </w:r>
    </w:p>
    <w:p w:rsidR="00132A57" w:rsidRPr="00132A57" w:rsidRDefault="00132A57" w:rsidP="00132A57">
      <w:pPr>
        <w:numPr>
          <w:ilvl w:val="0"/>
          <w:numId w:val="2"/>
        </w:numPr>
        <w:suppressAutoHyphens w:val="0"/>
        <w:autoSpaceDN/>
        <w:spacing w:after="200" w:line="276" w:lineRule="auto"/>
        <w:contextualSpacing/>
        <w:textAlignment w:val="auto"/>
        <w:rPr>
          <w:rFonts w:eastAsiaTheme="minorHAnsi" w:cs="Arial"/>
          <w:sz w:val="24"/>
          <w:szCs w:val="24"/>
        </w:rPr>
      </w:pPr>
      <w:r w:rsidRPr="00132A57">
        <w:rPr>
          <w:rFonts w:eastAsiaTheme="minorHAnsi" w:cs="Arial"/>
          <w:sz w:val="24"/>
          <w:szCs w:val="24"/>
        </w:rPr>
        <w:t>Case by case assessments by relevant case working teams are occurring and there continues to be a need for close interaction with prisons, Immigration Removal Centres, Home Office contractors and healthcare teams, however it is likely that if the virus impacts increase key stakeholders may struggle to meet deadlines for service of de</w:t>
      </w:r>
      <w:r w:rsidR="00815637">
        <w:rPr>
          <w:rFonts w:eastAsiaTheme="minorHAnsi" w:cs="Arial"/>
          <w:sz w:val="24"/>
          <w:szCs w:val="24"/>
        </w:rPr>
        <w:t>tention</w:t>
      </w:r>
      <w:r w:rsidRPr="00132A57">
        <w:rPr>
          <w:rFonts w:eastAsiaTheme="minorHAnsi" w:cs="Arial"/>
          <w:sz w:val="24"/>
          <w:szCs w:val="24"/>
        </w:rPr>
        <w:t xml:space="preserve"> and release documents and transfer to Immigration Removal Centres.  </w:t>
      </w:r>
    </w:p>
    <w:p w:rsidR="00132A57" w:rsidRPr="00132A57" w:rsidRDefault="00132A57" w:rsidP="00132A57">
      <w:pPr>
        <w:suppressAutoHyphens w:val="0"/>
        <w:autoSpaceDN/>
        <w:spacing w:after="200" w:line="276" w:lineRule="auto"/>
        <w:ind w:left="360"/>
        <w:contextualSpacing/>
        <w:textAlignment w:val="auto"/>
        <w:rPr>
          <w:rFonts w:eastAsiaTheme="minorHAnsi" w:cs="Arial"/>
          <w:sz w:val="24"/>
          <w:szCs w:val="24"/>
        </w:rPr>
      </w:pPr>
    </w:p>
    <w:p w:rsidR="00132A57" w:rsidRPr="00132A57" w:rsidRDefault="00132A57" w:rsidP="00132A57">
      <w:pPr>
        <w:numPr>
          <w:ilvl w:val="0"/>
          <w:numId w:val="2"/>
        </w:numPr>
        <w:suppressAutoHyphens w:val="0"/>
        <w:autoSpaceDN/>
        <w:spacing w:after="200" w:line="240" w:lineRule="auto"/>
        <w:contextualSpacing/>
        <w:textAlignment w:val="auto"/>
        <w:rPr>
          <w:rFonts w:eastAsiaTheme="minorHAnsi" w:cs="Arial"/>
          <w:sz w:val="24"/>
          <w:szCs w:val="24"/>
        </w:rPr>
      </w:pPr>
      <w:r w:rsidRPr="00132A57">
        <w:rPr>
          <w:rFonts w:eastAsiaTheme="minorHAnsi" w:cs="Arial"/>
          <w:sz w:val="24"/>
          <w:szCs w:val="24"/>
        </w:rPr>
        <w:t>Looking forward, detention issues remain a vital component of our response to Covid-19 and the Home office is actively reviewing cases to ensure any impacts can be managed.</w:t>
      </w:r>
    </w:p>
    <w:p w:rsidR="00132A57" w:rsidRPr="00132A57" w:rsidRDefault="00132A57" w:rsidP="00132A57">
      <w:pPr>
        <w:suppressAutoHyphens w:val="0"/>
        <w:autoSpaceDN/>
        <w:spacing w:after="200" w:line="276" w:lineRule="auto"/>
        <w:ind w:left="720"/>
        <w:contextualSpacing/>
        <w:textAlignment w:val="auto"/>
        <w:rPr>
          <w:rFonts w:eastAsiaTheme="minorHAnsi" w:cs="Arial"/>
          <w:sz w:val="24"/>
          <w:szCs w:val="24"/>
        </w:rPr>
      </w:pPr>
    </w:p>
    <w:p w:rsidR="00132A57" w:rsidRPr="00132A57" w:rsidRDefault="00132A57" w:rsidP="00132A57">
      <w:pPr>
        <w:suppressAutoHyphens w:val="0"/>
        <w:autoSpaceDN/>
        <w:spacing w:line="240" w:lineRule="auto"/>
        <w:ind w:left="360"/>
        <w:contextualSpacing/>
        <w:textAlignment w:val="auto"/>
        <w:rPr>
          <w:rFonts w:eastAsiaTheme="minorHAnsi" w:cs="Arial"/>
          <w:sz w:val="24"/>
          <w:szCs w:val="24"/>
        </w:rPr>
      </w:pPr>
    </w:p>
    <w:p w:rsidR="00132A57" w:rsidRPr="00132A57" w:rsidRDefault="00132A57" w:rsidP="00132A57">
      <w:pPr>
        <w:suppressAutoHyphens w:val="0"/>
        <w:autoSpaceDN/>
        <w:spacing w:line="240" w:lineRule="auto"/>
        <w:textAlignment w:val="auto"/>
        <w:rPr>
          <w:rFonts w:eastAsiaTheme="minorHAnsi" w:cs="Arial"/>
          <w:sz w:val="24"/>
          <w:szCs w:val="24"/>
        </w:rPr>
      </w:pPr>
      <w:r w:rsidRPr="00132A57">
        <w:rPr>
          <w:rFonts w:eastAsiaTheme="minorHAnsi" w:cs="Arial"/>
          <w:sz w:val="24"/>
          <w:szCs w:val="24"/>
        </w:rPr>
        <w:t xml:space="preserve">We would ask that we continue to work together and ask that as the situation in your prison changes and if there is any possibility for access to be restricted to Home Office staff that we are informed so that we can revise our plans. </w:t>
      </w:r>
    </w:p>
    <w:p w:rsidR="00132A57" w:rsidRPr="00132A57" w:rsidRDefault="00132A57" w:rsidP="00132A57">
      <w:pPr>
        <w:suppressAutoHyphens w:val="0"/>
        <w:autoSpaceDN/>
        <w:spacing w:after="200" w:line="276" w:lineRule="auto"/>
        <w:textAlignment w:val="auto"/>
        <w:rPr>
          <w:rFonts w:eastAsiaTheme="minorHAnsi" w:cs="Arial"/>
          <w:sz w:val="24"/>
          <w:szCs w:val="24"/>
        </w:rPr>
      </w:pPr>
    </w:p>
    <w:p w:rsidR="00132A57" w:rsidRPr="00132A57" w:rsidRDefault="00132A57" w:rsidP="00132A57">
      <w:pPr>
        <w:suppressAutoHyphens w:val="0"/>
        <w:autoSpaceDN/>
        <w:spacing w:after="200" w:line="276" w:lineRule="auto"/>
        <w:textAlignment w:val="auto"/>
        <w:rPr>
          <w:rFonts w:eastAsiaTheme="minorHAnsi" w:cs="Arial"/>
          <w:sz w:val="24"/>
          <w:szCs w:val="24"/>
        </w:rPr>
      </w:pPr>
      <w:r w:rsidRPr="00132A57">
        <w:rPr>
          <w:rFonts w:eastAsiaTheme="minorHAnsi" w:cs="Arial"/>
          <w:sz w:val="24"/>
          <w:szCs w:val="24"/>
        </w:rPr>
        <w:t>Again, I would like to thank you for your resilience through this difficult period</w:t>
      </w:r>
    </w:p>
    <w:p w:rsidR="00132A57" w:rsidRPr="00132A57" w:rsidRDefault="00132A57" w:rsidP="00132A57">
      <w:pPr>
        <w:suppressAutoHyphens w:val="0"/>
        <w:autoSpaceDN/>
        <w:spacing w:line="240" w:lineRule="auto"/>
        <w:textAlignment w:val="auto"/>
        <w:rPr>
          <w:rFonts w:eastAsiaTheme="minorHAnsi" w:cs="Arial"/>
          <w:sz w:val="24"/>
          <w:szCs w:val="24"/>
        </w:rPr>
      </w:pPr>
    </w:p>
    <w:p w:rsidR="00C40AEE" w:rsidRDefault="00C40AEE" w:rsidP="00C40AEE">
      <w:r>
        <w:rPr>
          <w:rFonts w:cs="Arial"/>
          <w:sz w:val="24"/>
          <w:szCs w:val="24"/>
        </w:rPr>
        <w:t>Yours sincerely</w:t>
      </w:r>
    </w:p>
    <w:p w:rsidR="00C40AEE" w:rsidRDefault="00C40AEE" w:rsidP="00C40AEE">
      <w:pPr>
        <w:rPr>
          <w:rFonts w:cs="Arial"/>
          <w:sz w:val="24"/>
          <w:szCs w:val="24"/>
        </w:rPr>
      </w:pPr>
      <w:r>
        <w:rPr>
          <w:rFonts w:cs="Arial"/>
          <w:sz w:val="24"/>
          <w:szCs w:val="24"/>
        </w:rPr>
        <w:t> </w:t>
      </w:r>
    </w:p>
    <w:p w:rsidR="00C40AEE" w:rsidRDefault="00C40AEE" w:rsidP="00C40AEE">
      <w:pPr>
        <w:rPr>
          <w:rFonts w:cs="Arial"/>
          <w:sz w:val="24"/>
          <w:szCs w:val="24"/>
        </w:rPr>
      </w:pPr>
    </w:p>
    <w:p w:rsidR="00C40AEE" w:rsidRDefault="00CD19F6" w:rsidP="00C40AEE">
      <w:r w:rsidRPr="005C3E68">
        <w:rPr>
          <w:noProof/>
          <w:lang w:eastAsia="en-GB"/>
        </w:rPr>
        <w:drawing>
          <wp:inline distT="0" distB="0" distL="0" distR="0" wp14:anchorId="7B8CC5C7" wp14:editId="628C6D75">
            <wp:extent cx="1885950" cy="10029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781" cy="1012416"/>
                    </a:xfrm>
                    <a:prstGeom prst="rect">
                      <a:avLst/>
                    </a:prstGeom>
                    <a:noFill/>
                    <a:ln>
                      <a:noFill/>
                    </a:ln>
                  </pic:spPr>
                </pic:pic>
              </a:graphicData>
            </a:graphic>
          </wp:inline>
        </w:drawing>
      </w:r>
    </w:p>
    <w:p w:rsidR="007F3C51" w:rsidRDefault="007F3C51" w:rsidP="00C40AEE">
      <w:pPr>
        <w:rPr>
          <w:rFonts w:cs="Arial"/>
          <w:sz w:val="24"/>
          <w:szCs w:val="24"/>
        </w:rPr>
      </w:pPr>
    </w:p>
    <w:p w:rsidR="007F3C51" w:rsidRDefault="007F3C51" w:rsidP="00C40AEE">
      <w:pPr>
        <w:rPr>
          <w:rFonts w:cs="Arial"/>
          <w:sz w:val="24"/>
          <w:szCs w:val="24"/>
        </w:rPr>
      </w:pPr>
    </w:p>
    <w:p w:rsidR="007F3C51" w:rsidRPr="00BE2D68" w:rsidRDefault="007F3C51" w:rsidP="007F3C51">
      <w:pPr>
        <w:suppressAutoHyphens w:val="0"/>
        <w:autoSpaceDN/>
        <w:spacing w:line="240" w:lineRule="auto"/>
        <w:textAlignment w:val="auto"/>
        <w:rPr>
          <w:rFonts w:cs="Arial"/>
          <w:sz w:val="24"/>
          <w:szCs w:val="24"/>
        </w:rPr>
      </w:pPr>
      <w:r w:rsidRPr="00BE2D68">
        <w:rPr>
          <w:rFonts w:cs="Arial"/>
          <w:sz w:val="24"/>
          <w:szCs w:val="24"/>
        </w:rPr>
        <w:t>Georgina Balmforth</w:t>
      </w:r>
    </w:p>
    <w:p w:rsidR="007B7FDA" w:rsidRPr="00D8404A" w:rsidRDefault="007F3C51" w:rsidP="00815637">
      <w:pPr>
        <w:suppressAutoHyphens w:val="0"/>
        <w:autoSpaceDN/>
        <w:spacing w:line="240" w:lineRule="auto"/>
        <w:textAlignment w:val="auto"/>
        <w:rPr>
          <w:rFonts w:cs="Arial"/>
          <w:sz w:val="24"/>
          <w:szCs w:val="24"/>
        </w:rPr>
      </w:pPr>
      <w:r w:rsidRPr="00BE2D68">
        <w:rPr>
          <w:rFonts w:cs="Arial"/>
          <w:sz w:val="24"/>
          <w:szCs w:val="24"/>
        </w:rPr>
        <w:t>Director Criminal Casework</w:t>
      </w:r>
    </w:p>
    <w:sectPr w:rsidR="007B7FDA" w:rsidRPr="00D8404A" w:rsidSect="009F17A5">
      <w:footerReference w:type="first" r:id="rId11"/>
      <w:pgSz w:w="11907" w:h="16840"/>
      <w:pgMar w:top="1406" w:right="1418" w:bottom="1701"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89B" w:rsidRDefault="0005689B" w:rsidP="009F17A5">
      <w:pPr>
        <w:spacing w:line="240" w:lineRule="auto"/>
      </w:pPr>
      <w:r>
        <w:separator/>
      </w:r>
    </w:p>
  </w:endnote>
  <w:endnote w:type="continuationSeparator" w:id="0">
    <w:p w:rsidR="0005689B" w:rsidRDefault="0005689B" w:rsidP="009F1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48E" w:rsidRDefault="0045239D">
    <w:pPr>
      <w:pStyle w:val="Footer"/>
    </w:pPr>
    <w:r>
      <w:rPr>
        <w:noProof/>
        <w:lang w:eastAsia="en-GB"/>
      </w:rPr>
      <w:drawing>
        <wp:anchor distT="0" distB="0" distL="114300" distR="114300" simplePos="0" relativeHeight="251657728" behindDoc="1" locked="0" layoutInCell="1" allowOverlap="1" wp14:anchorId="5F9F60D6" wp14:editId="0052C8AA">
          <wp:simplePos x="0" y="0"/>
          <wp:positionH relativeFrom="column">
            <wp:posOffset>32385</wp:posOffset>
          </wp:positionH>
          <wp:positionV relativeFrom="paragraph">
            <wp:posOffset>158750</wp:posOffset>
          </wp:positionV>
          <wp:extent cx="927100" cy="285115"/>
          <wp:effectExtent l="19050" t="0" r="6350" b="0"/>
          <wp:wrapNone/>
          <wp:docPr id="1" name="Picture 1" descr="IIP_LOGO_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_LOGO_BLACK small"/>
                  <pic:cNvPicPr>
                    <a:picLocks noChangeAspect="1" noChangeArrowheads="1"/>
                  </pic:cNvPicPr>
                </pic:nvPicPr>
                <pic:blipFill>
                  <a:blip r:embed="rId1"/>
                  <a:srcRect/>
                  <a:stretch>
                    <a:fillRect/>
                  </a:stretch>
                </pic:blipFill>
                <pic:spPr bwMode="auto">
                  <a:xfrm>
                    <a:off x="0" y="0"/>
                    <a:ext cx="927100" cy="285115"/>
                  </a:xfrm>
                  <a:prstGeom prst="rect">
                    <a:avLst/>
                  </a:prstGeom>
                  <a:noFill/>
                  <a:ln w="9525">
                    <a:noFill/>
                    <a:miter lim="800000"/>
                    <a:headEnd/>
                    <a:tailEnd/>
                  </a:ln>
                </pic:spPr>
              </pic:pic>
            </a:graphicData>
          </a:graphic>
        </wp:anchor>
      </w:drawing>
    </w:r>
  </w:p>
  <w:p w:rsidR="00CB248E" w:rsidRDefault="00CB2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89B" w:rsidRDefault="0005689B" w:rsidP="009F17A5">
      <w:pPr>
        <w:spacing w:line="240" w:lineRule="auto"/>
      </w:pPr>
      <w:r w:rsidRPr="009F17A5">
        <w:rPr>
          <w:color w:val="000000"/>
        </w:rPr>
        <w:separator/>
      </w:r>
    </w:p>
  </w:footnote>
  <w:footnote w:type="continuationSeparator" w:id="0">
    <w:p w:rsidR="0005689B" w:rsidRDefault="0005689B" w:rsidP="009F17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6935"/>
    <w:multiLevelType w:val="hybridMultilevel"/>
    <w:tmpl w:val="0A20BDB4"/>
    <w:lvl w:ilvl="0" w:tplc="5014654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01C04"/>
    <w:multiLevelType w:val="hybridMultilevel"/>
    <w:tmpl w:val="D71E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A5"/>
    <w:rsid w:val="00000D50"/>
    <w:rsid w:val="00003D16"/>
    <w:rsid w:val="00012822"/>
    <w:rsid w:val="00026D8F"/>
    <w:rsid w:val="00030722"/>
    <w:rsid w:val="00030EA6"/>
    <w:rsid w:val="0003283C"/>
    <w:rsid w:val="000378BF"/>
    <w:rsid w:val="00043395"/>
    <w:rsid w:val="000469D9"/>
    <w:rsid w:val="0005689B"/>
    <w:rsid w:val="00056D66"/>
    <w:rsid w:val="00065915"/>
    <w:rsid w:val="00071EC7"/>
    <w:rsid w:val="0007234B"/>
    <w:rsid w:val="00073F6D"/>
    <w:rsid w:val="00082D16"/>
    <w:rsid w:val="00086F08"/>
    <w:rsid w:val="00087C4A"/>
    <w:rsid w:val="000A7F96"/>
    <w:rsid w:val="000B0726"/>
    <w:rsid w:val="000B1483"/>
    <w:rsid w:val="000B2419"/>
    <w:rsid w:val="000B6937"/>
    <w:rsid w:val="000C1438"/>
    <w:rsid w:val="000D1CC6"/>
    <w:rsid w:val="000D386E"/>
    <w:rsid w:val="000D4645"/>
    <w:rsid w:val="000E353B"/>
    <w:rsid w:val="000F0F40"/>
    <w:rsid w:val="000F2D0A"/>
    <w:rsid w:val="000F34F9"/>
    <w:rsid w:val="000F3B39"/>
    <w:rsid w:val="0010131F"/>
    <w:rsid w:val="00107225"/>
    <w:rsid w:val="0011225C"/>
    <w:rsid w:val="00112F69"/>
    <w:rsid w:val="00117062"/>
    <w:rsid w:val="0012045C"/>
    <w:rsid w:val="00132A57"/>
    <w:rsid w:val="00132B84"/>
    <w:rsid w:val="00136CBD"/>
    <w:rsid w:val="00155650"/>
    <w:rsid w:val="00157DC8"/>
    <w:rsid w:val="00160672"/>
    <w:rsid w:val="0017448A"/>
    <w:rsid w:val="00174B6F"/>
    <w:rsid w:val="00184877"/>
    <w:rsid w:val="00184AEB"/>
    <w:rsid w:val="00184B9C"/>
    <w:rsid w:val="00192767"/>
    <w:rsid w:val="00197425"/>
    <w:rsid w:val="001A008A"/>
    <w:rsid w:val="001A7EDF"/>
    <w:rsid w:val="001B1B3F"/>
    <w:rsid w:val="001B256F"/>
    <w:rsid w:val="001B2723"/>
    <w:rsid w:val="001B3492"/>
    <w:rsid w:val="001C412F"/>
    <w:rsid w:val="001C5FB2"/>
    <w:rsid w:val="001D1B09"/>
    <w:rsid w:val="001D1B48"/>
    <w:rsid w:val="001D68D7"/>
    <w:rsid w:val="001E519B"/>
    <w:rsid w:val="001F5AAD"/>
    <w:rsid w:val="00201492"/>
    <w:rsid w:val="00205EF7"/>
    <w:rsid w:val="00206149"/>
    <w:rsid w:val="00217646"/>
    <w:rsid w:val="00225799"/>
    <w:rsid w:val="00227D57"/>
    <w:rsid w:val="00235D72"/>
    <w:rsid w:val="00240548"/>
    <w:rsid w:val="00244492"/>
    <w:rsid w:val="0024648F"/>
    <w:rsid w:val="002546CC"/>
    <w:rsid w:val="00260386"/>
    <w:rsid w:val="00260BCD"/>
    <w:rsid w:val="00271864"/>
    <w:rsid w:val="00277DF3"/>
    <w:rsid w:val="002855F0"/>
    <w:rsid w:val="002A3144"/>
    <w:rsid w:val="002A7A18"/>
    <w:rsid w:val="002B0266"/>
    <w:rsid w:val="002B2B54"/>
    <w:rsid w:val="002B6221"/>
    <w:rsid w:val="002B6271"/>
    <w:rsid w:val="002B6737"/>
    <w:rsid w:val="002E0AA5"/>
    <w:rsid w:val="002E606E"/>
    <w:rsid w:val="002E6BED"/>
    <w:rsid w:val="002F5F52"/>
    <w:rsid w:val="002F6BF6"/>
    <w:rsid w:val="003009EE"/>
    <w:rsid w:val="00300BCD"/>
    <w:rsid w:val="00302705"/>
    <w:rsid w:val="00302785"/>
    <w:rsid w:val="00302C2B"/>
    <w:rsid w:val="00310000"/>
    <w:rsid w:val="0031249D"/>
    <w:rsid w:val="00327069"/>
    <w:rsid w:val="00334031"/>
    <w:rsid w:val="00340315"/>
    <w:rsid w:val="00342005"/>
    <w:rsid w:val="00353BEC"/>
    <w:rsid w:val="00356B25"/>
    <w:rsid w:val="00357860"/>
    <w:rsid w:val="00360ABE"/>
    <w:rsid w:val="00360C14"/>
    <w:rsid w:val="0036723D"/>
    <w:rsid w:val="003723CC"/>
    <w:rsid w:val="00380936"/>
    <w:rsid w:val="00381AFA"/>
    <w:rsid w:val="00382E1F"/>
    <w:rsid w:val="00384824"/>
    <w:rsid w:val="00392B51"/>
    <w:rsid w:val="00392F3D"/>
    <w:rsid w:val="003A006F"/>
    <w:rsid w:val="003A21B6"/>
    <w:rsid w:val="003A3CAE"/>
    <w:rsid w:val="003B2808"/>
    <w:rsid w:val="003B515A"/>
    <w:rsid w:val="003B581D"/>
    <w:rsid w:val="003C17E2"/>
    <w:rsid w:val="003D15FD"/>
    <w:rsid w:val="003D4384"/>
    <w:rsid w:val="003D5226"/>
    <w:rsid w:val="003D674B"/>
    <w:rsid w:val="003F7DB0"/>
    <w:rsid w:val="0040274D"/>
    <w:rsid w:val="004029C0"/>
    <w:rsid w:val="004044B5"/>
    <w:rsid w:val="0040760D"/>
    <w:rsid w:val="00413334"/>
    <w:rsid w:val="004158BE"/>
    <w:rsid w:val="00432E44"/>
    <w:rsid w:val="004345A1"/>
    <w:rsid w:val="00440F01"/>
    <w:rsid w:val="0045239D"/>
    <w:rsid w:val="00452E38"/>
    <w:rsid w:val="004537AB"/>
    <w:rsid w:val="00453856"/>
    <w:rsid w:val="004609BA"/>
    <w:rsid w:val="00462826"/>
    <w:rsid w:val="00470BA2"/>
    <w:rsid w:val="004730CA"/>
    <w:rsid w:val="0048778C"/>
    <w:rsid w:val="00491754"/>
    <w:rsid w:val="00495F25"/>
    <w:rsid w:val="004A1AEF"/>
    <w:rsid w:val="004A6F24"/>
    <w:rsid w:val="004B4402"/>
    <w:rsid w:val="004B6ACD"/>
    <w:rsid w:val="004C3F04"/>
    <w:rsid w:val="004C53E3"/>
    <w:rsid w:val="004C7A47"/>
    <w:rsid w:val="004D2825"/>
    <w:rsid w:val="004D29CE"/>
    <w:rsid w:val="004D3AFC"/>
    <w:rsid w:val="004E3642"/>
    <w:rsid w:val="004E6CC8"/>
    <w:rsid w:val="004F1095"/>
    <w:rsid w:val="004F3310"/>
    <w:rsid w:val="004F69AC"/>
    <w:rsid w:val="004F7ED0"/>
    <w:rsid w:val="0050600D"/>
    <w:rsid w:val="00507582"/>
    <w:rsid w:val="00521CEC"/>
    <w:rsid w:val="0052333E"/>
    <w:rsid w:val="00524C11"/>
    <w:rsid w:val="005303FA"/>
    <w:rsid w:val="0054163C"/>
    <w:rsid w:val="00560C91"/>
    <w:rsid w:val="0056290F"/>
    <w:rsid w:val="00565CBF"/>
    <w:rsid w:val="005722E2"/>
    <w:rsid w:val="00572FFD"/>
    <w:rsid w:val="00573BE8"/>
    <w:rsid w:val="00576669"/>
    <w:rsid w:val="00577C26"/>
    <w:rsid w:val="005850F5"/>
    <w:rsid w:val="00586E60"/>
    <w:rsid w:val="00595647"/>
    <w:rsid w:val="005A03F8"/>
    <w:rsid w:val="005A3C1C"/>
    <w:rsid w:val="005A55C5"/>
    <w:rsid w:val="005A6EAE"/>
    <w:rsid w:val="005B1A32"/>
    <w:rsid w:val="005B3715"/>
    <w:rsid w:val="005B4499"/>
    <w:rsid w:val="005C018C"/>
    <w:rsid w:val="005C31DD"/>
    <w:rsid w:val="005D2E5B"/>
    <w:rsid w:val="005D7549"/>
    <w:rsid w:val="005F3E9D"/>
    <w:rsid w:val="006059B6"/>
    <w:rsid w:val="0061382F"/>
    <w:rsid w:val="00617D80"/>
    <w:rsid w:val="00634D87"/>
    <w:rsid w:val="0063521E"/>
    <w:rsid w:val="00636F90"/>
    <w:rsid w:val="006417A6"/>
    <w:rsid w:val="006444E5"/>
    <w:rsid w:val="00660690"/>
    <w:rsid w:val="00671EE0"/>
    <w:rsid w:val="00674B1E"/>
    <w:rsid w:val="00675700"/>
    <w:rsid w:val="006854A7"/>
    <w:rsid w:val="00697ACA"/>
    <w:rsid w:val="006B66BE"/>
    <w:rsid w:val="006B6C93"/>
    <w:rsid w:val="006D14B6"/>
    <w:rsid w:val="006D1D43"/>
    <w:rsid w:val="006D1FCC"/>
    <w:rsid w:val="006D4BD4"/>
    <w:rsid w:val="006E198C"/>
    <w:rsid w:val="006E3967"/>
    <w:rsid w:val="00700B4D"/>
    <w:rsid w:val="00700EE2"/>
    <w:rsid w:val="007178B3"/>
    <w:rsid w:val="00722239"/>
    <w:rsid w:val="00732048"/>
    <w:rsid w:val="0073289B"/>
    <w:rsid w:val="0073405B"/>
    <w:rsid w:val="00735A96"/>
    <w:rsid w:val="007376A9"/>
    <w:rsid w:val="0074073C"/>
    <w:rsid w:val="00742A1D"/>
    <w:rsid w:val="00743505"/>
    <w:rsid w:val="00750FDB"/>
    <w:rsid w:val="00752E43"/>
    <w:rsid w:val="007630BD"/>
    <w:rsid w:val="00765DE8"/>
    <w:rsid w:val="007728C3"/>
    <w:rsid w:val="007841F0"/>
    <w:rsid w:val="00784ECD"/>
    <w:rsid w:val="0078544C"/>
    <w:rsid w:val="0079348C"/>
    <w:rsid w:val="007A1895"/>
    <w:rsid w:val="007A37B0"/>
    <w:rsid w:val="007B6917"/>
    <w:rsid w:val="007B72A3"/>
    <w:rsid w:val="007B7FDA"/>
    <w:rsid w:val="007C22E9"/>
    <w:rsid w:val="007C54F2"/>
    <w:rsid w:val="007D02BE"/>
    <w:rsid w:val="007D0842"/>
    <w:rsid w:val="007D106C"/>
    <w:rsid w:val="007D12D2"/>
    <w:rsid w:val="007D3B8A"/>
    <w:rsid w:val="007D57A2"/>
    <w:rsid w:val="007E5320"/>
    <w:rsid w:val="007E5451"/>
    <w:rsid w:val="007E579C"/>
    <w:rsid w:val="007F1F66"/>
    <w:rsid w:val="007F3C51"/>
    <w:rsid w:val="00800B49"/>
    <w:rsid w:val="00815637"/>
    <w:rsid w:val="0081715D"/>
    <w:rsid w:val="0083098C"/>
    <w:rsid w:val="008334AE"/>
    <w:rsid w:val="00843E55"/>
    <w:rsid w:val="00851542"/>
    <w:rsid w:val="0085781D"/>
    <w:rsid w:val="008612BB"/>
    <w:rsid w:val="00871366"/>
    <w:rsid w:val="00872A1C"/>
    <w:rsid w:val="00876CD0"/>
    <w:rsid w:val="00881A74"/>
    <w:rsid w:val="008930CA"/>
    <w:rsid w:val="00893717"/>
    <w:rsid w:val="00895876"/>
    <w:rsid w:val="008A09E3"/>
    <w:rsid w:val="008A24F7"/>
    <w:rsid w:val="008A3834"/>
    <w:rsid w:val="008A4B2D"/>
    <w:rsid w:val="008A562D"/>
    <w:rsid w:val="008A7230"/>
    <w:rsid w:val="008C5869"/>
    <w:rsid w:val="008C7456"/>
    <w:rsid w:val="008D33A1"/>
    <w:rsid w:val="008D5EB0"/>
    <w:rsid w:val="008E74B1"/>
    <w:rsid w:val="00902BD1"/>
    <w:rsid w:val="00913859"/>
    <w:rsid w:val="0092217D"/>
    <w:rsid w:val="00930396"/>
    <w:rsid w:val="009461CA"/>
    <w:rsid w:val="009851F4"/>
    <w:rsid w:val="00987DD7"/>
    <w:rsid w:val="00990BF8"/>
    <w:rsid w:val="009A782C"/>
    <w:rsid w:val="009B5951"/>
    <w:rsid w:val="009C02C8"/>
    <w:rsid w:val="009C4FFF"/>
    <w:rsid w:val="009C50D0"/>
    <w:rsid w:val="009D159D"/>
    <w:rsid w:val="009D3743"/>
    <w:rsid w:val="009D3CA0"/>
    <w:rsid w:val="009E48FF"/>
    <w:rsid w:val="009E4AA7"/>
    <w:rsid w:val="009E59D8"/>
    <w:rsid w:val="009F17A5"/>
    <w:rsid w:val="009F37B6"/>
    <w:rsid w:val="009F3FA1"/>
    <w:rsid w:val="009F7AB0"/>
    <w:rsid w:val="00A013B8"/>
    <w:rsid w:val="00A12777"/>
    <w:rsid w:val="00A1432D"/>
    <w:rsid w:val="00A14669"/>
    <w:rsid w:val="00A1701C"/>
    <w:rsid w:val="00A266D6"/>
    <w:rsid w:val="00A26E2F"/>
    <w:rsid w:val="00A27169"/>
    <w:rsid w:val="00A36EE6"/>
    <w:rsid w:val="00A47E13"/>
    <w:rsid w:val="00A542CA"/>
    <w:rsid w:val="00A60E5A"/>
    <w:rsid w:val="00A60FBE"/>
    <w:rsid w:val="00A64536"/>
    <w:rsid w:val="00A6481F"/>
    <w:rsid w:val="00A65280"/>
    <w:rsid w:val="00A65C46"/>
    <w:rsid w:val="00A666BC"/>
    <w:rsid w:val="00A6729A"/>
    <w:rsid w:val="00A70E4F"/>
    <w:rsid w:val="00A72D97"/>
    <w:rsid w:val="00A754F7"/>
    <w:rsid w:val="00A83108"/>
    <w:rsid w:val="00A92C5B"/>
    <w:rsid w:val="00AA021E"/>
    <w:rsid w:val="00AA0F34"/>
    <w:rsid w:val="00AB29E6"/>
    <w:rsid w:val="00AB3B08"/>
    <w:rsid w:val="00AB73C1"/>
    <w:rsid w:val="00AC0797"/>
    <w:rsid w:val="00AC0F2F"/>
    <w:rsid w:val="00AC4903"/>
    <w:rsid w:val="00AC5B53"/>
    <w:rsid w:val="00AE4F7D"/>
    <w:rsid w:val="00AE7165"/>
    <w:rsid w:val="00AF19BD"/>
    <w:rsid w:val="00AF2C3F"/>
    <w:rsid w:val="00B00CB1"/>
    <w:rsid w:val="00B05131"/>
    <w:rsid w:val="00B101C2"/>
    <w:rsid w:val="00B11CAF"/>
    <w:rsid w:val="00B15407"/>
    <w:rsid w:val="00B157F0"/>
    <w:rsid w:val="00B224C1"/>
    <w:rsid w:val="00B22EE8"/>
    <w:rsid w:val="00B334E3"/>
    <w:rsid w:val="00B34A63"/>
    <w:rsid w:val="00B34CAB"/>
    <w:rsid w:val="00B47945"/>
    <w:rsid w:val="00B5250B"/>
    <w:rsid w:val="00B603E5"/>
    <w:rsid w:val="00B6646B"/>
    <w:rsid w:val="00B6757F"/>
    <w:rsid w:val="00B76500"/>
    <w:rsid w:val="00B80EB6"/>
    <w:rsid w:val="00B903ED"/>
    <w:rsid w:val="00B92898"/>
    <w:rsid w:val="00B92D3A"/>
    <w:rsid w:val="00B93565"/>
    <w:rsid w:val="00BA2B65"/>
    <w:rsid w:val="00BC046E"/>
    <w:rsid w:val="00BC7A3C"/>
    <w:rsid w:val="00BD429E"/>
    <w:rsid w:val="00BD506A"/>
    <w:rsid w:val="00BD617B"/>
    <w:rsid w:val="00BD64C4"/>
    <w:rsid w:val="00BE2D68"/>
    <w:rsid w:val="00BE44B3"/>
    <w:rsid w:val="00C016C3"/>
    <w:rsid w:val="00C17248"/>
    <w:rsid w:val="00C20AA0"/>
    <w:rsid w:val="00C268B9"/>
    <w:rsid w:val="00C27FFB"/>
    <w:rsid w:val="00C37D94"/>
    <w:rsid w:val="00C4025D"/>
    <w:rsid w:val="00C40AEE"/>
    <w:rsid w:val="00C40D96"/>
    <w:rsid w:val="00C410BE"/>
    <w:rsid w:val="00C416E7"/>
    <w:rsid w:val="00C440F2"/>
    <w:rsid w:val="00C44249"/>
    <w:rsid w:val="00C4567D"/>
    <w:rsid w:val="00C501C2"/>
    <w:rsid w:val="00C53C1C"/>
    <w:rsid w:val="00C637BA"/>
    <w:rsid w:val="00C71BC8"/>
    <w:rsid w:val="00C754ED"/>
    <w:rsid w:val="00C76A31"/>
    <w:rsid w:val="00C85F27"/>
    <w:rsid w:val="00C93201"/>
    <w:rsid w:val="00C968AD"/>
    <w:rsid w:val="00C97A2A"/>
    <w:rsid w:val="00CA63DA"/>
    <w:rsid w:val="00CB248E"/>
    <w:rsid w:val="00CB6AE8"/>
    <w:rsid w:val="00CB7DD3"/>
    <w:rsid w:val="00CC0D32"/>
    <w:rsid w:val="00CC273B"/>
    <w:rsid w:val="00CC3077"/>
    <w:rsid w:val="00CD19F6"/>
    <w:rsid w:val="00CE127C"/>
    <w:rsid w:val="00CE5E8F"/>
    <w:rsid w:val="00CE77CF"/>
    <w:rsid w:val="00CF14E1"/>
    <w:rsid w:val="00CF76FD"/>
    <w:rsid w:val="00D16D82"/>
    <w:rsid w:val="00D24D8F"/>
    <w:rsid w:val="00D330CF"/>
    <w:rsid w:val="00D37FA2"/>
    <w:rsid w:val="00D4265E"/>
    <w:rsid w:val="00D451D8"/>
    <w:rsid w:val="00D46184"/>
    <w:rsid w:val="00D52103"/>
    <w:rsid w:val="00D64DA5"/>
    <w:rsid w:val="00D66C15"/>
    <w:rsid w:val="00D67177"/>
    <w:rsid w:val="00D81E7F"/>
    <w:rsid w:val="00D8404A"/>
    <w:rsid w:val="00D92392"/>
    <w:rsid w:val="00DA22E3"/>
    <w:rsid w:val="00DA72CF"/>
    <w:rsid w:val="00DA7A03"/>
    <w:rsid w:val="00DB1663"/>
    <w:rsid w:val="00DC408E"/>
    <w:rsid w:val="00DC7F75"/>
    <w:rsid w:val="00DF0B51"/>
    <w:rsid w:val="00DF36FF"/>
    <w:rsid w:val="00DF5A2C"/>
    <w:rsid w:val="00DF71D8"/>
    <w:rsid w:val="00E11AA5"/>
    <w:rsid w:val="00E143AC"/>
    <w:rsid w:val="00E17BF1"/>
    <w:rsid w:val="00E223B3"/>
    <w:rsid w:val="00E267B6"/>
    <w:rsid w:val="00E34FCE"/>
    <w:rsid w:val="00E4521E"/>
    <w:rsid w:val="00E479F6"/>
    <w:rsid w:val="00E51C77"/>
    <w:rsid w:val="00E60C82"/>
    <w:rsid w:val="00E62A84"/>
    <w:rsid w:val="00E62B36"/>
    <w:rsid w:val="00E7023F"/>
    <w:rsid w:val="00E74D0C"/>
    <w:rsid w:val="00E8390E"/>
    <w:rsid w:val="00E95EB8"/>
    <w:rsid w:val="00E9715A"/>
    <w:rsid w:val="00E978DA"/>
    <w:rsid w:val="00EC102A"/>
    <w:rsid w:val="00ED533D"/>
    <w:rsid w:val="00EF4513"/>
    <w:rsid w:val="00EF5EC8"/>
    <w:rsid w:val="00F04FBF"/>
    <w:rsid w:val="00F219A7"/>
    <w:rsid w:val="00F40C3C"/>
    <w:rsid w:val="00F52EC9"/>
    <w:rsid w:val="00F56603"/>
    <w:rsid w:val="00F651F7"/>
    <w:rsid w:val="00F95C68"/>
    <w:rsid w:val="00FB1900"/>
    <w:rsid w:val="00FB734C"/>
    <w:rsid w:val="00FD6D2F"/>
    <w:rsid w:val="00FD7DC3"/>
    <w:rsid w:val="00FE0BBA"/>
    <w:rsid w:val="00FE6FB7"/>
    <w:rsid w:val="00FF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44421"/>
  <w15:docId w15:val="{F624C68F-97C7-4721-B5F1-CDECB02F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7A5"/>
    <w:pPr>
      <w:suppressAutoHyphens/>
      <w:autoSpaceDN w:val="0"/>
      <w:spacing w:line="280" w:lineRule="atLeast"/>
      <w:textAlignment w:val="baseline"/>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17A5"/>
    <w:pPr>
      <w:tabs>
        <w:tab w:val="center" w:pos="4320"/>
        <w:tab w:val="right" w:pos="8640"/>
      </w:tabs>
    </w:pPr>
  </w:style>
  <w:style w:type="paragraph" w:styleId="Footer">
    <w:name w:val="footer"/>
    <w:basedOn w:val="Normal"/>
    <w:rsid w:val="009F17A5"/>
    <w:pPr>
      <w:tabs>
        <w:tab w:val="center" w:pos="4320"/>
        <w:tab w:val="right" w:pos="8640"/>
      </w:tabs>
    </w:pPr>
  </w:style>
  <w:style w:type="paragraph" w:styleId="BodyText">
    <w:name w:val="Body Text"/>
    <w:basedOn w:val="Normal"/>
    <w:link w:val="BodyTextChar"/>
    <w:rsid w:val="009F17A5"/>
    <w:pPr>
      <w:spacing w:line="220" w:lineRule="atLeast"/>
    </w:pPr>
    <w:rPr>
      <w:sz w:val="18"/>
      <w:szCs w:val="18"/>
    </w:rPr>
  </w:style>
  <w:style w:type="paragraph" w:styleId="BodyTextIndent">
    <w:name w:val="Body Text Indent"/>
    <w:basedOn w:val="Normal"/>
    <w:rsid w:val="009F17A5"/>
    <w:pPr>
      <w:spacing w:line="220" w:lineRule="atLeast"/>
    </w:pPr>
    <w:rPr>
      <w:rFonts w:ascii="Arial Black" w:hAnsi="Arial Black"/>
      <w:sz w:val="18"/>
      <w:szCs w:val="18"/>
    </w:rPr>
  </w:style>
  <w:style w:type="paragraph" w:styleId="BalloonText">
    <w:name w:val="Balloon Text"/>
    <w:basedOn w:val="Normal"/>
    <w:semiHidden/>
    <w:rsid w:val="009F17A5"/>
    <w:rPr>
      <w:rFonts w:ascii="Tahoma" w:hAnsi="Tahoma" w:cs="Tahoma"/>
      <w:sz w:val="16"/>
      <w:szCs w:val="16"/>
    </w:rPr>
  </w:style>
  <w:style w:type="character" w:customStyle="1" w:styleId="Char1">
    <w:name w:val="Char1"/>
    <w:basedOn w:val="DefaultParagraphFont"/>
    <w:rsid w:val="009F17A5"/>
    <w:rPr>
      <w:rFonts w:ascii="Arial" w:hAnsi="Arial" w:cs="Times New Roman"/>
      <w:sz w:val="18"/>
      <w:szCs w:val="18"/>
      <w:lang w:val="en-US" w:eastAsia="en-US" w:bidi="ar-SA"/>
    </w:rPr>
  </w:style>
  <w:style w:type="character" w:customStyle="1" w:styleId="Char">
    <w:name w:val="Char"/>
    <w:basedOn w:val="DefaultParagraphFont"/>
    <w:rsid w:val="009F17A5"/>
    <w:rPr>
      <w:rFonts w:ascii="Arial Black" w:hAnsi="Arial Black" w:cs="Times New Roman"/>
      <w:sz w:val="18"/>
      <w:szCs w:val="18"/>
      <w:lang w:val="en-US" w:eastAsia="en-US" w:bidi="ar-SA"/>
    </w:rPr>
  </w:style>
  <w:style w:type="paragraph" w:styleId="BodyText3">
    <w:name w:val="Body Text 3"/>
    <w:basedOn w:val="Normal"/>
    <w:rsid w:val="009F17A5"/>
    <w:rPr>
      <w:sz w:val="24"/>
      <w:szCs w:val="24"/>
    </w:rPr>
  </w:style>
  <w:style w:type="character" w:customStyle="1" w:styleId="emailstyle200">
    <w:name w:val="emailstyle200"/>
    <w:basedOn w:val="DefaultParagraphFont"/>
    <w:rsid w:val="009F17A5"/>
    <w:rPr>
      <w:rFonts w:ascii="Verdana" w:hAnsi="Verdana" w:cs="Times New Roman"/>
      <w:color w:val="000080"/>
      <w:u w:val="none"/>
    </w:rPr>
  </w:style>
  <w:style w:type="character" w:styleId="CommentReference">
    <w:name w:val="annotation reference"/>
    <w:basedOn w:val="DefaultParagraphFont"/>
    <w:semiHidden/>
    <w:rsid w:val="009F17A5"/>
    <w:rPr>
      <w:rFonts w:cs="Times New Roman"/>
      <w:sz w:val="16"/>
      <w:szCs w:val="16"/>
    </w:rPr>
  </w:style>
  <w:style w:type="paragraph" w:styleId="CommentText">
    <w:name w:val="annotation text"/>
    <w:basedOn w:val="Normal"/>
    <w:semiHidden/>
    <w:rsid w:val="009F17A5"/>
    <w:rPr>
      <w:sz w:val="20"/>
      <w:szCs w:val="20"/>
    </w:rPr>
  </w:style>
  <w:style w:type="character" w:customStyle="1" w:styleId="CommentTextChar">
    <w:name w:val="Comment Text Char"/>
    <w:basedOn w:val="DefaultParagraphFont"/>
    <w:rsid w:val="009F17A5"/>
    <w:rPr>
      <w:rFonts w:ascii="Arial" w:hAnsi="Arial" w:cs="Times New Roman"/>
      <w:lang w:val="en-US" w:eastAsia="en-US"/>
    </w:rPr>
  </w:style>
  <w:style w:type="paragraph" w:styleId="CommentSubject">
    <w:name w:val="annotation subject"/>
    <w:basedOn w:val="CommentText"/>
    <w:next w:val="CommentText"/>
    <w:semiHidden/>
    <w:rsid w:val="009F17A5"/>
    <w:rPr>
      <w:b/>
      <w:bCs/>
    </w:rPr>
  </w:style>
  <w:style w:type="character" w:customStyle="1" w:styleId="CommentSubjectChar">
    <w:name w:val="Comment Subject Char"/>
    <w:basedOn w:val="CommentTextChar"/>
    <w:rsid w:val="009F17A5"/>
    <w:rPr>
      <w:rFonts w:ascii="Arial" w:hAnsi="Arial" w:cs="Times New Roman"/>
      <w:b/>
      <w:bCs/>
      <w:lang w:val="en-US" w:eastAsia="en-US"/>
    </w:rPr>
  </w:style>
  <w:style w:type="character" w:styleId="Hyperlink">
    <w:name w:val="Hyperlink"/>
    <w:basedOn w:val="DefaultParagraphFont"/>
    <w:rsid w:val="009F17A5"/>
    <w:rPr>
      <w:rFonts w:cs="Times New Roman"/>
      <w:color w:val="0000FF"/>
      <w:u w:val="single"/>
    </w:rPr>
  </w:style>
  <w:style w:type="table" w:styleId="TableGrid">
    <w:name w:val="Table Grid"/>
    <w:basedOn w:val="TableNormal"/>
    <w:uiPriority w:val="59"/>
    <w:rsid w:val="009F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47945"/>
    <w:rPr>
      <w:rFonts w:ascii="Arial" w:hAnsi="Arial"/>
      <w:sz w:val="18"/>
      <w:szCs w:val="18"/>
      <w:lang w:val="en-US" w:eastAsia="en-US"/>
    </w:rPr>
  </w:style>
  <w:style w:type="paragraph" w:styleId="Revision">
    <w:name w:val="Revision"/>
    <w:hidden/>
    <w:uiPriority w:val="99"/>
    <w:semiHidden/>
    <w:rsid w:val="004F3310"/>
    <w:rPr>
      <w:rFonts w:ascii="Arial" w:hAnsi="Arial"/>
      <w:sz w:val="22"/>
      <w:szCs w:val="22"/>
      <w:lang w:eastAsia="en-US"/>
    </w:rPr>
  </w:style>
  <w:style w:type="paragraph" w:customStyle="1" w:styleId="ydpd871622fmsonormal">
    <w:name w:val="ydpd871622fmsonormal"/>
    <w:basedOn w:val="Normal"/>
    <w:rsid w:val="00003D16"/>
    <w:pPr>
      <w:suppressAutoHyphens w:val="0"/>
      <w:autoSpaceDN/>
      <w:spacing w:before="100" w:beforeAutospacing="1" w:after="100" w:afterAutospacing="1" w:line="240" w:lineRule="auto"/>
      <w:textAlignment w:val="auto"/>
    </w:pPr>
    <w:rPr>
      <w:rFonts w:ascii="Times New Roman" w:eastAsia="Calibri" w:hAnsi="Times New Roman"/>
      <w:sz w:val="24"/>
      <w:szCs w:val="24"/>
      <w:lang w:eastAsia="en-GB" w:bidi="bn-BD"/>
    </w:rPr>
  </w:style>
  <w:style w:type="character" w:customStyle="1" w:styleId="a1t5ne">
    <w:name w:val="a1t5ne"/>
    <w:basedOn w:val="DefaultParagraphFont"/>
    <w:rsid w:val="0058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76567">
      <w:bodyDiv w:val="1"/>
      <w:marLeft w:val="0"/>
      <w:marRight w:val="0"/>
      <w:marTop w:val="0"/>
      <w:marBottom w:val="0"/>
      <w:divBdr>
        <w:top w:val="none" w:sz="0" w:space="0" w:color="auto"/>
        <w:left w:val="none" w:sz="0" w:space="0" w:color="auto"/>
        <w:bottom w:val="none" w:sz="0" w:space="0" w:color="auto"/>
        <w:right w:val="none" w:sz="0" w:space="0" w:color="auto"/>
      </w:divBdr>
    </w:div>
    <w:div w:id="494994642">
      <w:bodyDiv w:val="1"/>
      <w:marLeft w:val="0"/>
      <w:marRight w:val="0"/>
      <w:marTop w:val="0"/>
      <w:marBottom w:val="0"/>
      <w:divBdr>
        <w:top w:val="none" w:sz="0" w:space="0" w:color="auto"/>
        <w:left w:val="none" w:sz="0" w:space="0" w:color="auto"/>
        <w:bottom w:val="none" w:sz="0" w:space="0" w:color="auto"/>
        <w:right w:val="none" w:sz="0" w:space="0" w:color="auto"/>
      </w:divBdr>
      <w:divsChild>
        <w:div w:id="1427380640">
          <w:marLeft w:val="0"/>
          <w:marRight w:val="0"/>
          <w:marTop w:val="0"/>
          <w:marBottom w:val="288"/>
          <w:divBdr>
            <w:top w:val="none" w:sz="0" w:space="0" w:color="auto"/>
            <w:left w:val="none" w:sz="0" w:space="0" w:color="auto"/>
            <w:bottom w:val="none" w:sz="0" w:space="0" w:color="auto"/>
            <w:right w:val="none" w:sz="0" w:space="0" w:color="auto"/>
          </w:divBdr>
          <w:divsChild>
            <w:div w:id="1964313246">
              <w:marLeft w:val="0"/>
              <w:marRight w:val="0"/>
              <w:marTop w:val="0"/>
              <w:marBottom w:val="0"/>
              <w:divBdr>
                <w:top w:val="none" w:sz="0" w:space="0" w:color="auto"/>
                <w:left w:val="none" w:sz="0" w:space="0" w:color="auto"/>
                <w:bottom w:val="none" w:sz="0" w:space="0" w:color="auto"/>
                <w:right w:val="none" w:sz="0" w:space="0" w:color="auto"/>
              </w:divBdr>
              <w:divsChild>
                <w:div w:id="888762933">
                  <w:marLeft w:val="0"/>
                  <w:marRight w:val="0"/>
                  <w:marTop w:val="0"/>
                  <w:marBottom w:val="0"/>
                  <w:divBdr>
                    <w:top w:val="none" w:sz="0" w:space="0" w:color="auto"/>
                    <w:left w:val="none" w:sz="0" w:space="0" w:color="auto"/>
                    <w:bottom w:val="none" w:sz="0" w:space="0" w:color="auto"/>
                    <w:right w:val="none" w:sz="0" w:space="0" w:color="auto"/>
                  </w:divBdr>
                  <w:divsChild>
                    <w:div w:id="1618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861">
      <w:bodyDiv w:val="1"/>
      <w:marLeft w:val="0"/>
      <w:marRight w:val="0"/>
      <w:marTop w:val="0"/>
      <w:marBottom w:val="0"/>
      <w:divBdr>
        <w:top w:val="none" w:sz="0" w:space="0" w:color="auto"/>
        <w:left w:val="none" w:sz="0" w:space="0" w:color="auto"/>
        <w:bottom w:val="none" w:sz="0" w:space="0" w:color="auto"/>
        <w:right w:val="none" w:sz="0" w:space="0" w:color="auto"/>
      </w:divBdr>
    </w:div>
    <w:div w:id="1157575766">
      <w:bodyDiv w:val="1"/>
      <w:marLeft w:val="0"/>
      <w:marRight w:val="0"/>
      <w:marTop w:val="0"/>
      <w:marBottom w:val="0"/>
      <w:divBdr>
        <w:top w:val="none" w:sz="0" w:space="0" w:color="auto"/>
        <w:left w:val="none" w:sz="0" w:space="0" w:color="auto"/>
        <w:bottom w:val="none" w:sz="0" w:space="0" w:color="auto"/>
        <w:right w:val="none" w:sz="0" w:space="0" w:color="auto"/>
      </w:divBdr>
    </w:div>
    <w:div w:id="1808543220">
      <w:bodyDiv w:val="1"/>
      <w:marLeft w:val="0"/>
      <w:marRight w:val="0"/>
      <w:marTop w:val="0"/>
      <w:marBottom w:val="0"/>
      <w:divBdr>
        <w:top w:val="none" w:sz="0" w:space="0" w:color="auto"/>
        <w:left w:val="none" w:sz="0" w:space="0" w:color="auto"/>
        <w:bottom w:val="none" w:sz="0" w:space="0" w:color="auto"/>
        <w:right w:val="none" w:sz="0" w:space="0" w:color="auto"/>
      </w:divBdr>
      <w:divsChild>
        <w:div w:id="973101028">
          <w:marLeft w:val="0"/>
          <w:marRight w:val="0"/>
          <w:marTop w:val="0"/>
          <w:marBottom w:val="345"/>
          <w:divBdr>
            <w:top w:val="none" w:sz="0" w:space="0" w:color="auto"/>
            <w:left w:val="none" w:sz="0" w:space="0" w:color="auto"/>
            <w:bottom w:val="none" w:sz="0" w:space="0" w:color="auto"/>
            <w:right w:val="none" w:sz="0" w:space="0" w:color="auto"/>
          </w:divBdr>
          <w:divsChild>
            <w:div w:id="15884630">
              <w:marLeft w:val="0"/>
              <w:marRight w:val="0"/>
              <w:marTop w:val="0"/>
              <w:marBottom w:val="0"/>
              <w:divBdr>
                <w:top w:val="none" w:sz="0" w:space="0" w:color="auto"/>
                <w:left w:val="none" w:sz="0" w:space="0" w:color="auto"/>
                <w:bottom w:val="none" w:sz="0" w:space="0" w:color="auto"/>
                <w:right w:val="none" w:sz="0" w:space="0" w:color="auto"/>
              </w:divBdr>
              <w:divsChild>
                <w:div w:id="1797216859">
                  <w:marLeft w:val="0"/>
                  <w:marRight w:val="0"/>
                  <w:marTop w:val="0"/>
                  <w:marBottom w:val="0"/>
                  <w:divBdr>
                    <w:top w:val="none" w:sz="0" w:space="0" w:color="auto"/>
                    <w:left w:val="none" w:sz="0" w:space="0" w:color="auto"/>
                    <w:bottom w:val="none" w:sz="0" w:space="0" w:color="auto"/>
                    <w:right w:val="none" w:sz="0" w:space="0" w:color="auto"/>
                  </w:divBdr>
                  <w:divsChild>
                    <w:div w:id="4780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Office%202007\Office12\CEOLetterTemplate%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4061F-3B1D-4B94-AB82-A4AD226A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CEOLetterTemplate (2)</Template>
  <TotalTime>0</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[Region/Directorate]</vt:lpstr>
    </vt:vector>
  </TitlesOfParts>
  <Company>Home Office</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[Region/Directorate]</dc:title>
  <dc:creator>Dee Young</dc:creator>
  <cp:lastModifiedBy>Sundal, Gurpreet</cp:lastModifiedBy>
  <cp:revision>1</cp:revision>
  <cp:lastPrinted>2019-10-07T13:37:00Z</cp:lastPrinted>
  <dcterms:created xsi:type="dcterms:W3CDTF">2020-04-15T16:26:00Z</dcterms:created>
  <dcterms:modified xsi:type="dcterms:W3CDTF">2020-04-15T16:26:00Z</dcterms:modified>
</cp:coreProperties>
</file>