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1BFCA" w14:textId="6E6167E7" w:rsidR="005E1426" w:rsidRPr="00B54B0F" w:rsidRDefault="00B54B0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54B0F">
        <w:rPr>
          <w:rFonts w:ascii="Arial" w:hAnsi="Arial" w:cs="Arial"/>
          <w:b/>
          <w:u w:val="single"/>
        </w:rPr>
        <w:t xml:space="preserve">COVID-19 – </w:t>
      </w:r>
      <w:r w:rsidR="00C23B31">
        <w:rPr>
          <w:rFonts w:ascii="Arial" w:hAnsi="Arial" w:cs="Arial"/>
          <w:b/>
          <w:u w:val="single"/>
        </w:rPr>
        <w:t xml:space="preserve">Searching </w:t>
      </w:r>
      <w:r w:rsidR="00F74441">
        <w:rPr>
          <w:rFonts w:ascii="Arial" w:hAnsi="Arial" w:cs="Arial"/>
          <w:b/>
          <w:u w:val="single"/>
        </w:rPr>
        <w:t xml:space="preserve">of Area </w:t>
      </w:r>
      <w:r w:rsidR="00440040">
        <w:rPr>
          <w:rFonts w:ascii="Arial" w:hAnsi="Arial" w:cs="Arial"/>
          <w:b/>
          <w:u w:val="single"/>
        </w:rPr>
        <w:t xml:space="preserve">and Cells </w:t>
      </w:r>
    </w:p>
    <w:p w14:paraId="5E576BD1" w14:textId="2CDB38F9" w:rsidR="00B54B0F" w:rsidRDefault="00B54B0F" w:rsidP="00B54B0F">
      <w:pPr>
        <w:spacing w:after="0" w:line="280" w:lineRule="atLeast"/>
        <w:jc w:val="both"/>
        <w:rPr>
          <w:rFonts w:ascii="Arial" w:hAnsi="Arial" w:cs="Arial"/>
        </w:rPr>
      </w:pPr>
      <w:r w:rsidRPr="00B54B0F">
        <w:rPr>
          <w:rFonts w:ascii="Arial" w:hAnsi="Arial" w:cs="Arial"/>
        </w:rPr>
        <w:t xml:space="preserve">This guide has been produced to assist staff in making </w:t>
      </w:r>
      <w:r w:rsidRPr="00B54B0F">
        <w:rPr>
          <w:rFonts w:ascii="Arial" w:hAnsi="Arial" w:cs="Arial"/>
          <w:bCs/>
        </w:rPr>
        <w:t>effective security decisions</w:t>
      </w:r>
      <w:r w:rsidRPr="00B54B0F">
        <w:rPr>
          <w:rFonts w:ascii="Arial" w:hAnsi="Arial" w:cs="Arial"/>
        </w:rPr>
        <w:t xml:space="preserve"> </w:t>
      </w:r>
      <w:r w:rsidR="007D0B21">
        <w:rPr>
          <w:rFonts w:ascii="Arial" w:hAnsi="Arial" w:cs="Arial"/>
        </w:rPr>
        <w:t xml:space="preserve">when </w:t>
      </w:r>
      <w:r w:rsidR="00C23B31">
        <w:rPr>
          <w:rFonts w:ascii="Arial" w:hAnsi="Arial" w:cs="Arial"/>
        </w:rPr>
        <w:t>searching</w:t>
      </w:r>
      <w:r w:rsidR="007D0B21" w:rsidRPr="00647A3D">
        <w:rPr>
          <w:rFonts w:ascii="Arial" w:hAnsi="Arial" w:cs="Arial"/>
        </w:rPr>
        <w:t xml:space="preserve"> </w:t>
      </w:r>
      <w:r w:rsidR="00F74441">
        <w:rPr>
          <w:rFonts w:ascii="Arial" w:hAnsi="Arial" w:cs="Arial"/>
        </w:rPr>
        <w:t>of</w:t>
      </w:r>
      <w:r w:rsidR="00A775EA">
        <w:rPr>
          <w:rFonts w:ascii="Arial" w:hAnsi="Arial" w:cs="Arial"/>
        </w:rPr>
        <w:t xml:space="preserve"> areas</w:t>
      </w:r>
      <w:r w:rsidR="00BA5116">
        <w:rPr>
          <w:rFonts w:ascii="Arial" w:hAnsi="Arial" w:cs="Arial"/>
        </w:rPr>
        <w:t xml:space="preserve">. </w:t>
      </w:r>
    </w:p>
    <w:p w14:paraId="4AE47F19" w14:textId="77777777" w:rsidR="004023AC" w:rsidRDefault="004023AC" w:rsidP="00B54B0F">
      <w:pPr>
        <w:spacing w:after="0" w:line="280" w:lineRule="atLeast"/>
        <w:jc w:val="both"/>
        <w:rPr>
          <w:rFonts w:ascii="Arial" w:hAnsi="Arial" w:cs="Arial"/>
        </w:rPr>
      </w:pPr>
    </w:p>
    <w:p w14:paraId="3AECB6D4" w14:textId="165745D7" w:rsidR="004023AC" w:rsidRPr="00647A3D" w:rsidRDefault="004023AC" w:rsidP="00B54B0F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Every establishment has in place a local searching strategy (LSS)</w:t>
      </w:r>
      <w:r w:rsidR="00D5795B">
        <w:rPr>
          <w:rFonts w:ascii="Arial" w:hAnsi="Arial" w:cs="Arial"/>
        </w:rPr>
        <w:t xml:space="preserve"> which is approved by the Prison Group Director.</w:t>
      </w:r>
      <w:r w:rsidR="000F4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LSS must not be aspirational, but based upon a realistic appreciation of what is necessary and what is possible.   Governors may want to consider introducing an interim local searching strategy during the COVID-19 outbreak.</w:t>
      </w:r>
      <w:r w:rsidR="00D5795B">
        <w:rPr>
          <w:rFonts w:ascii="Arial" w:hAnsi="Arial" w:cs="Arial"/>
        </w:rPr>
        <w:t xml:space="preserve">   Any interim changes made by Governors do not need to be approved by the Prison Group Director but must be recorded within a decision log.</w:t>
      </w:r>
    </w:p>
    <w:p w14:paraId="0F0C3345" w14:textId="77777777" w:rsidR="00647A3D" w:rsidRPr="00647A3D" w:rsidRDefault="00647A3D" w:rsidP="00647A3D">
      <w:pPr>
        <w:jc w:val="both"/>
        <w:rPr>
          <w:rFonts w:ascii="Arial" w:hAnsi="Arial" w:cs="Arial"/>
        </w:rPr>
      </w:pPr>
    </w:p>
    <w:p w14:paraId="103FDC0B" w14:textId="2749872E" w:rsidR="001C24C5" w:rsidRDefault="004023AC" w:rsidP="004B614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programme of routine area searching should consider the resources available, </w:t>
      </w:r>
      <w:r w:rsidR="00FB6495">
        <w:rPr>
          <w:rFonts w:ascii="Arial" w:hAnsi="Arial" w:cs="Arial"/>
        </w:rPr>
        <w:t xml:space="preserve">any risk to members of staff of COVID-19 </w:t>
      </w:r>
      <w:r w:rsidR="001C24C5">
        <w:rPr>
          <w:rFonts w:ascii="Arial" w:hAnsi="Arial" w:cs="Arial"/>
        </w:rPr>
        <w:t xml:space="preserve">and justification recorded if routine searching is not taking place. </w:t>
      </w:r>
    </w:p>
    <w:p w14:paraId="0F23409A" w14:textId="693B8FF0" w:rsidR="00FB6495" w:rsidRDefault="004023AC" w:rsidP="004B614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LSS (or interim local searching strategy) should set out the strategy for searching cells. </w:t>
      </w:r>
      <w:r w:rsidR="00FA4EE0">
        <w:rPr>
          <w:rFonts w:ascii="Arial" w:hAnsi="Arial" w:cs="Arial"/>
        </w:rPr>
        <w:t>Governors should consider the risks to staff and whether</w:t>
      </w:r>
      <w:r w:rsidR="00D5795B">
        <w:rPr>
          <w:rFonts w:ascii="Arial" w:hAnsi="Arial" w:cs="Arial"/>
        </w:rPr>
        <w:t xml:space="preserve"> or which</w:t>
      </w:r>
      <w:r w:rsidR="00FA4EE0">
        <w:rPr>
          <w:rFonts w:ascii="Arial" w:hAnsi="Arial" w:cs="Arial"/>
        </w:rPr>
        <w:t xml:space="preserve"> PPE is considered as carrying out any cell search. </w:t>
      </w:r>
    </w:p>
    <w:p w14:paraId="3CCA9BFA" w14:textId="2D0DDA6E" w:rsidR="003F5E8D" w:rsidRDefault="003F5E8D" w:rsidP="004B614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24C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prisons are expected to </w:t>
      </w:r>
      <w:r w:rsidR="004023AC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intelligence-le</w:t>
      </w:r>
      <w:r w:rsidR="00FB6495">
        <w:rPr>
          <w:rFonts w:ascii="Arial" w:hAnsi="Arial" w:cs="Arial"/>
        </w:rPr>
        <w:t xml:space="preserve">d searching, as appropriate </w:t>
      </w:r>
      <w:r w:rsidR="004023AC">
        <w:rPr>
          <w:rFonts w:ascii="Arial" w:hAnsi="Arial" w:cs="Arial"/>
        </w:rPr>
        <w:t>and in line with their LSS. This should consider r</w:t>
      </w:r>
      <w:r w:rsidR="00FB6495">
        <w:rPr>
          <w:rFonts w:ascii="Arial" w:hAnsi="Arial" w:cs="Arial"/>
        </w:rPr>
        <w:t>isks to staff of COVID-19 and whether</w:t>
      </w:r>
      <w:r w:rsidR="00D5795B">
        <w:rPr>
          <w:rFonts w:ascii="Arial" w:hAnsi="Arial" w:cs="Arial"/>
        </w:rPr>
        <w:t xml:space="preserve"> or which</w:t>
      </w:r>
      <w:r w:rsidR="00FB6495">
        <w:rPr>
          <w:rFonts w:ascii="Arial" w:hAnsi="Arial" w:cs="Arial"/>
        </w:rPr>
        <w:t xml:space="preserve"> PPE is required.</w:t>
      </w:r>
    </w:p>
    <w:p w14:paraId="1F7C0A37" w14:textId="77777777" w:rsidR="00071000" w:rsidRPr="00071000" w:rsidRDefault="00071000" w:rsidP="00071000">
      <w:pPr>
        <w:ind w:left="360"/>
        <w:rPr>
          <w:rFonts w:ascii="Arial" w:hAnsi="Arial" w:cs="Arial"/>
          <w:b/>
          <w:u w:val="single"/>
        </w:rPr>
      </w:pPr>
    </w:p>
    <w:p w14:paraId="56F0C7DA" w14:textId="76A231F4" w:rsidR="002E3E2C" w:rsidRDefault="007D2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9130CB" w14:textId="77777777" w:rsidR="009957BC" w:rsidRDefault="009957BC">
      <w:pPr>
        <w:rPr>
          <w:rFonts w:ascii="Arial" w:hAnsi="Arial" w:cs="Arial"/>
        </w:rPr>
      </w:pPr>
    </w:p>
    <w:p w14:paraId="65C77749" w14:textId="77777777" w:rsidR="009957BC" w:rsidRPr="009957BC" w:rsidRDefault="009957BC">
      <w:pPr>
        <w:rPr>
          <w:rFonts w:ascii="Arial" w:hAnsi="Arial" w:cs="Arial"/>
        </w:rPr>
      </w:pPr>
    </w:p>
    <w:sectPr w:rsidR="009957BC" w:rsidRPr="009957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B55C" w14:textId="77777777" w:rsidR="00B81A74" w:rsidRDefault="00B81A74" w:rsidP="00647A3D">
      <w:pPr>
        <w:spacing w:after="0" w:line="240" w:lineRule="auto"/>
      </w:pPr>
      <w:r>
        <w:separator/>
      </w:r>
    </w:p>
  </w:endnote>
  <w:endnote w:type="continuationSeparator" w:id="0">
    <w:p w14:paraId="26F560CF" w14:textId="77777777" w:rsidR="00B81A74" w:rsidRDefault="00B81A74" w:rsidP="0064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AF91" w14:textId="77777777" w:rsidR="00B81A74" w:rsidRDefault="00B81A74" w:rsidP="00647A3D">
      <w:pPr>
        <w:spacing w:after="0" w:line="240" w:lineRule="auto"/>
      </w:pPr>
      <w:r>
        <w:separator/>
      </w:r>
    </w:p>
  </w:footnote>
  <w:footnote w:type="continuationSeparator" w:id="0">
    <w:p w14:paraId="1207CAC7" w14:textId="77777777" w:rsidR="00B81A74" w:rsidRDefault="00B81A74" w:rsidP="0064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2AE0" w14:textId="3B42FD97" w:rsidR="00410E0D" w:rsidRDefault="00E00D50">
    <w:pPr>
      <w:pStyle w:val="Header"/>
    </w:pPr>
    <w:r>
      <w:t>Revised 2</w:t>
    </w:r>
    <w:r w:rsidR="00410E0D">
      <w:t xml:space="preserve"> April 2020 – V2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6EC"/>
    <w:multiLevelType w:val="hybridMultilevel"/>
    <w:tmpl w:val="0AC8D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2E2"/>
    <w:multiLevelType w:val="hybridMultilevel"/>
    <w:tmpl w:val="C842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6327"/>
    <w:multiLevelType w:val="hybridMultilevel"/>
    <w:tmpl w:val="5020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5A3"/>
    <w:multiLevelType w:val="hybridMultilevel"/>
    <w:tmpl w:val="B3C4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28B"/>
    <w:multiLevelType w:val="hybridMultilevel"/>
    <w:tmpl w:val="FFFAC43E"/>
    <w:lvl w:ilvl="0" w:tplc="4184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A41"/>
    <w:multiLevelType w:val="hybridMultilevel"/>
    <w:tmpl w:val="642C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5F9"/>
    <w:multiLevelType w:val="hybridMultilevel"/>
    <w:tmpl w:val="4972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832"/>
    <w:multiLevelType w:val="hybridMultilevel"/>
    <w:tmpl w:val="ECD0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525A"/>
    <w:multiLevelType w:val="hybridMultilevel"/>
    <w:tmpl w:val="2772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40F2"/>
    <w:multiLevelType w:val="hybridMultilevel"/>
    <w:tmpl w:val="A24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B87"/>
    <w:multiLevelType w:val="hybridMultilevel"/>
    <w:tmpl w:val="F250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3C09"/>
    <w:multiLevelType w:val="hybridMultilevel"/>
    <w:tmpl w:val="6BC4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2A44"/>
    <w:multiLevelType w:val="hybridMultilevel"/>
    <w:tmpl w:val="19F8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E"/>
    <w:rsid w:val="00037012"/>
    <w:rsid w:val="0007063C"/>
    <w:rsid w:val="00071000"/>
    <w:rsid w:val="000F433B"/>
    <w:rsid w:val="001333B1"/>
    <w:rsid w:val="001A4BE6"/>
    <w:rsid w:val="001A58E4"/>
    <w:rsid w:val="001B5EDE"/>
    <w:rsid w:val="001C24C5"/>
    <w:rsid w:val="002E3E2C"/>
    <w:rsid w:val="002F6E95"/>
    <w:rsid w:val="00355E24"/>
    <w:rsid w:val="00390CB7"/>
    <w:rsid w:val="00397D87"/>
    <w:rsid w:val="003C4FFC"/>
    <w:rsid w:val="003F08C1"/>
    <w:rsid w:val="003F315E"/>
    <w:rsid w:val="003F58C3"/>
    <w:rsid w:val="003F5E8D"/>
    <w:rsid w:val="004023AC"/>
    <w:rsid w:val="00410E0D"/>
    <w:rsid w:val="00440040"/>
    <w:rsid w:val="00483EA1"/>
    <w:rsid w:val="00591A1E"/>
    <w:rsid w:val="005E1426"/>
    <w:rsid w:val="005F147D"/>
    <w:rsid w:val="005F6A73"/>
    <w:rsid w:val="00627ED8"/>
    <w:rsid w:val="00647A3D"/>
    <w:rsid w:val="00671768"/>
    <w:rsid w:val="00674CF9"/>
    <w:rsid w:val="006A23E1"/>
    <w:rsid w:val="006A551E"/>
    <w:rsid w:val="006F1846"/>
    <w:rsid w:val="007565BA"/>
    <w:rsid w:val="007D0B21"/>
    <w:rsid w:val="007D2E0C"/>
    <w:rsid w:val="007E5CCC"/>
    <w:rsid w:val="00807A0F"/>
    <w:rsid w:val="00813D2C"/>
    <w:rsid w:val="00824F20"/>
    <w:rsid w:val="008648EC"/>
    <w:rsid w:val="00895DA8"/>
    <w:rsid w:val="009264F8"/>
    <w:rsid w:val="0093067A"/>
    <w:rsid w:val="00994A7A"/>
    <w:rsid w:val="009957BC"/>
    <w:rsid w:val="009B732A"/>
    <w:rsid w:val="009C1493"/>
    <w:rsid w:val="00A1390E"/>
    <w:rsid w:val="00A365A4"/>
    <w:rsid w:val="00A775EA"/>
    <w:rsid w:val="00AE30EF"/>
    <w:rsid w:val="00B12619"/>
    <w:rsid w:val="00B54B0F"/>
    <w:rsid w:val="00B81A74"/>
    <w:rsid w:val="00BA5116"/>
    <w:rsid w:val="00C23B31"/>
    <w:rsid w:val="00C40AD0"/>
    <w:rsid w:val="00CB3BA9"/>
    <w:rsid w:val="00D5795B"/>
    <w:rsid w:val="00D80027"/>
    <w:rsid w:val="00DB3C9A"/>
    <w:rsid w:val="00DB644B"/>
    <w:rsid w:val="00DB765F"/>
    <w:rsid w:val="00E00D50"/>
    <w:rsid w:val="00E03BB2"/>
    <w:rsid w:val="00E04286"/>
    <w:rsid w:val="00E27CD3"/>
    <w:rsid w:val="00E44584"/>
    <w:rsid w:val="00E70654"/>
    <w:rsid w:val="00E72138"/>
    <w:rsid w:val="00E93AA1"/>
    <w:rsid w:val="00F55218"/>
    <w:rsid w:val="00F55403"/>
    <w:rsid w:val="00F74441"/>
    <w:rsid w:val="00FA4EE0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F686"/>
  <w15:chartTrackingRefBased/>
  <w15:docId w15:val="{458B244D-FF76-48F4-A7EC-BCCFC9E1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0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30E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A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7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68"/>
  </w:style>
  <w:style w:type="paragraph" w:styleId="Footer">
    <w:name w:val="footer"/>
    <w:basedOn w:val="Normal"/>
    <w:link w:val="FooterChar"/>
    <w:uiPriority w:val="99"/>
    <w:unhideWhenUsed/>
    <w:rsid w:val="0067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4AFC02-FD50-495C-8E04-E4943916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10C4FA3F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Laura [NOMS]</dc:creator>
  <cp:keywords/>
  <dc:description/>
  <cp:lastModifiedBy>Harrison, Michael [HMPS]</cp:lastModifiedBy>
  <cp:revision>2</cp:revision>
  <dcterms:created xsi:type="dcterms:W3CDTF">2020-04-16T15:08:00Z</dcterms:created>
  <dcterms:modified xsi:type="dcterms:W3CDTF">2020-04-16T15:08:00Z</dcterms:modified>
</cp:coreProperties>
</file>